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D7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eastAsia="宋体" w:cs="Times New Roman Bold"/>
          <w:b/>
          <w:bCs/>
          <w:color w:val="000000"/>
          <w:kern w:val="0"/>
          <w:sz w:val="24"/>
          <w:szCs w:val="24"/>
          <w:lang w:val="en-US" w:eastAsia="zh-CN" w:bidi="ar"/>
        </w:rPr>
        <w:t>Транспортная логистика экономического коридора «Китай—Монголия—Россия»: современное состояние грузоперевозок и проблемы оптимизации</w:t>
      </w:r>
    </w:p>
    <w:p w14:paraId="723F10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Style w:val="5"/>
          <w:rFonts w:hint="default" w:ascii="Times New Roman Bold Italic" w:hAnsi="Times New Roman Bold Italic" w:eastAsia="宋体" w:cs="Times New Roman Bold Italic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</w:pPr>
      <w:r>
        <w:rPr>
          <w:rStyle w:val="5"/>
          <w:rFonts w:hint="default" w:ascii="Times New Roman Bold Italic" w:hAnsi="Times New Roman Bold Italic" w:eastAsia="宋体" w:cs="Times New Roman Bold Italic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  <w:t>Анабуд</w:t>
      </w:r>
    </w:p>
    <w:p w14:paraId="0F86EA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Аспирант 1 года</w:t>
      </w:r>
    </w:p>
    <w:p w14:paraId="002D0B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Санкт-Петербургский государственный экономический университет, </w:t>
      </w:r>
    </w:p>
    <w:p w14:paraId="3935A4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факультет экономики, финансов и информационных технологий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, </w:t>
      </w:r>
    </w:p>
    <w:p w14:paraId="5149DB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Санкт-Петербург, Россия</w:t>
      </w:r>
    </w:p>
    <w:p w14:paraId="72333B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E-mail: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instrText xml:space="preserve"> HYPERLINK "mailto:sasha0212@qq.com" </w:instrTex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sasha0212@qq.com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34C842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 w14:paraId="45BBB3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Экономический коридор «Китай—Монголия—Россия» (ЭККМР) является ключевым проектом евразийской интеграции, способствующим усилению трансграничных экономических связей и развитию инфраструктуры трех стран [1]. Транспортная логистика играет решающую роль в реализации потенциала коридора, определяя эффективность грузоперевозок и конкурентоспособность трансконтинентальных маршрутов Азии—Европы. Однако современное состояние логистических процессов в рамках ЭККМР характеризуется рядом проблем, которые ограничивают его развитие. Целью данного исследования является комплексный анализ современного состояния грузоперевозок по ЭККМР и разработка подходов к оптимизации транспортной логистики.</w:t>
      </w:r>
    </w:p>
    <w:p w14:paraId="43E439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Исследование основывается на анализе статистических данных за период 2020–2025 годов, предоставленных Евразийской экономической комиссией, министерствами транспорта трех стран и международными организациями [2,3]. Данные свидетельствуют о стабильном росте объемов железнодорожных грузоперевозок по ЭККМР — за последние три года их увеличилось на 18%, преимущественно за счет перевозки энергоресурсов, минеральных руд и промышленной продукции. Автомобильные перевозки растут медленнее — на 7% за тот же период, что обусловлено инфраструктурными ограничениями в Монголии и сложностями с координацией таможенных процедур [4]. Ключевыми транспортными маршрутами остаются Трансмонгольская железная дорога, а также автомобильные граничные переходы Забайкальск — Маньчжурия и Алтанбулаг — Эрлин.</w:t>
      </w:r>
    </w:p>
    <w:p w14:paraId="16C553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В ходе исследования выявлены основные проблемы транспортной логистики ЭККМР:</w:t>
      </w:r>
    </w:p>
    <w:p w14:paraId="107442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Несовпадение технических стандартов транспортной инфраструктуры: различия в ширине железнодорожных путей (широкополосный у России и стандартный у Китая и Монголии) требуют перегрузки грузов, увеличивая сроки и издержки;</w:t>
      </w:r>
    </w:p>
    <w:p w14:paraId="65CDF1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Отсутствие единой цифровой платформы для отслеживания грузов и координации действий логистических компаний, таможенных органов и государственных регулирующих органов трех стран;</w:t>
      </w:r>
    </w:p>
    <w:p w14:paraId="668C85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Длительные сроки таможенного оформления (в среднем 3–5 дней для железнодорожных и 5–7 дней для автомобильных перевозок) и высокие транзитные тарифы, особенно в Монголии;</w:t>
      </w:r>
    </w:p>
    <w:p w14:paraId="66F419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Низкий уровень развития транспортной инфраструктуры в Монголии: большая часть автомобильных дорог не имеет асфальтированного покрытия, а железнодорожные линии нуждаются в модернизации [5, 6].</w:t>
      </w:r>
    </w:p>
    <w:p w14:paraId="057169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Для решения этих проблем предложены следующие подходы:</w:t>
      </w:r>
    </w:p>
    <w:p w14:paraId="44868D6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Унификация технических стандартов транспортной инфраструктуры через совместные инвестиционные проекты трех стран, в частности, модернизация участков Трансмонгольской железной дороги под стандартные параметры;</w:t>
      </w:r>
    </w:p>
    <w:p w14:paraId="596CD1A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Развитие единой цифровой логистической платформы с интеграцией таможенных систем, позволяющей автоматизировать документооборот и отслеживать грузы в реальном времени;</w:t>
      </w:r>
    </w:p>
    <w:p w14:paraId="0AE395E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Упрощение таможенных процедур — введение единого таможенного декларата и взаимного признания сертификатов в рамках трехстороннего сотрудничества;</w:t>
      </w:r>
    </w:p>
    <w:p w14:paraId="7D6CB03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Привлечение инвестиций в развитие инфраструктуры Монголии с поддержкой Азиатского банка развития и Всемирного банка, а также реализация совместных проектов по строительству автомобильных магистралей [7].</w:t>
      </w:r>
    </w:p>
    <w:p w14:paraId="1C330B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Проведенный анализ подтверждает, что оптимизация транспортной логистики ЭККМР может значительно увеличить объемы трансграничной торговли, снизить операционные издержки для бизнеса и укрепить роль коридора в евразийской интеграции. Предложенные подходы направлены на устранение ключевых барьеров и повышение эффективности ф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ункционирования транспортных логистических цепочек. Практическое значимость результатов исследования заключается в возможности их использования при разработке стратегий развития ЭККМР и формирования программ трехстороннего экономического сотрудничества Китая, Монголии и России.</w:t>
      </w:r>
    </w:p>
    <w:p w14:paraId="01FD69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97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</w:pPr>
    </w:p>
    <w:p w14:paraId="6D433D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Литература</w:t>
      </w:r>
    </w:p>
    <w:p w14:paraId="4CFD3439">
      <w:pPr>
        <w:rPr>
          <w:rFonts w:hint="default"/>
        </w:rPr>
      </w:pPr>
    </w:p>
    <w:p w14:paraId="4216E06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Евразийская экономическая комиссия. Статистика грузоперевозок по трансконтинентальным маршрутам Евразии. М., 2025.</w:t>
      </w:r>
    </w:p>
    <w:p w14:paraId="727D893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Министерство транспорта РФ. Доклад о состоянии транспортной инфраструктуры Сибири и Дальнего Востока за 2024 год. СПб., 2024.</w:t>
      </w:r>
    </w:p>
    <w:p w14:paraId="4CFC0BA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Международная организация по транспортам (ОМТ). Рекомендации по развитию трансграничных транспортных коридоров. Париж, 2023.</w:t>
      </w:r>
    </w:p>
    <w:p w14:paraId="49E3EA9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Азиатский банк развития. Economic Corridors in Eurasia: Logistics Challenges and Opportunities. М., 2023.</w:t>
      </w:r>
    </w:p>
    <w:p w14:paraId="2B5BDAB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  <w:lang w:val="en-US" w:eastAsia="zh-CN"/>
        </w:rPr>
        <w:t>Российский совет по международным делам. Экономический коридор Китай — Монголия — Россия: инфраструктурный фокус. Москва, 2022.</w:t>
      </w:r>
    </w:p>
    <w:p w14:paraId="78BA020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Национальное агентство статистики Монголии. Данные о транспортных перевозках за 2020–2025 годы. Улан-Батор, 2025.</w:t>
      </w:r>
    </w:p>
    <w:p w14:paraId="1B0003B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Национальное бюро статистики Китая. Статистика внешнеэкономической торговли и транспортных перевозок. Пекин, 2024.</w:t>
      </w:r>
    </w:p>
    <w:p w14:paraId="2BCF5CF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instrText xml:space="preserve"> HYPERLINK "https://www.rosstat.ru" \t "/Users/kimanbd/Documents\\x/_blank" </w:instrText>
      </w: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>www.rosstat.ru</w:t>
      </w: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 w:val="24"/>
          <w:szCs w:val="24"/>
        </w:rPr>
        <w:t xml:space="preserve"> (Федеральная служба государственной статистики России) — Официальные данные по грузоперевозкам за 2025 год.</w:t>
      </w:r>
    </w:p>
    <w:p w14:paraId="4A1E589A"/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142E5"/>
    <w:multiLevelType w:val="singleLevel"/>
    <w:tmpl w:val="9FB142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47AA328"/>
    <w:multiLevelType w:val="singleLevel"/>
    <w:tmpl w:val="E47AA32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FA17F1"/>
    <w:multiLevelType w:val="singleLevel"/>
    <w:tmpl w:val="FEFA17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CC8FD4"/>
    <w:rsid w:val="12737734"/>
    <w:rsid w:val="1EF737B0"/>
    <w:rsid w:val="1F9E997A"/>
    <w:rsid w:val="1FB66543"/>
    <w:rsid w:val="2FFBDB10"/>
    <w:rsid w:val="3B3464F1"/>
    <w:rsid w:val="3B3B750B"/>
    <w:rsid w:val="3EE36993"/>
    <w:rsid w:val="3EFA7D7F"/>
    <w:rsid w:val="3FFCAB2D"/>
    <w:rsid w:val="4EEFB0F3"/>
    <w:rsid w:val="5DDFAA7A"/>
    <w:rsid w:val="63FFB1B3"/>
    <w:rsid w:val="68DDCDDD"/>
    <w:rsid w:val="6FD77B27"/>
    <w:rsid w:val="6FFB5064"/>
    <w:rsid w:val="75EF42AC"/>
    <w:rsid w:val="775F40B6"/>
    <w:rsid w:val="799F4BC1"/>
    <w:rsid w:val="7D2F1EE8"/>
    <w:rsid w:val="7D7FA805"/>
    <w:rsid w:val="7F7FB751"/>
    <w:rsid w:val="7FEF4196"/>
    <w:rsid w:val="7FFE5BCE"/>
    <w:rsid w:val="7FFFE0C8"/>
    <w:rsid w:val="8EFF8C18"/>
    <w:rsid w:val="96FF10A8"/>
    <w:rsid w:val="9DCF7DCB"/>
    <w:rsid w:val="9DFFA620"/>
    <w:rsid w:val="9DFFFF20"/>
    <w:rsid w:val="ABFEA448"/>
    <w:rsid w:val="AF7FFBAB"/>
    <w:rsid w:val="B7FE8513"/>
    <w:rsid w:val="B9BEDD44"/>
    <w:rsid w:val="BBE6D56C"/>
    <w:rsid w:val="BCCC8FD4"/>
    <w:rsid w:val="BEF9A7A6"/>
    <w:rsid w:val="BFDF79AA"/>
    <w:rsid w:val="BFEFAF9D"/>
    <w:rsid w:val="BFFF9791"/>
    <w:rsid w:val="C7CF6C09"/>
    <w:rsid w:val="D12F772B"/>
    <w:rsid w:val="D77FB113"/>
    <w:rsid w:val="D7BAADA7"/>
    <w:rsid w:val="DFE40D95"/>
    <w:rsid w:val="EAFFE478"/>
    <w:rsid w:val="EFDEDC8A"/>
    <w:rsid w:val="EFFD04C0"/>
    <w:rsid w:val="F3666C95"/>
    <w:rsid w:val="F5F9DAC8"/>
    <w:rsid w:val="FD4E0C02"/>
    <w:rsid w:val="FD6F16AD"/>
    <w:rsid w:val="FDFF6E4D"/>
    <w:rsid w:val="FE6FF280"/>
    <w:rsid w:val="FEBA5710"/>
    <w:rsid w:val="FEBCE55E"/>
    <w:rsid w:val="FEF356D1"/>
    <w:rsid w:val="FF9FE821"/>
    <w:rsid w:val="FFBC3648"/>
    <w:rsid w:val="FFDEF556"/>
    <w:rsid w:val="FFE6643B"/>
    <w:rsid w:val="FFF7D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2026-03-08T08:55:00Z</dcterms:created>
  <dc:creator>WPS_1552029178</dc:creator>
  <cp:lastModifiedBy>WPS_1552029178</cp:lastModifiedBy>
  <dcterms:modified xsi:type="dcterms:W3CDTF">2026-03-08T06:40:49Z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134506D722FC83473AE5AC699F1EE5A3_41</vt:lpwstr>
  </property>
</Properties>
</file>