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288F" w14:textId="348E12AB" w:rsidR="00900054" w:rsidRPr="00A67FFE" w:rsidRDefault="00041F0D" w:rsidP="00A67FF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FFE">
        <w:rPr>
          <w:rFonts w:ascii="Times New Roman" w:hAnsi="Times New Roman" w:cs="Times New Roman"/>
          <w:b/>
          <w:bCs/>
          <w:sz w:val="24"/>
          <w:szCs w:val="24"/>
        </w:rPr>
        <w:t>Ормузский пролив и безопасность судоходства в контексте ирано-саудовского соперничества (2023-2026)</w:t>
      </w:r>
    </w:p>
    <w:p w14:paraId="76D69EA2" w14:textId="23D37F2C" w:rsidR="00EE63EB" w:rsidRPr="00382090" w:rsidRDefault="00041F0D" w:rsidP="00A67F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090">
        <w:rPr>
          <w:rFonts w:ascii="Times New Roman" w:hAnsi="Times New Roman" w:cs="Times New Roman"/>
          <w:sz w:val="24"/>
          <w:szCs w:val="24"/>
        </w:rPr>
        <w:tab/>
        <w:t xml:space="preserve">Ормузский пролив </w:t>
      </w:r>
      <w:r w:rsidRPr="00382090">
        <w:rPr>
          <w:rFonts w:ascii="Times New Roman" w:hAnsi="Times New Roman" w:cs="Times New Roman"/>
          <w:sz w:val="24"/>
          <w:szCs w:val="24"/>
        </w:rPr>
        <w:t>является критическим узлом глобальной энергетической безопасности и ареной соперничества Ирана и Саудовской Аравии</w:t>
      </w:r>
      <w:r w:rsidR="004B295A" w:rsidRPr="00382090">
        <w:rPr>
          <w:rFonts w:ascii="Times New Roman" w:hAnsi="Times New Roman" w:cs="Times New Roman"/>
          <w:sz w:val="24"/>
          <w:szCs w:val="24"/>
        </w:rPr>
        <w:t>, поскольку через него</w:t>
      </w:r>
      <w:r w:rsidRPr="00382090">
        <w:rPr>
          <w:rFonts w:ascii="Times New Roman" w:hAnsi="Times New Roman" w:cs="Times New Roman"/>
          <w:sz w:val="24"/>
          <w:szCs w:val="24"/>
        </w:rPr>
        <w:t xml:space="preserve"> проходит около 20% мировых поставок нефти</w:t>
      </w:r>
      <w:r w:rsidR="008209A2" w:rsidRPr="008209A2">
        <w:rPr>
          <w:rFonts w:ascii="Times New Roman" w:hAnsi="Times New Roman" w:cs="Times New Roman"/>
          <w:sz w:val="24"/>
          <w:szCs w:val="24"/>
        </w:rPr>
        <w:t xml:space="preserve"> [1]</w:t>
      </w:r>
      <w:r w:rsidR="004B295A" w:rsidRPr="00382090">
        <w:rPr>
          <w:rFonts w:ascii="Times New Roman" w:hAnsi="Times New Roman" w:cs="Times New Roman"/>
          <w:sz w:val="24"/>
          <w:szCs w:val="24"/>
        </w:rPr>
        <w:t xml:space="preserve">. Исследование рассматривает структурную связь между ассиметричной уязвимостью стран Персидского залива и динамикой двусторонних отношений. Научная проблема заключается в противоречии объективной зависимости государств региона от бесперебойного функционирования Пролива и </w:t>
      </w:r>
      <w:r w:rsidR="003A3270" w:rsidRPr="00382090">
        <w:rPr>
          <w:rFonts w:ascii="Times New Roman" w:hAnsi="Times New Roman" w:cs="Times New Roman"/>
          <w:sz w:val="24"/>
          <w:szCs w:val="24"/>
        </w:rPr>
        <w:t>стратегиями геополитического давления Ирана и Саудовской Аравии. Данная проблема особенна актуальна в 2026 году по причине февральского кризиса, когда перекрытие Пролива вывела новый уровень угроз, а именно стратегическую морскую паузу</w:t>
      </w:r>
      <w:r w:rsidR="00A67FFE">
        <w:rPr>
          <w:rFonts w:ascii="Times New Roman" w:hAnsi="Times New Roman" w:cs="Times New Roman"/>
          <w:sz w:val="24"/>
          <w:szCs w:val="24"/>
        </w:rPr>
        <w:t xml:space="preserve">, требующую теоретического </w:t>
      </w:r>
      <w:r w:rsidR="007C4EAB">
        <w:rPr>
          <w:rFonts w:ascii="Times New Roman" w:hAnsi="Times New Roman" w:cs="Times New Roman"/>
          <w:sz w:val="24"/>
          <w:szCs w:val="24"/>
        </w:rPr>
        <w:t>осмысления</w:t>
      </w:r>
      <w:r w:rsidR="003A3270" w:rsidRPr="00382090">
        <w:rPr>
          <w:rFonts w:ascii="Times New Roman" w:hAnsi="Times New Roman" w:cs="Times New Roman"/>
          <w:sz w:val="24"/>
          <w:szCs w:val="24"/>
        </w:rPr>
        <w:t>.</w:t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3A3270" w:rsidRPr="00382090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3A3270" w:rsidRPr="00382090">
        <w:rPr>
          <w:rFonts w:ascii="Times New Roman" w:hAnsi="Times New Roman" w:cs="Times New Roman"/>
          <w:sz w:val="24"/>
          <w:szCs w:val="24"/>
        </w:rPr>
        <w:t>В историографии проблемы выделяют исследования геополитического соперничества с безопасностью судоходства на периферии, исследования энергобезопасности, затрагивающие экономические последствия</w:t>
      </w:r>
      <w:r w:rsidR="000C42B0" w:rsidRPr="00382090">
        <w:rPr>
          <w:rFonts w:ascii="Times New Roman" w:hAnsi="Times New Roman" w:cs="Times New Roman"/>
          <w:sz w:val="24"/>
          <w:szCs w:val="24"/>
        </w:rPr>
        <w:t xml:space="preserve"> и исследования международного морского права. Однако отсутствуют исследования, которые могли бы интегрировать эти подходы и рассмотреть безопасность судоходства как структурную составляющую ирано-саудовских отношений.</w:t>
      </w:r>
      <w:r w:rsidR="000C42B0" w:rsidRPr="00382090">
        <w:rPr>
          <w:rFonts w:ascii="Times New Roman" w:hAnsi="Times New Roman" w:cs="Times New Roman"/>
          <w:sz w:val="24"/>
          <w:szCs w:val="24"/>
        </w:rPr>
        <w:tab/>
      </w:r>
      <w:r w:rsidR="000C42B0" w:rsidRPr="00382090">
        <w:rPr>
          <w:rFonts w:ascii="Times New Roman" w:hAnsi="Times New Roman" w:cs="Times New Roman"/>
          <w:sz w:val="24"/>
          <w:szCs w:val="24"/>
        </w:rPr>
        <w:tab/>
      </w:r>
      <w:r w:rsidR="000C42B0" w:rsidRPr="00382090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0C42B0" w:rsidRPr="00382090">
        <w:rPr>
          <w:rFonts w:ascii="Times New Roman" w:hAnsi="Times New Roman" w:cs="Times New Roman"/>
          <w:sz w:val="24"/>
          <w:szCs w:val="24"/>
        </w:rPr>
        <w:t xml:space="preserve">Исследование базируется на официальных заявлениях МИД Ирана и Саудовской Аравии, данных судоходных трекеров, материалах </w:t>
      </w:r>
      <w:r w:rsidR="000C42B0" w:rsidRPr="00382090">
        <w:rPr>
          <w:rFonts w:ascii="Times New Roman" w:hAnsi="Times New Roman" w:cs="Times New Roman"/>
          <w:sz w:val="24"/>
          <w:szCs w:val="24"/>
          <w:lang w:val="en-US"/>
        </w:rPr>
        <w:t>Bloomberg</w:t>
      </w:r>
      <w:r w:rsidR="000C42B0" w:rsidRPr="00382090">
        <w:rPr>
          <w:rFonts w:ascii="Times New Roman" w:hAnsi="Times New Roman" w:cs="Times New Roman"/>
          <w:sz w:val="24"/>
          <w:szCs w:val="24"/>
        </w:rPr>
        <w:t xml:space="preserve"> и </w:t>
      </w:r>
      <w:r w:rsidR="000C42B0" w:rsidRPr="00382090">
        <w:rPr>
          <w:rFonts w:ascii="Times New Roman" w:hAnsi="Times New Roman" w:cs="Times New Roman"/>
          <w:sz w:val="24"/>
          <w:szCs w:val="24"/>
          <w:lang w:val="en-US"/>
        </w:rPr>
        <w:t>Reuters</w:t>
      </w:r>
      <w:r w:rsidR="000C42B0" w:rsidRPr="00382090">
        <w:rPr>
          <w:rFonts w:ascii="Times New Roman" w:hAnsi="Times New Roman" w:cs="Times New Roman"/>
          <w:sz w:val="24"/>
          <w:szCs w:val="24"/>
        </w:rPr>
        <w:t xml:space="preserve">, аналитике </w:t>
      </w:r>
      <w:r w:rsidR="000C42B0" w:rsidRPr="00382090">
        <w:rPr>
          <w:rFonts w:ascii="Times New Roman" w:hAnsi="Times New Roman" w:cs="Times New Roman"/>
          <w:sz w:val="24"/>
          <w:szCs w:val="24"/>
          <w:lang w:val="en-US"/>
        </w:rPr>
        <w:t>Gulf</w:t>
      </w:r>
      <w:r w:rsidR="000C42B0" w:rsidRPr="00382090">
        <w:rPr>
          <w:rFonts w:ascii="Times New Roman" w:hAnsi="Times New Roman" w:cs="Times New Roman"/>
          <w:sz w:val="24"/>
          <w:szCs w:val="24"/>
        </w:rPr>
        <w:t xml:space="preserve"> </w:t>
      </w:r>
      <w:r w:rsidR="000C42B0" w:rsidRPr="00382090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0C42B0" w:rsidRPr="00382090">
        <w:rPr>
          <w:rFonts w:ascii="Times New Roman" w:hAnsi="Times New Roman" w:cs="Times New Roman"/>
          <w:sz w:val="24"/>
          <w:szCs w:val="24"/>
        </w:rPr>
        <w:t xml:space="preserve"> </w:t>
      </w:r>
      <w:r w:rsidR="000C42B0" w:rsidRPr="00382090">
        <w:rPr>
          <w:rFonts w:ascii="Times New Roman" w:hAnsi="Times New Roman" w:cs="Times New Roman"/>
          <w:sz w:val="24"/>
          <w:szCs w:val="24"/>
          <w:lang w:val="en-US"/>
        </w:rPr>
        <w:t>Analytics</w:t>
      </w:r>
      <w:r w:rsidR="000C42B0" w:rsidRPr="00382090">
        <w:rPr>
          <w:rFonts w:ascii="Times New Roman" w:hAnsi="Times New Roman" w:cs="Times New Roman"/>
          <w:sz w:val="24"/>
          <w:szCs w:val="24"/>
        </w:rPr>
        <w:t xml:space="preserve"> и хронологии атак на танкеры. В ходе исследования был применен метод сравнительного анализа, контент-анализ, кейс-стади и структурно-функциональный анализ.</w:t>
      </w:r>
      <w:r w:rsidR="00C92692" w:rsidRPr="00382090">
        <w:rPr>
          <w:rFonts w:ascii="Times New Roman" w:hAnsi="Times New Roman" w:cs="Times New Roman"/>
          <w:sz w:val="24"/>
          <w:szCs w:val="24"/>
        </w:rPr>
        <w:t xml:space="preserve"> </w:t>
      </w:r>
      <w:r w:rsidR="00C92692" w:rsidRPr="00382090">
        <w:rPr>
          <w:rFonts w:ascii="Times New Roman" w:hAnsi="Times New Roman" w:cs="Times New Roman"/>
          <w:sz w:val="24"/>
          <w:szCs w:val="24"/>
        </w:rPr>
        <w:tab/>
      </w:r>
      <w:r w:rsidR="00C92692" w:rsidRPr="00382090">
        <w:rPr>
          <w:rFonts w:ascii="Times New Roman" w:hAnsi="Times New Roman" w:cs="Times New Roman"/>
          <w:sz w:val="24"/>
          <w:szCs w:val="24"/>
        </w:rPr>
        <w:tab/>
      </w:r>
      <w:r w:rsidR="00C92692" w:rsidRPr="00382090">
        <w:rPr>
          <w:rFonts w:ascii="Times New Roman" w:hAnsi="Times New Roman" w:cs="Times New Roman"/>
          <w:sz w:val="24"/>
          <w:szCs w:val="24"/>
        </w:rPr>
        <w:tab/>
      </w:r>
      <w:r w:rsidR="00C92692" w:rsidRPr="00382090">
        <w:rPr>
          <w:rFonts w:ascii="Times New Roman" w:hAnsi="Times New Roman" w:cs="Times New Roman"/>
          <w:sz w:val="24"/>
          <w:szCs w:val="24"/>
        </w:rPr>
        <w:tab/>
      </w:r>
      <w:r w:rsidR="00C92692" w:rsidRPr="00382090">
        <w:rPr>
          <w:rFonts w:ascii="Times New Roman" w:hAnsi="Times New Roman" w:cs="Times New Roman"/>
          <w:sz w:val="24"/>
          <w:szCs w:val="24"/>
        </w:rPr>
        <w:tab/>
      </w:r>
      <w:r w:rsidR="00C92692" w:rsidRPr="00382090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A67FFE">
        <w:rPr>
          <w:rFonts w:ascii="Times New Roman" w:hAnsi="Times New Roman" w:cs="Times New Roman"/>
          <w:sz w:val="24"/>
          <w:szCs w:val="24"/>
        </w:rPr>
        <w:tab/>
      </w:r>
      <w:r w:rsidR="00C92692" w:rsidRPr="00382090">
        <w:rPr>
          <w:rFonts w:ascii="Times New Roman" w:hAnsi="Times New Roman" w:cs="Times New Roman"/>
          <w:sz w:val="24"/>
          <w:szCs w:val="24"/>
        </w:rPr>
        <w:t>Научная новизна исследования заключается в концептуализации ассиметричной морской уязвимости, которая определяет зависимость Саудовской Аравии от морских коммуникаций в качестве структурного параметра, определяющего вектор внешней политики. Также введено понятие «стратегической морской паузы»</w:t>
      </w:r>
      <w:r w:rsidR="00B94854">
        <w:rPr>
          <w:rFonts w:ascii="Times New Roman" w:hAnsi="Times New Roman" w:cs="Times New Roman"/>
          <w:sz w:val="24"/>
          <w:szCs w:val="24"/>
        </w:rPr>
        <w:t>: согласно</w:t>
      </w:r>
      <w:r w:rsidR="004536A5" w:rsidRPr="00382090">
        <w:rPr>
          <w:rFonts w:ascii="Times New Roman" w:hAnsi="Times New Roman" w:cs="Times New Roman"/>
          <w:sz w:val="24"/>
          <w:szCs w:val="24"/>
        </w:rPr>
        <w:t xml:space="preserve"> данным компании </w:t>
      </w:r>
      <w:r w:rsidR="004536A5" w:rsidRPr="00382090">
        <w:rPr>
          <w:rFonts w:ascii="Times New Roman" w:hAnsi="Times New Roman" w:cs="Times New Roman"/>
          <w:sz w:val="24"/>
          <w:szCs w:val="24"/>
          <w:lang w:val="en-US"/>
        </w:rPr>
        <w:t>SafeBreach</w:t>
      </w:r>
      <w:r w:rsidR="004536A5" w:rsidRPr="00382090">
        <w:rPr>
          <w:rFonts w:ascii="Times New Roman" w:hAnsi="Times New Roman" w:cs="Times New Roman"/>
          <w:sz w:val="24"/>
          <w:szCs w:val="24"/>
        </w:rPr>
        <w:t xml:space="preserve">, </w:t>
      </w:r>
      <w:r w:rsidR="0053418E" w:rsidRPr="00382090">
        <w:rPr>
          <w:rFonts w:ascii="Times New Roman" w:hAnsi="Times New Roman" w:cs="Times New Roman"/>
          <w:sz w:val="24"/>
          <w:szCs w:val="24"/>
        </w:rPr>
        <w:t xml:space="preserve">в период общенационального отключения Интернета во время протестов в Иране международные силы </w:t>
      </w:r>
      <w:r w:rsidR="0053418E" w:rsidRPr="00382090">
        <w:rPr>
          <w:rFonts w:ascii="Times New Roman" w:hAnsi="Times New Roman" w:cs="Times New Roman"/>
          <w:sz w:val="24"/>
          <w:szCs w:val="24"/>
          <w:lang w:val="en-US"/>
        </w:rPr>
        <w:t>CTF</w:t>
      </w:r>
      <w:r w:rsidR="0053418E" w:rsidRPr="00382090">
        <w:rPr>
          <w:rFonts w:ascii="Times New Roman" w:hAnsi="Times New Roman" w:cs="Times New Roman"/>
          <w:sz w:val="24"/>
          <w:szCs w:val="24"/>
        </w:rPr>
        <w:t xml:space="preserve"> </w:t>
      </w:r>
      <w:r w:rsidR="0053418E" w:rsidRPr="00382090">
        <w:rPr>
          <w:rFonts w:ascii="Times New Roman" w:hAnsi="Times New Roman" w:cs="Times New Roman"/>
          <w:sz w:val="24"/>
          <w:szCs w:val="24"/>
          <w:lang w:val="en-US"/>
        </w:rPr>
        <w:t>Sentinel</w:t>
      </w:r>
      <w:r w:rsidR="0053418E" w:rsidRPr="00382090">
        <w:rPr>
          <w:rFonts w:ascii="Times New Roman" w:hAnsi="Times New Roman" w:cs="Times New Roman"/>
          <w:sz w:val="24"/>
          <w:szCs w:val="24"/>
        </w:rPr>
        <w:t xml:space="preserve"> имели возможность для перегруппировки без риска немедленного ответного удара, что изменило оперативный баланс в </w:t>
      </w:r>
      <w:r w:rsidR="000F4021">
        <w:rPr>
          <w:rFonts w:ascii="Times New Roman" w:hAnsi="Times New Roman" w:cs="Times New Roman"/>
          <w:sz w:val="24"/>
          <w:szCs w:val="24"/>
        </w:rPr>
        <w:t>П</w:t>
      </w:r>
      <w:r w:rsidR="0053418E" w:rsidRPr="00382090">
        <w:rPr>
          <w:rFonts w:ascii="Times New Roman" w:hAnsi="Times New Roman" w:cs="Times New Roman"/>
          <w:sz w:val="24"/>
          <w:szCs w:val="24"/>
        </w:rPr>
        <w:t>роливе на срок до двух недель</w:t>
      </w:r>
      <w:r w:rsidR="000F4021">
        <w:rPr>
          <w:rFonts w:ascii="Times New Roman" w:hAnsi="Times New Roman" w:cs="Times New Roman"/>
          <w:sz w:val="24"/>
          <w:szCs w:val="24"/>
        </w:rPr>
        <w:t xml:space="preserve"> </w:t>
      </w:r>
      <w:r w:rsidR="000F4021" w:rsidRPr="000F4021">
        <w:rPr>
          <w:rFonts w:ascii="Times New Roman" w:hAnsi="Times New Roman" w:cs="Times New Roman"/>
          <w:sz w:val="24"/>
          <w:szCs w:val="24"/>
        </w:rPr>
        <w:t>[2]</w:t>
      </w:r>
      <w:r w:rsidR="0053418E" w:rsidRPr="00382090">
        <w:rPr>
          <w:rFonts w:ascii="Times New Roman" w:hAnsi="Times New Roman" w:cs="Times New Roman"/>
          <w:sz w:val="24"/>
          <w:szCs w:val="24"/>
        </w:rPr>
        <w:t>.</w:t>
      </w:r>
      <w:r w:rsidR="00166F9C" w:rsidRPr="00382090">
        <w:rPr>
          <w:rFonts w:ascii="Times New Roman" w:hAnsi="Times New Roman" w:cs="Times New Roman"/>
          <w:sz w:val="24"/>
          <w:szCs w:val="24"/>
        </w:rPr>
        <w:t xml:space="preserve"> Приведено эмпирическое обоснование дифференциации уязвимости государств Залива: </w:t>
      </w:r>
      <w:r w:rsidR="00B94854" w:rsidRPr="00382090">
        <w:rPr>
          <w:rFonts w:ascii="Times New Roman" w:hAnsi="Times New Roman" w:cs="Times New Roman"/>
          <w:sz w:val="24"/>
          <w:szCs w:val="24"/>
        </w:rPr>
        <w:t>положение Саудовской Аравии, Кувейта и Катара определено как критическое при абсолютной зависимости, Эмираты же зависимы частично и могут маневрировать.</w:t>
      </w:r>
      <w:r w:rsidR="00BD0760">
        <w:rPr>
          <w:rFonts w:ascii="Times New Roman" w:hAnsi="Times New Roman" w:cs="Times New Roman"/>
          <w:sz w:val="24"/>
          <w:szCs w:val="24"/>
        </w:rPr>
        <w:t xml:space="preserve"> Разработаны меры для минимизации рисков судоходства в Проливе.</w:t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BD0760">
        <w:rPr>
          <w:rFonts w:ascii="Times New Roman" w:hAnsi="Times New Roman" w:cs="Times New Roman"/>
          <w:sz w:val="24"/>
          <w:szCs w:val="24"/>
        </w:rPr>
        <w:tab/>
      </w:r>
      <w:r w:rsidR="00137265" w:rsidRPr="00382090">
        <w:rPr>
          <w:rFonts w:ascii="Times New Roman" w:hAnsi="Times New Roman" w:cs="Times New Roman"/>
          <w:sz w:val="24"/>
          <w:szCs w:val="24"/>
        </w:rPr>
        <w:tab/>
        <w:t xml:space="preserve">В ходе исследования исторической динамики противостояние в Ормузском проливе характеризуется циклами эскалации и затишья. Несмотря на восстановление дипломатических отношений </w:t>
      </w:r>
      <w:r w:rsidR="003847DC">
        <w:rPr>
          <w:rFonts w:ascii="Times New Roman" w:hAnsi="Times New Roman" w:cs="Times New Roman"/>
          <w:sz w:val="24"/>
          <w:szCs w:val="24"/>
        </w:rPr>
        <w:t>в</w:t>
      </w:r>
      <w:r w:rsidR="003847DC" w:rsidRPr="003847DC">
        <w:rPr>
          <w:rFonts w:ascii="Times New Roman" w:hAnsi="Times New Roman" w:cs="Times New Roman"/>
          <w:sz w:val="24"/>
          <w:szCs w:val="24"/>
        </w:rPr>
        <w:t xml:space="preserve"> феврале 2026 года зафиксировано проведение как минимум трех серий военно-морских учений с участием Ирана: учения КСИР «Smart Control of the Strait of Hormuz» (16 февраля), совместные российско-иранские учения в Оманском заливе (19 февраля), а также подготовка к учениям «Морской пояс безопасности — 2026» с участием России и Китая</w:t>
      </w:r>
      <w:r w:rsidR="003847DC" w:rsidRPr="003847DC">
        <w:rPr>
          <w:rFonts w:ascii="Times New Roman" w:hAnsi="Times New Roman" w:cs="Times New Roman"/>
          <w:sz w:val="24"/>
          <w:szCs w:val="24"/>
        </w:rPr>
        <w:t xml:space="preserve"> [3]</w:t>
      </w:r>
      <w:r w:rsidR="00137265" w:rsidRPr="00382090">
        <w:rPr>
          <w:rFonts w:ascii="Times New Roman" w:hAnsi="Times New Roman" w:cs="Times New Roman"/>
          <w:sz w:val="24"/>
          <w:szCs w:val="24"/>
        </w:rPr>
        <w:t xml:space="preserve">. Китайское посредничество </w:t>
      </w:r>
      <w:r w:rsidR="00D20B57" w:rsidRPr="00382090">
        <w:rPr>
          <w:rFonts w:ascii="Times New Roman" w:hAnsi="Times New Roman" w:cs="Times New Roman"/>
          <w:sz w:val="24"/>
          <w:szCs w:val="24"/>
        </w:rPr>
        <w:t>заморозил</w:t>
      </w:r>
      <w:r w:rsidR="00B94854">
        <w:rPr>
          <w:rFonts w:ascii="Times New Roman" w:hAnsi="Times New Roman" w:cs="Times New Roman"/>
          <w:sz w:val="24"/>
          <w:szCs w:val="24"/>
        </w:rPr>
        <w:t>о</w:t>
      </w:r>
      <w:r w:rsidR="00D20B57" w:rsidRPr="00382090">
        <w:rPr>
          <w:rFonts w:ascii="Times New Roman" w:hAnsi="Times New Roman" w:cs="Times New Roman"/>
          <w:sz w:val="24"/>
          <w:szCs w:val="24"/>
        </w:rPr>
        <w:t xml:space="preserve"> конфликт, но не принесло решение фундаментальным противоречиям.</w:t>
      </w:r>
      <w:r w:rsidR="00BD0760">
        <w:rPr>
          <w:rFonts w:ascii="Times New Roman" w:hAnsi="Times New Roman" w:cs="Times New Roman"/>
          <w:sz w:val="24"/>
          <w:szCs w:val="24"/>
        </w:rPr>
        <w:t xml:space="preserve"> </w:t>
      </w:r>
      <w:r w:rsidR="00B94854">
        <w:rPr>
          <w:rFonts w:ascii="Times New Roman" w:hAnsi="Times New Roman" w:cs="Times New Roman"/>
          <w:sz w:val="24"/>
          <w:szCs w:val="24"/>
        </w:rPr>
        <w:t>Отмечено</w:t>
      </w:r>
      <w:r w:rsidR="00B94854" w:rsidRPr="00382090">
        <w:rPr>
          <w:rFonts w:ascii="Times New Roman" w:hAnsi="Times New Roman" w:cs="Times New Roman"/>
          <w:sz w:val="24"/>
          <w:szCs w:val="24"/>
        </w:rPr>
        <w:t>, что и в периоды дипломатического затишья конфликтогенность в Проливе сохранялась: в 2019-2023 годах было зафиксировано 14 инцидентов с танкерами</w:t>
      </w:r>
      <w:r w:rsidR="003847DC" w:rsidRPr="003847DC">
        <w:rPr>
          <w:rFonts w:ascii="Times New Roman" w:hAnsi="Times New Roman" w:cs="Times New Roman"/>
          <w:sz w:val="24"/>
          <w:szCs w:val="24"/>
        </w:rPr>
        <w:t xml:space="preserve"> [4]</w:t>
      </w:r>
      <w:r w:rsidR="00B94854" w:rsidRPr="00382090">
        <w:rPr>
          <w:rFonts w:ascii="Times New Roman" w:hAnsi="Times New Roman" w:cs="Times New Roman"/>
          <w:sz w:val="24"/>
          <w:szCs w:val="24"/>
        </w:rPr>
        <w:t>.</w:t>
      </w:r>
      <w:r w:rsidR="00B94854">
        <w:rPr>
          <w:rFonts w:ascii="Times New Roman" w:hAnsi="Times New Roman" w:cs="Times New Roman"/>
          <w:sz w:val="24"/>
          <w:szCs w:val="24"/>
        </w:rPr>
        <w:t xml:space="preserve"> </w:t>
      </w:r>
      <w:r w:rsidR="00FA0C0A" w:rsidRPr="00FA0C0A">
        <w:rPr>
          <w:rFonts w:ascii="Times New Roman" w:hAnsi="Times New Roman" w:cs="Times New Roman"/>
          <w:sz w:val="24"/>
          <w:szCs w:val="24"/>
        </w:rPr>
        <w:t>Концепция асимметричной морской уязвимости раскрывает дифференцированное воздействие угроз в Ормузском проливе на государства региона. ОАЭ, обладающие терминалом Фуджайра с пропускной способностью 2.9 млн барр</w:t>
      </w:r>
      <w:r w:rsidR="00FA0C0A" w:rsidRPr="00FA0C0A">
        <w:rPr>
          <w:rFonts w:ascii="Times New Roman" w:hAnsi="Times New Roman" w:cs="Times New Roman"/>
          <w:sz w:val="24"/>
          <w:szCs w:val="24"/>
        </w:rPr>
        <w:t>.</w:t>
      </w:r>
      <w:r w:rsidR="00FA0C0A" w:rsidRPr="00FA0C0A">
        <w:rPr>
          <w:rFonts w:ascii="Times New Roman" w:hAnsi="Times New Roman" w:cs="Times New Roman"/>
          <w:sz w:val="24"/>
          <w:szCs w:val="24"/>
        </w:rPr>
        <w:t xml:space="preserve">/сутки, и </w:t>
      </w:r>
      <w:r w:rsidR="00750217" w:rsidRPr="00750217">
        <w:rPr>
          <w:rFonts w:ascii="Times New Roman" w:hAnsi="Times New Roman" w:cs="Times New Roman"/>
          <w:sz w:val="24"/>
          <w:szCs w:val="24"/>
        </w:rPr>
        <w:t>Оман, не являясь крупным экспортером нефти через пролив, развивает внутреннюю трубопроводную инфраструктуру</w:t>
      </w:r>
      <w:r w:rsidR="00750217">
        <w:rPr>
          <w:rFonts w:ascii="Times New Roman" w:hAnsi="Times New Roman" w:cs="Times New Roman"/>
          <w:sz w:val="24"/>
          <w:szCs w:val="24"/>
        </w:rPr>
        <w:t xml:space="preserve">, которые совокупно оцениваются </w:t>
      </w:r>
      <w:r w:rsidR="00750217" w:rsidRPr="00750217">
        <w:rPr>
          <w:rFonts w:ascii="Times New Roman" w:hAnsi="Times New Roman" w:cs="Times New Roman"/>
          <w:sz w:val="24"/>
          <w:szCs w:val="24"/>
        </w:rPr>
        <w:t>не более чем в 10-15% от общего объема экспорта через пролив</w:t>
      </w:r>
      <w:r w:rsidR="00FA0C0A" w:rsidRPr="00FA0C0A">
        <w:rPr>
          <w:rFonts w:ascii="Times New Roman" w:hAnsi="Times New Roman" w:cs="Times New Roman"/>
          <w:sz w:val="24"/>
          <w:szCs w:val="24"/>
        </w:rPr>
        <w:t>. В то время как Саудовская Аравия (</w:t>
      </w:r>
      <w:r w:rsidR="007154FB">
        <w:rPr>
          <w:rFonts w:ascii="Times New Roman" w:hAnsi="Times New Roman" w:cs="Times New Roman"/>
          <w:sz w:val="24"/>
          <w:szCs w:val="24"/>
        </w:rPr>
        <w:t>40</w:t>
      </w:r>
      <w:r w:rsidR="00FA0C0A" w:rsidRPr="00FA0C0A">
        <w:rPr>
          <w:rFonts w:ascii="Times New Roman" w:hAnsi="Times New Roman" w:cs="Times New Roman"/>
          <w:sz w:val="24"/>
          <w:szCs w:val="24"/>
        </w:rPr>
        <w:t>% экспорта через Ормуз) и Кувейт (92%) остаются критически зависимыми от этого маршрута, что делает их экономики уязвимыми к любым перебоям</w:t>
      </w:r>
      <w:r w:rsidR="007154FB">
        <w:rPr>
          <w:rFonts w:ascii="Times New Roman" w:hAnsi="Times New Roman" w:cs="Times New Roman"/>
          <w:sz w:val="24"/>
          <w:szCs w:val="24"/>
        </w:rPr>
        <w:t xml:space="preserve"> </w:t>
      </w:r>
      <w:r w:rsidR="007154FB" w:rsidRPr="007154FB">
        <w:rPr>
          <w:rFonts w:ascii="Times New Roman" w:hAnsi="Times New Roman" w:cs="Times New Roman"/>
          <w:sz w:val="24"/>
          <w:szCs w:val="24"/>
        </w:rPr>
        <w:lastRenderedPageBreak/>
        <w:t>[5]</w:t>
      </w:r>
      <w:r w:rsidR="00B94854" w:rsidRPr="00382090">
        <w:rPr>
          <w:rFonts w:ascii="Times New Roman" w:hAnsi="Times New Roman" w:cs="Times New Roman"/>
          <w:sz w:val="24"/>
          <w:szCs w:val="24"/>
        </w:rPr>
        <w:t xml:space="preserve">. </w:t>
      </w:r>
      <w:r w:rsidR="00BD0760" w:rsidRPr="00382090">
        <w:rPr>
          <w:rFonts w:ascii="Times New Roman" w:hAnsi="Times New Roman" w:cs="Times New Roman"/>
          <w:sz w:val="24"/>
          <w:szCs w:val="24"/>
        </w:rPr>
        <w:t xml:space="preserve">Проведена экономическая оценка последствий блокировки: </w:t>
      </w:r>
      <w:r w:rsidR="001F3101" w:rsidRPr="001F3101">
        <w:rPr>
          <w:rFonts w:ascii="Times New Roman" w:hAnsi="Times New Roman" w:cs="Times New Roman"/>
          <w:sz w:val="24"/>
          <w:szCs w:val="24"/>
        </w:rPr>
        <w:t xml:space="preserve">В сентябре 2024 года временное блокирование судоходства из-за учений Корпуса стражей исламской революции привело к росту страховых премий для саудовских танкеров на 320% против 115% для оманских судов. </w:t>
      </w:r>
      <w:r w:rsidR="00BF5599">
        <w:rPr>
          <w:rFonts w:ascii="Times New Roman" w:hAnsi="Times New Roman" w:cs="Times New Roman"/>
          <w:sz w:val="24"/>
          <w:szCs w:val="24"/>
        </w:rPr>
        <w:t>Н</w:t>
      </w:r>
      <w:r w:rsidR="001F3101" w:rsidRPr="001F3101">
        <w:rPr>
          <w:rFonts w:ascii="Times New Roman" w:hAnsi="Times New Roman" w:cs="Times New Roman"/>
          <w:sz w:val="24"/>
          <w:szCs w:val="24"/>
        </w:rPr>
        <w:t>едельный простой в проливе обходится Эр-Рияду в 1,2 млрд</w:t>
      </w:r>
      <w:r w:rsidR="001F3101">
        <w:rPr>
          <w:rFonts w:ascii="Times New Roman" w:hAnsi="Times New Roman" w:cs="Times New Roman"/>
          <w:sz w:val="24"/>
          <w:szCs w:val="24"/>
        </w:rPr>
        <w:t xml:space="preserve"> долл.</w:t>
      </w:r>
      <w:r w:rsidR="001F3101" w:rsidRPr="001F3101">
        <w:rPr>
          <w:rFonts w:ascii="Times New Roman" w:hAnsi="Times New Roman" w:cs="Times New Roman"/>
          <w:sz w:val="24"/>
          <w:szCs w:val="24"/>
        </w:rPr>
        <w:t xml:space="preserve"> недополученных доходов</w:t>
      </w:r>
      <w:r w:rsidR="00BF5599">
        <w:rPr>
          <w:rFonts w:ascii="Times New Roman" w:hAnsi="Times New Roman" w:cs="Times New Roman"/>
          <w:sz w:val="24"/>
          <w:szCs w:val="24"/>
        </w:rPr>
        <w:t xml:space="preserve"> </w:t>
      </w:r>
      <w:r w:rsidR="00BF5599" w:rsidRPr="00BF5599">
        <w:rPr>
          <w:rFonts w:ascii="Times New Roman" w:hAnsi="Times New Roman" w:cs="Times New Roman"/>
          <w:sz w:val="24"/>
          <w:szCs w:val="24"/>
        </w:rPr>
        <w:t>[6]</w:t>
      </w:r>
      <w:r w:rsidR="00BD0760" w:rsidRPr="00382090">
        <w:rPr>
          <w:rFonts w:ascii="Times New Roman" w:hAnsi="Times New Roman" w:cs="Times New Roman"/>
          <w:sz w:val="24"/>
          <w:szCs w:val="24"/>
        </w:rPr>
        <w:t>.</w:t>
      </w:r>
      <w:r w:rsidR="00BD0760">
        <w:rPr>
          <w:rFonts w:ascii="Times New Roman" w:hAnsi="Times New Roman" w:cs="Times New Roman"/>
          <w:sz w:val="24"/>
          <w:szCs w:val="24"/>
        </w:rPr>
        <w:t xml:space="preserve"> </w:t>
      </w:r>
      <w:r w:rsidR="00D20B57" w:rsidRPr="00382090">
        <w:rPr>
          <w:rFonts w:ascii="Times New Roman" w:hAnsi="Times New Roman" w:cs="Times New Roman"/>
          <w:sz w:val="24"/>
          <w:szCs w:val="24"/>
        </w:rPr>
        <w:t>Изучен февральский кризис 2026 года, в ход</w:t>
      </w:r>
      <w:r w:rsidR="00BD0760">
        <w:rPr>
          <w:rFonts w:ascii="Times New Roman" w:hAnsi="Times New Roman" w:cs="Times New Roman"/>
          <w:sz w:val="24"/>
          <w:szCs w:val="24"/>
        </w:rPr>
        <w:t>е</w:t>
      </w:r>
      <w:r w:rsidR="00D20B57" w:rsidRPr="00382090">
        <w:rPr>
          <w:rFonts w:ascii="Times New Roman" w:hAnsi="Times New Roman" w:cs="Times New Roman"/>
          <w:sz w:val="24"/>
          <w:szCs w:val="24"/>
        </w:rPr>
        <w:t xml:space="preserve"> которого КСИР объявил пролив небезопасным и свыше 150 танкеров встали на якорь, а судоходные компании приостановили транзит.</w:t>
      </w:r>
      <w:r w:rsidR="0086509C" w:rsidRPr="00382090">
        <w:rPr>
          <w:rFonts w:ascii="Times New Roman" w:hAnsi="Times New Roman" w:cs="Times New Roman"/>
          <w:sz w:val="24"/>
          <w:szCs w:val="24"/>
        </w:rPr>
        <w:t xml:space="preserve"> На последнем этапе анализа предложены 3 возможных механизма минимизации рисков: 1) развитие сухопутной инфраструктуры, а именно </w:t>
      </w:r>
      <w:r w:rsidR="0086509C" w:rsidRPr="00382090">
        <w:rPr>
          <w:rFonts w:ascii="Times New Roman" w:hAnsi="Times New Roman" w:cs="Times New Roman"/>
          <w:sz w:val="24"/>
          <w:szCs w:val="24"/>
          <w:lang w:val="en-US"/>
        </w:rPr>
        <w:t>East</w:t>
      </w:r>
      <w:r w:rsidR="0086509C" w:rsidRPr="00382090">
        <w:rPr>
          <w:rFonts w:ascii="Times New Roman" w:hAnsi="Times New Roman" w:cs="Times New Roman"/>
          <w:sz w:val="24"/>
          <w:szCs w:val="24"/>
        </w:rPr>
        <w:t>-</w:t>
      </w:r>
      <w:r w:rsidR="0086509C" w:rsidRPr="00382090">
        <w:rPr>
          <w:rFonts w:ascii="Times New Roman" w:hAnsi="Times New Roman" w:cs="Times New Roman"/>
          <w:sz w:val="24"/>
          <w:szCs w:val="24"/>
          <w:lang w:val="en-US"/>
        </w:rPr>
        <w:t>West</w:t>
      </w:r>
      <w:r w:rsidR="0086509C" w:rsidRPr="00382090">
        <w:rPr>
          <w:rFonts w:ascii="Times New Roman" w:hAnsi="Times New Roman" w:cs="Times New Roman"/>
          <w:sz w:val="24"/>
          <w:szCs w:val="24"/>
        </w:rPr>
        <w:t xml:space="preserve"> </w:t>
      </w:r>
      <w:r w:rsidR="0086509C" w:rsidRPr="00382090">
        <w:rPr>
          <w:rFonts w:ascii="Times New Roman" w:hAnsi="Times New Roman" w:cs="Times New Roman"/>
          <w:sz w:val="24"/>
          <w:szCs w:val="24"/>
          <w:lang w:val="en-US"/>
        </w:rPr>
        <w:t>Pipeline</w:t>
      </w:r>
      <w:r w:rsidR="0086509C" w:rsidRPr="00382090">
        <w:rPr>
          <w:rFonts w:ascii="Times New Roman" w:hAnsi="Times New Roman" w:cs="Times New Roman"/>
          <w:sz w:val="24"/>
          <w:szCs w:val="24"/>
        </w:rPr>
        <w:t xml:space="preserve"> до </w:t>
      </w:r>
      <w:r w:rsidR="00F032F9" w:rsidRPr="00F032F9">
        <w:rPr>
          <w:rFonts w:ascii="Times New Roman" w:hAnsi="Times New Roman" w:cs="Times New Roman"/>
          <w:sz w:val="24"/>
          <w:szCs w:val="24"/>
        </w:rPr>
        <w:t>5</w:t>
      </w:r>
      <w:r w:rsidR="0086509C" w:rsidRPr="00382090">
        <w:rPr>
          <w:rFonts w:ascii="Times New Roman" w:hAnsi="Times New Roman" w:cs="Times New Roman"/>
          <w:sz w:val="24"/>
          <w:szCs w:val="24"/>
        </w:rPr>
        <w:t xml:space="preserve"> млн барр./сутки</w:t>
      </w:r>
      <w:r w:rsidR="00BF5599" w:rsidRPr="00BF5599">
        <w:rPr>
          <w:rFonts w:ascii="Times New Roman" w:hAnsi="Times New Roman" w:cs="Times New Roman"/>
          <w:sz w:val="24"/>
          <w:szCs w:val="24"/>
        </w:rPr>
        <w:t xml:space="preserve"> </w:t>
      </w:r>
      <w:r w:rsidR="00BF5599">
        <w:rPr>
          <w:rFonts w:ascii="Times New Roman" w:hAnsi="Times New Roman" w:cs="Times New Roman"/>
          <w:sz w:val="24"/>
          <w:szCs w:val="24"/>
        </w:rPr>
        <w:t xml:space="preserve">и строительство кувейтского маршрута </w:t>
      </w:r>
      <w:r w:rsidR="00BF5599" w:rsidRPr="00BF5599">
        <w:rPr>
          <w:rFonts w:ascii="Times New Roman" w:hAnsi="Times New Roman" w:cs="Times New Roman"/>
          <w:sz w:val="24"/>
          <w:szCs w:val="24"/>
        </w:rPr>
        <w:t>Аль-Зур</w:t>
      </w:r>
      <w:r w:rsidR="00BF5599">
        <w:rPr>
          <w:rFonts w:ascii="Times New Roman" w:hAnsi="Times New Roman" w:cs="Times New Roman"/>
          <w:sz w:val="24"/>
          <w:szCs w:val="24"/>
        </w:rPr>
        <w:t>-</w:t>
      </w:r>
      <w:r w:rsidR="00BF5599" w:rsidRPr="00BF5599">
        <w:rPr>
          <w:rFonts w:ascii="Times New Roman" w:hAnsi="Times New Roman" w:cs="Times New Roman"/>
          <w:sz w:val="24"/>
          <w:szCs w:val="24"/>
        </w:rPr>
        <w:t>Мубарак аль-Кабир</w:t>
      </w:r>
      <w:r w:rsidR="0086509C" w:rsidRPr="00382090">
        <w:rPr>
          <w:rFonts w:ascii="Times New Roman" w:hAnsi="Times New Roman" w:cs="Times New Roman"/>
          <w:sz w:val="24"/>
          <w:szCs w:val="24"/>
        </w:rPr>
        <w:t>; 2) создание Механизма оперативного реагирования под эгидой ООН</w:t>
      </w:r>
      <w:r w:rsidR="00F716D7">
        <w:rPr>
          <w:rFonts w:ascii="Times New Roman" w:hAnsi="Times New Roman" w:cs="Times New Roman"/>
          <w:sz w:val="24"/>
          <w:szCs w:val="24"/>
        </w:rPr>
        <w:t>, предусматривающего протоколы деэскалации и совместные инспекции</w:t>
      </w:r>
      <w:r w:rsidR="0086509C" w:rsidRPr="00382090">
        <w:rPr>
          <w:rFonts w:ascii="Times New Roman" w:hAnsi="Times New Roman" w:cs="Times New Roman"/>
          <w:sz w:val="24"/>
          <w:szCs w:val="24"/>
        </w:rPr>
        <w:t xml:space="preserve">; 3) введение систем цифровизации </w:t>
      </w:r>
      <w:r w:rsidR="00F716D7">
        <w:rPr>
          <w:rFonts w:ascii="Times New Roman" w:hAnsi="Times New Roman" w:cs="Times New Roman"/>
          <w:sz w:val="24"/>
          <w:szCs w:val="24"/>
        </w:rPr>
        <w:t xml:space="preserve">(спутниковый мониторинг, блокчейн-реестры грузов) </w:t>
      </w:r>
      <w:r w:rsidR="0086509C" w:rsidRPr="00382090">
        <w:rPr>
          <w:rFonts w:ascii="Times New Roman" w:hAnsi="Times New Roman" w:cs="Times New Roman"/>
          <w:sz w:val="24"/>
          <w:szCs w:val="24"/>
        </w:rPr>
        <w:t>для сокращений времени реакции на инциденты.</w:t>
      </w:r>
      <w:r w:rsidR="0086509C" w:rsidRPr="00382090">
        <w:rPr>
          <w:rFonts w:ascii="Times New Roman" w:hAnsi="Times New Roman" w:cs="Times New Roman"/>
          <w:sz w:val="24"/>
          <w:szCs w:val="24"/>
        </w:rPr>
        <w:tab/>
      </w:r>
      <w:r w:rsidR="00F716D7">
        <w:rPr>
          <w:rFonts w:ascii="Times New Roman" w:hAnsi="Times New Roman" w:cs="Times New Roman"/>
          <w:sz w:val="24"/>
          <w:szCs w:val="24"/>
        </w:rPr>
        <w:tab/>
      </w:r>
      <w:r w:rsidR="00F716D7">
        <w:rPr>
          <w:rFonts w:ascii="Times New Roman" w:hAnsi="Times New Roman" w:cs="Times New Roman"/>
          <w:sz w:val="24"/>
          <w:szCs w:val="24"/>
        </w:rPr>
        <w:tab/>
      </w:r>
      <w:r w:rsidR="00F716D7">
        <w:rPr>
          <w:rFonts w:ascii="Times New Roman" w:hAnsi="Times New Roman" w:cs="Times New Roman"/>
          <w:sz w:val="24"/>
          <w:szCs w:val="24"/>
        </w:rPr>
        <w:tab/>
      </w:r>
      <w:r w:rsidR="00F716D7">
        <w:rPr>
          <w:rFonts w:ascii="Times New Roman" w:hAnsi="Times New Roman" w:cs="Times New Roman"/>
          <w:sz w:val="24"/>
          <w:szCs w:val="24"/>
        </w:rPr>
        <w:tab/>
      </w:r>
      <w:r w:rsidR="00F716D7">
        <w:rPr>
          <w:rFonts w:ascii="Times New Roman" w:hAnsi="Times New Roman" w:cs="Times New Roman"/>
          <w:sz w:val="24"/>
          <w:szCs w:val="24"/>
        </w:rPr>
        <w:tab/>
      </w:r>
      <w:r w:rsidR="00F716D7">
        <w:rPr>
          <w:rFonts w:ascii="Times New Roman" w:hAnsi="Times New Roman" w:cs="Times New Roman"/>
          <w:sz w:val="24"/>
          <w:szCs w:val="24"/>
        </w:rPr>
        <w:tab/>
      </w:r>
      <w:r w:rsidR="00F45A8E">
        <w:rPr>
          <w:rFonts w:ascii="Times New Roman" w:hAnsi="Times New Roman" w:cs="Times New Roman"/>
          <w:sz w:val="24"/>
          <w:szCs w:val="24"/>
        </w:rPr>
        <w:tab/>
      </w:r>
      <w:r w:rsidR="00EE63EB" w:rsidRPr="00382090">
        <w:rPr>
          <w:rFonts w:ascii="Times New Roman" w:hAnsi="Times New Roman" w:cs="Times New Roman"/>
          <w:sz w:val="24"/>
          <w:szCs w:val="24"/>
        </w:rPr>
        <w:t>Проведенный анализ привел к следующим выводам:</w:t>
      </w:r>
      <w:r w:rsidR="00EE63EB" w:rsidRPr="00382090">
        <w:rPr>
          <w:rFonts w:ascii="Times New Roman" w:hAnsi="Times New Roman" w:cs="Times New Roman"/>
          <w:sz w:val="24"/>
          <w:szCs w:val="24"/>
        </w:rPr>
        <w:tab/>
      </w:r>
      <w:r w:rsidR="00EE63EB" w:rsidRPr="00382090">
        <w:rPr>
          <w:rFonts w:ascii="Times New Roman" w:hAnsi="Times New Roman" w:cs="Times New Roman"/>
          <w:sz w:val="24"/>
          <w:szCs w:val="24"/>
        </w:rPr>
        <w:tab/>
      </w:r>
      <w:r w:rsidR="00EE63EB" w:rsidRPr="00382090">
        <w:rPr>
          <w:rFonts w:ascii="Times New Roman" w:hAnsi="Times New Roman" w:cs="Times New Roman"/>
          <w:sz w:val="24"/>
          <w:szCs w:val="24"/>
        </w:rPr>
        <w:tab/>
      </w:r>
    </w:p>
    <w:p w14:paraId="5DCD0D7B" w14:textId="0EAC4A87" w:rsidR="00EE63EB" w:rsidRPr="00A67FFE" w:rsidRDefault="00EE63EB" w:rsidP="00A67FF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FFE">
        <w:rPr>
          <w:rFonts w:ascii="Times New Roman" w:hAnsi="Times New Roman" w:cs="Times New Roman"/>
          <w:sz w:val="24"/>
          <w:szCs w:val="24"/>
        </w:rPr>
        <w:t>Проблема безопасности судоходства является структурообразующим элементов ирано-саудовских ассиметричных отношений, а именно зависимость экспорта Королевства от Пролива дает Ирану рычаг давления.</w:t>
      </w:r>
    </w:p>
    <w:p w14:paraId="02B3D40C" w14:textId="44D2998A" w:rsidR="00EE63EB" w:rsidRPr="00A67FFE" w:rsidRDefault="00EE63EB" w:rsidP="00A67FF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FFE">
        <w:rPr>
          <w:rFonts w:ascii="Times New Roman" w:hAnsi="Times New Roman" w:cs="Times New Roman"/>
          <w:sz w:val="24"/>
          <w:szCs w:val="24"/>
        </w:rPr>
        <w:t>Дипломатическая нормализация 2023 года лишь подтвердила структурную природу противоречий между государствами.</w:t>
      </w:r>
    </w:p>
    <w:p w14:paraId="5E591481" w14:textId="7E857BF4" w:rsidR="00EE63EB" w:rsidRPr="00A67FFE" w:rsidRDefault="00EE63EB" w:rsidP="00A67FF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FFE">
        <w:rPr>
          <w:rFonts w:ascii="Times New Roman" w:hAnsi="Times New Roman" w:cs="Times New Roman"/>
          <w:sz w:val="24"/>
          <w:szCs w:val="24"/>
        </w:rPr>
        <w:t>Стратегическая морская пауза создает возможности для изменения баланса сил.</w:t>
      </w:r>
    </w:p>
    <w:p w14:paraId="61F12FCE" w14:textId="46EE694D" w:rsidR="00382090" w:rsidRPr="00A67FFE" w:rsidRDefault="00382090" w:rsidP="00A67FF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FFE">
        <w:rPr>
          <w:rFonts w:ascii="Times New Roman" w:hAnsi="Times New Roman" w:cs="Times New Roman"/>
          <w:sz w:val="24"/>
          <w:szCs w:val="24"/>
        </w:rPr>
        <w:t>Разработан комплекс мер для минимизации рисков.</w:t>
      </w:r>
    </w:p>
    <w:p w14:paraId="434A7D33" w14:textId="20D5081A" w:rsidR="00382090" w:rsidRPr="00382090" w:rsidRDefault="00A67FFE" w:rsidP="00A67F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2090" w:rsidRPr="00382090">
        <w:rPr>
          <w:rFonts w:ascii="Times New Roman" w:hAnsi="Times New Roman" w:cs="Times New Roman"/>
          <w:sz w:val="24"/>
          <w:szCs w:val="24"/>
        </w:rPr>
        <w:t>Теоретическая значимость исследования заключается в разработке нового понятийного аппарата, практическая – в использовании выводов и комплекса мер по обеспечению безопасности судоходства в Ормузском проливе.</w:t>
      </w:r>
    </w:p>
    <w:p w14:paraId="66891C1E" w14:textId="2394179F" w:rsidR="00041F0D" w:rsidRDefault="00041F0D"/>
    <w:p w14:paraId="035AF5B9" w14:textId="50C56B92" w:rsidR="008209A2" w:rsidRPr="00220ACA" w:rsidRDefault="008209A2" w:rsidP="008209A2">
      <w:pPr>
        <w:tabs>
          <w:tab w:val="left" w:pos="3109"/>
        </w:tabs>
        <w:rPr>
          <w:b/>
          <w:bCs/>
        </w:rPr>
      </w:pPr>
      <w:r>
        <w:tab/>
      </w:r>
      <w:r w:rsidR="00220ACA" w:rsidRPr="00220ACA">
        <w:rPr>
          <w:b/>
          <w:bCs/>
        </w:rPr>
        <w:t>Список использованных источников</w:t>
      </w:r>
    </w:p>
    <w:p w14:paraId="17DDE385" w14:textId="6E680310" w:rsidR="008209A2" w:rsidRPr="00220ACA" w:rsidRDefault="008209A2" w:rsidP="00220ACA">
      <w:pPr>
        <w:pStyle w:val="a3"/>
        <w:numPr>
          <w:ilvl w:val="0"/>
          <w:numId w:val="2"/>
        </w:numPr>
        <w:tabs>
          <w:tab w:val="left" w:pos="31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CA">
        <w:rPr>
          <w:rFonts w:ascii="Times New Roman" w:hAnsi="Times New Roman" w:cs="Times New Roman"/>
          <w:sz w:val="24"/>
          <w:szCs w:val="24"/>
          <w:lang w:val="en-US"/>
        </w:rPr>
        <w:t>EIA</w:t>
      </w:r>
      <w:r w:rsidRPr="00220ACA">
        <w:rPr>
          <w:rFonts w:ascii="Times New Roman" w:hAnsi="Times New Roman" w:cs="Times New Roman"/>
          <w:sz w:val="24"/>
          <w:szCs w:val="24"/>
        </w:rPr>
        <w:t xml:space="preserve">. Электронный ресурс. 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0AC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eia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todayinenergy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detail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php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=7830</w:t>
        </w:r>
      </w:hyperlink>
      <w:r w:rsidRPr="00220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A633E" w14:textId="7612D66A" w:rsidR="000F4021" w:rsidRPr="00220ACA" w:rsidRDefault="000F4021" w:rsidP="00220ACA">
      <w:pPr>
        <w:pStyle w:val="a3"/>
        <w:numPr>
          <w:ilvl w:val="0"/>
          <w:numId w:val="2"/>
        </w:numPr>
        <w:tabs>
          <w:tab w:val="left" w:pos="31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CA">
        <w:rPr>
          <w:rFonts w:ascii="Times New Roman" w:hAnsi="Times New Roman" w:cs="Times New Roman"/>
          <w:sz w:val="24"/>
          <w:szCs w:val="24"/>
          <w:lang w:val="en-US"/>
        </w:rPr>
        <w:t>SafeBreach</w:t>
      </w:r>
      <w:r w:rsidRPr="00220ACA">
        <w:rPr>
          <w:rFonts w:ascii="Times New Roman" w:hAnsi="Times New Roman" w:cs="Times New Roman"/>
          <w:sz w:val="24"/>
          <w:szCs w:val="24"/>
        </w:rPr>
        <w:t xml:space="preserve">. </w:t>
      </w:r>
      <w:r w:rsidRPr="00220ACA">
        <w:rPr>
          <w:rFonts w:ascii="Times New Roman" w:hAnsi="Times New Roman" w:cs="Times New Roman"/>
          <w:sz w:val="24"/>
          <w:szCs w:val="24"/>
        </w:rPr>
        <w:t xml:space="preserve">Электронный ресурс. 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0ACA">
        <w:rPr>
          <w:rFonts w:ascii="Times New Roman" w:hAnsi="Times New Roman" w:cs="Times New Roman"/>
          <w:sz w:val="24"/>
          <w:szCs w:val="24"/>
        </w:rPr>
        <w:t xml:space="preserve">: </w:t>
      </w:r>
      <w:r w:rsidRPr="00220AC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safebreach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blog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prince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of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persia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part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ii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/?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utm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source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Securitylab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20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AB3E3" w14:textId="4964EAD5" w:rsidR="003847DC" w:rsidRPr="00220ACA" w:rsidRDefault="00F032F9" w:rsidP="00220ACA">
      <w:pPr>
        <w:pStyle w:val="a3"/>
        <w:numPr>
          <w:ilvl w:val="0"/>
          <w:numId w:val="2"/>
        </w:numPr>
        <w:tabs>
          <w:tab w:val="left" w:pos="31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CA">
        <w:rPr>
          <w:rFonts w:ascii="Times New Roman" w:hAnsi="Times New Roman" w:cs="Times New Roman"/>
          <w:sz w:val="24"/>
          <w:szCs w:val="24"/>
          <w:lang w:val="en-US"/>
        </w:rPr>
        <w:t>Gazeta</w:t>
      </w:r>
      <w:r w:rsidRPr="00220ACA">
        <w:rPr>
          <w:rFonts w:ascii="Times New Roman" w:hAnsi="Times New Roman" w:cs="Times New Roman"/>
          <w:sz w:val="24"/>
          <w:szCs w:val="24"/>
        </w:rPr>
        <w:t xml:space="preserve">. </w:t>
      </w:r>
      <w:r w:rsidRPr="00220ACA">
        <w:rPr>
          <w:rFonts w:ascii="Times New Roman" w:hAnsi="Times New Roman" w:cs="Times New Roman"/>
          <w:sz w:val="24"/>
          <w:szCs w:val="24"/>
        </w:rPr>
        <w:t xml:space="preserve">Электронный ресурс. 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0ACA">
        <w:rPr>
          <w:rFonts w:ascii="Times New Roman" w:hAnsi="Times New Roman" w:cs="Times New Roman"/>
          <w:sz w:val="24"/>
          <w:szCs w:val="24"/>
        </w:rPr>
        <w:t xml:space="preserve">:   </w:t>
      </w:r>
      <w:r w:rsidRPr="00220AC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gazeta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politics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news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/2026/02/19/27900955.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shtml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utm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auth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false</w:t>
        </w:r>
      </w:hyperlink>
      <w:r w:rsidRPr="00220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B3BEF" w14:textId="0CB9CCE8" w:rsidR="003847DC" w:rsidRPr="00220ACA" w:rsidRDefault="003847DC" w:rsidP="00220ACA">
      <w:pPr>
        <w:pStyle w:val="a3"/>
        <w:numPr>
          <w:ilvl w:val="0"/>
          <w:numId w:val="2"/>
        </w:numPr>
        <w:tabs>
          <w:tab w:val="left" w:pos="31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CA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220ACA">
        <w:rPr>
          <w:rFonts w:ascii="Times New Roman" w:hAnsi="Times New Roman" w:cs="Times New Roman"/>
          <w:sz w:val="24"/>
          <w:szCs w:val="24"/>
        </w:rPr>
        <w:t>.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Sky</w:t>
      </w:r>
      <w:r w:rsidRPr="00220ACA">
        <w:rPr>
          <w:rFonts w:ascii="Times New Roman" w:hAnsi="Times New Roman" w:cs="Times New Roman"/>
          <w:sz w:val="24"/>
          <w:szCs w:val="24"/>
        </w:rPr>
        <w:t xml:space="preserve">. </w:t>
      </w:r>
      <w:r w:rsidRPr="00220ACA">
        <w:rPr>
          <w:rFonts w:ascii="Times New Roman" w:hAnsi="Times New Roman" w:cs="Times New Roman"/>
          <w:sz w:val="24"/>
          <w:szCs w:val="24"/>
        </w:rPr>
        <w:t xml:space="preserve">Электронный ресурс. 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0ACA">
        <w:rPr>
          <w:rFonts w:ascii="Times New Roman" w:hAnsi="Times New Roman" w:cs="Times New Roman"/>
          <w:sz w:val="24"/>
          <w:szCs w:val="24"/>
        </w:rPr>
        <w:t xml:space="preserve">:  </w:t>
      </w:r>
      <w:r w:rsidRPr="00220ACA">
        <w:rPr>
          <w:rFonts w:ascii="Times New Roman" w:hAnsi="Times New Roman" w:cs="Times New Roman"/>
          <w:sz w:val="24"/>
          <w:szCs w:val="24"/>
        </w:rPr>
        <w:t xml:space="preserve"> 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20ACA">
        <w:rPr>
          <w:rFonts w:ascii="Times New Roman" w:hAnsi="Times New Roman" w:cs="Times New Roman"/>
          <w:sz w:val="24"/>
          <w:szCs w:val="24"/>
        </w:rPr>
        <w:t>://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220ACA">
        <w:rPr>
          <w:rFonts w:ascii="Times New Roman" w:hAnsi="Times New Roman" w:cs="Times New Roman"/>
          <w:sz w:val="24"/>
          <w:szCs w:val="24"/>
        </w:rPr>
        <w:t>.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sky</w:t>
      </w:r>
      <w:r w:rsidRPr="00220ACA">
        <w:rPr>
          <w:rFonts w:ascii="Times New Roman" w:hAnsi="Times New Roman" w:cs="Times New Roman"/>
          <w:sz w:val="24"/>
          <w:szCs w:val="24"/>
        </w:rPr>
        <w:t>.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20ACA">
        <w:rPr>
          <w:rFonts w:ascii="Times New Roman" w:hAnsi="Times New Roman" w:cs="Times New Roman"/>
          <w:sz w:val="24"/>
          <w:szCs w:val="24"/>
        </w:rPr>
        <w:t>/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story</w:t>
      </w:r>
      <w:r w:rsidRPr="00220ACA">
        <w:rPr>
          <w:rFonts w:ascii="Times New Roman" w:hAnsi="Times New Roman" w:cs="Times New Roman"/>
          <w:sz w:val="24"/>
          <w:szCs w:val="24"/>
        </w:rPr>
        <w:t>/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maritime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wars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did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attack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mercer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street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deliberately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target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Pr="00220ACA">
        <w:rPr>
          <w:rFonts w:ascii="Times New Roman" w:hAnsi="Times New Roman" w:cs="Times New Roman"/>
          <w:sz w:val="24"/>
          <w:szCs w:val="24"/>
        </w:rPr>
        <w:t>-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Pr="00220ACA">
        <w:rPr>
          <w:rFonts w:ascii="Times New Roman" w:hAnsi="Times New Roman" w:cs="Times New Roman"/>
          <w:sz w:val="24"/>
          <w:szCs w:val="24"/>
        </w:rPr>
        <w:t>-12371962</w:t>
      </w:r>
    </w:p>
    <w:p w14:paraId="13E3CC55" w14:textId="433F104F" w:rsidR="000F4021" w:rsidRPr="00220ACA" w:rsidRDefault="007154FB" w:rsidP="00220ACA">
      <w:pPr>
        <w:pStyle w:val="a3"/>
        <w:numPr>
          <w:ilvl w:val="0"/>
          <w:numId w:val="2"/>
        </w:numPr>
        <w:tabs>
          <w:tab w:val="left" w:pos="31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CA">
        <w:rPr>
          <w:rFonts w:ascii="Times New Roman" w:hAnsi="Times New Roman" w:cs="Times New Roman"/>
          <w:sz w:val="24"/>
          <w:szCs w:val="24"/>
          <w:lang w:val="en-US"/>
        </w:rPr>
        <w:t>IER</w:t>
      </w:r>
      <w:r w:rsidRPr="00220ACA">
        <w:rPr>
          <w:rFonts w:ascii="Times New Roman" w:hAnsi="Times New Roman" w:cs="Times New Roman"/>
          <w:sz w:val="24"/>
          <w:szCs w:val="24"/>
        </w:rPr>
        <w:t xml:space="preserve">. </w:t>
      </w:r>
      <w:r w:rsidRPr="00220ACA">
        <w:rPr>
          <w:rFonts w:ascii="Times New Roman" w:hAnsi="Times New Roman" w:cs="Times New Roman"/>
          <w:sz w:val="24"/>
          <w:szCs w:val="24"/>
        </w:rPr>
        <w:t xml:space="preserve">Электронный ресурс. 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0ACA">
        <w:rPr>
          <w:rFonts w:ascii="Times New Roman" w:hAnsi="Times New Roman" w:cs="Times New Roman"/>
          <w:sz w:val="24"/>
          <w:szCs w:val="24"/>
        </w:rPr>
        <w:t xml:space="preserve">:   </w:t>
      </w:r>
      <w:r w:rsidRPr="00220AC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instituteforenergyresearch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fossil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fuels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oil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persian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gulf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oil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exports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the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strait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of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hormuz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220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17632" w14:textId="480A54F3" w:rsidR="00BF5599" w:rsidRPr="00220ACA" w:rsidRDefault="00BF5599" w:rsidP="00220ACA">
      <w:pPr>
        <w:pStyle w:val="a3"/>
        <w:numPr>
          <w:ilvl w:val="0"/>
          <w:numId w:val="2"/>
        </w:numPr>
        <w:tabs>
          <w:tab w:val="left" w:pos="31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CA">
        <w:rPr>
          <w:rFonts w:ascii="Times New Roman" w:hAnsi="Times New Roman" w:cs="Times New Roman"/>
          <w:sz w:val="24"/>
          <w:szCs w:val="24"/>
          <w:lang w:val="en-US"/>
        </w:rPr>
        <w:t xml:space="preserve">Saudi Gazette. </w:t>
      </w:r>
      <w:r w:rsidRPr="00220ACA">
        <w:rPr>
          <w:rFonts w:ascii="Times New Roman" w:hAnsi="Times New Roman" w:cs="Times New Roman"/>
          <w:sz w:val="24"/>
          <w:szCs w:val="24"/>
        </w:rPr>
        <w:t xml:space="preserve">Электронный ресурс. </w:t>
      </w:r>
      <w:r w:rsidRPr="00220AC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20ACA">
        <w:rPr>
          <w:rFonts w:ascii="Times New Roman" w:hAnsi="Times New Roman" w:cs="Times New Roman"/>
          <w:sz w:val="24"/>
          <w:szCs w:val="24"/>
        </w:rPr>
        <w:t xml:space="preserve">:    </w:t>
      </w:r>
      <w:r w:rsidRPr="00220ACA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saudigazette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/659324/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business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saudi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stock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market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drops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over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-4-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at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open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amid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iran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220AC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tensions</w:t>
        </w:r>
      </w:hyperlink>
      <w:r w:rsidRPr="00220A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5599" w:rsidRPr="00220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36A85"/>
    <w:multiLevelType w:val="hybridMultilevel"/>
    <w:tmpl w:val="785CE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26B2E"/>
    <w:multiLevelType w:val="hybridMultilevel"/>
    <w:tmpl w:val="0F826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EA"/>
    <w:rsid w:val="00041F0D"/>
    <w:rsid w:val="000C42B0"/>
    <w:rsid w:val="000F4021"/>
    <w:rsid w:val="00137265"/>
    <w:rsid w:val="00166F9C"/>
    <w:rsid w:val="001F3101"/>
    <w:rsid w:val="00220ACA"/>
    <w:rsid w:val="00245146"/>
    <w:rsid w:val="00382090"/>
    <w:rsid w:val="003847DC"/>
    <w:rsid w:val="003A3270"/>
    <w:rsid w:val="004536A5"/>
    <w:rsid w:val="004B295A"/>
    <w:rsid w:val="0053418E"/>
    <w:rsid w:val="007027EA"/>
    <w:rsid w:val="007154FB"/>
    <w:rsid w:val="00750217"/>
    <w:rsid w:val="007C4EAB"/>
    <w:rsid w:val="008209A2"/>
    <w:rsid w:val="0086509C"/>
    <w:rsid w:val="00900054"/>
    <w:rsid w:val="00A67FFE"/>
    <w:rsid w:val="00B94854"/>
    <w:rsid w:val="00BD0760"/>
    <w:rsid w:val="00BF5599"/>
    <w:rsid w:val="00C92692"/>
    <w:rsid w:val="00D20B57"/>
    <w:rsid w:val="00EE63EB"/>
    <w:rsid w:val="00F032F9"/>
    <w:rsid w:val="00F45A8E"/>
    <w:rsid w:val="00F716D7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C50E"/>
  <w15:chartTrackingRefBased/>
  <w15:docId w15:val="{78D33669-0606-4EC4-8D2E-90360783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F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09A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0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ituteforenergyresearch.org/fossil-fuels/gas-and-oil/persian-gulf-oil-exports-and-the-strait-of-hormu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zeta.ru/politics/news/2026/02/19/27900955.shtml?utm_auth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febreach.com/blog/prince-of-persia-part-ii/?utm_source=Securitylab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ia.gov/todayinenergy/detail.php?id=783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udigazette.com.sa/article/659324/business/saudi-stock-market-drops-over-4-at-open-amid-iran-tens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825</Words>
  <Characters>6098</Characters>
  <Application>Microsoft Office Word</Application>
  <DocSecurity>0</DocSecurity>
  <Lines>98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Григорян</dc:creator>
  <cp:keywords/>
  <dc:description/>
  <cp:lastModifiedBy>Арман Григорян</cp:lastModifiedBy>
  <cp:revision>14</cp:revision>
  <dcterms:created xsi:type="dcterms:W3CDTF">2026-03-01T22:20:00Z</dcterms:created>
  <dcterms:modified xsi:type="dcterms:W3CDTF">2026-03-02T01:30:00Z</dcterms:modified>
</cp:coreProperties>
</file>