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90AD8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Перспектива реализации инициатив Китайской Народной Республики в рамках конференции Пекин+30 для провинций КНР </w:t>
      </w:r>
    </w:p>
    <w:bookmarkEnd w:id="0"/>
    <w:p w14:paraId="75954DC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5FF8176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Батищева Мария Александровна</w:t>
      </w:r>
    </w:p>
    <w:p w14:paraId="2D0B8165">
      <w:pPr>
        <w:spacing w:after="0" w:line="240" w:lineRule="auto"/>
        <w:ind w:left="-566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Московский государственный университет имени М.В. Ломоносова, Институт стран Азии и Африки, кафедра истории Китая</w:t>
      </w:r>
    </w:p>
    <w:p w14:paraId="57F442B2">
      <w:pPr>
        <w:spacing w:after="0" w:line="240" w:lineRule="auto"/>
        <w:ind w:left="-566"/>
        <w:jc w:val="center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E-mail: mashabat2005@gmail.com</w:t>
      </w:r>
    </w:p>
    <w:p w14:paraId="38DFAF1A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F1FF05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рамках конференции Пекин+30 Китай выдвинул 6 инициатив, направленных на улучшение положения женщин внутри страны. Сферы данных инициатив: STEM-таланты женщин, сельское возрождение и бедность, верховенство закона, международная среда, экологическая защита, участие в принятии решений.</w:t>
      </w:r>
    </w:p>
    <w:p w14:paraId="75B705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данной работе будет рассмотрена возможность реализации инициатив в первых двух сферах через моделирование матрицы мастабируемости по провинциям Китая, а так же будут выработаны рекомендации по повышению результативности реализации инициатив для провинций, имеющих низкий индекс масштабируемости. </w:t>
      </w:r>
    </w:p>
    <w:p w14:paraId="21B00AF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Научная проблема исследования заключается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необходимости прогнозировать реализуемость инициатив гендерного равенства в Китае по итогам </w:t>
      </w:r>
      <w:r>
        <w:rPr>
          <w:rFonts w:hint="default" w:cs="Times New Roman"/>
          <w:sz w:val="24"/>
          <w:szCs w:val="24"/>
          <w:lang w:val="ru-RU"/>
        </w:rPr>
        <w:t>конференции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Пекин+30. </w:t>
      </w:r>
    </w:p>
    <w:p w14:paraId="7236967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Историография </w:t>
      </w:r>
      <w:r>
        <w:rPr>
          <w:rFonts w:hint="default" w:ascii="Times New Roman" w:hAnsi="Times New Roman" w:cs="Times New Roman"/>
          <w:sz w:val="24"/>
          <w:szCs w:val="24"/>
        </w:rPr>
        <w:t xml:space="preserve">включает китайские индексы качества жизни 宁静 (2006) и 乡村振兴 (2015), международные аналоги OECD Better Life Index и UNDP HDI,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официальные сайты ООН, конференции Пекин+30, МИД КНР и других международных и китайских официальных организаций. </w:t>
      </w:r>
    </w:p>
    <w:p w14:paraId="1BBDC8E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Для решения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проблемы были  </w:t>
      </w:r>
      <w:r>
        <w:rPr>
          <w:rFonts w:hint="default" w:ascii="Times New Roman" w:hAnsi="Times New Roman" w:cs="Times New Roman"/>
          <w:sz w:val="24"/>
          <w:szCs w:val="24"/>
        </w:rPr>
        <w:t>использованы официальные статистические данные КНР 2025 года: ВВП 31 провинции из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中国统计年鉴</w:t>
      </w:r>
      <w:r>
        <w:rPr>
          <w:rFonts w:hint="default" w:ascii="Times New Roman" w:hAnsi="Times New Roman" w:cs="Times New Roman"/>
          <w:sz w:val="24"/>
          <w:szCs w:val="24"/>
        </w:rPr>
        <w:t xml:space="preserve"> , данные 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 участии женщин в </w:t>
      </w:r>
      <w:r>
        <w:rPr>
          <w:rFonts w:hint="default" w:cs="Times New Roman"/>
          <w:sz w:val="24"/>
          <w:szCs w:val="24"/>
          <w:lang w:val="ru-RU"/>
        </w:rPr>
        <w:t>кооперативах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из 乡村振兴统计年鉴  и STEM-гранты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для </w:t>
      </w:r>
      <w:r>
        <w:rPr>
          <w:rFonts w:hint="default" w:ascii="Times New Roman" w:hAnsi="Times New Roman" w:cs="Times New Roman"/>
          <w:sz w:val="24"/>
          <w:szCs w:val="24"/>
        </w:rPr>
        <w:t>женщин из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国家自然科学基金委员会 </w:t>
      </w:r>
      <w:r>
        <w:rPr>
          <w:rFonts w:hint="default" w:ascii="Times New Roman" w:hAnsi="Times New Roman" w:cs="Times New Roman"/>
          <w:sz w:val="24"/>
          <w:szCs w:val="24"/>
        </w:rPr>
        <w:t xml:space="preserve"> . Методология основана на упрощенной композитной формуле ММИК = (ВВП/4.1 + Кооп_женщ/14.5 + STEM/950) ÷ 3 × 3.33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21F463F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Матрицы масштабируемости активно используются для обработки большого количества данных, прогнозирования переноса опыта из одной сферы/региона в другую. Как пример, можно привести следующие матрицы в сферах экономически (</w:t>
      </w:r>
      <w:r>
        <w:rPr>
          <w:rFonts w:hint="default"/>
          <w:sz w:val="24"/>
          <w:szCs w:val="24"/>
          <w:lang w:val="ru-RU"/>
        </w:rPr>
        <w:t>SDG, EPI), образования (</w:t>
      </w:r>
      <w:r>
        <w:rPr>
          <w:rFonts w:hint="default"/>
          <w:sz w:val="24"/>
          <w:szCs w:val="24"/>
          <w:lang w:val="en-US"/>
        </w:rPr>
        <w:t>PISA)</w:t>
      </w:r>
      <w:r>
        <w:rPr>
          <w:rFonts w:hint="default"/>
          <w:sz w:val="24"/>
          <w:szCs w:val="24"/>
          <w:lang w:val="ru-RU"/>
        </w:rPr>
        <w:t>, здравоохранения (COVID-tracker).</w:t>
      </w:r>
    </w:p>
    <w:p w14:paraId="598D8D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0" w:right="0" w:firstLine="709" w:firstLineChars="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Ранее подобная матрица для отражения мастабируемости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провинциального индекса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Пекин+30</w:t>
      </w:r>
      <w:r>
        <w:rPr>
          <w:rFonts w:hint="default" w:cs="Times New Roman"/>
          <w:sz w:val="24"/>
          <w:szCs w:val="24"/>
          <w:lang w:val="ru-RU"/>
        </w:rPr>
        <w:t xml:space="preserve"> не создавалась. В дальнейшем данную модель можно использовать для ежегодного мониторинга </w:t>
      </w:r>
      <w:r>
        <w:rPr>
          <w:rFonts w:hint="default" w:cs="Times New Roman"/>
          <w:sz w:val="24"/>
          <w:szCs w:val="24"/>
          <w:lang w:val="en-US"/>
        </w:rPr>
        <w:t>KPI</w:t>
      </w:r>
      <w:r>
        <w:rPr>
          <w:rFonts w:hint="default" w:cs="Times New Roman"/>
          <w:sz w:val="24"/>
          <w:szCs w:val="24"/>
          <w:lang w:val="ru-RU"/>
        </w:rPr>
        <w:t xml:space="preserve"> провинции в рамках исполнения поставленных Китаем общегосударственных задач по женскому вопросу.</w:t>
      </w:r>
    </w:p>
    <w:p w14:paraId="115F025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Исследование проведено в три этапа: сбор 93 показателей из трех официальных источников, корреляционный анализ, расчет рейтинга 31 провинции в Excel. </w:t>
      </w:r>
    </w:p>
    <w:p w14:paraId="5BA068D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left="0" w:right="0"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Результаты выявили лидеров (Шаньдун 9.8, Гуандун 9.7, Цзянсу 9.6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</w:rPr>
        <w:t xml:space="preserve"> 10 провинций, 32%), средние регионы (Бэйцзин 9.2, Шанхай 9.1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14 провинций, 45%) и отстающих (Цинхай 7.0, Тибет 6.8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7 провинций, 23%).</w:t>
      </w:r>
    </w:p>
    <w:p w14:paraId="2DFD118C">
      <w:pPr>
        <w:numPr>
          <w:ilvl w:val="0"/>
          <w:numId w:val="0"/>
        </w:numPr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</w:p>
    <w:p w14:paraId="5C252217">
      <w:pPr>
        <w:numPr>
          <w:ilvl w:val="0"/>
          <w:numId w:val="0"/>
        </w:numPr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Источники:</w:t>
      </w:r>
    </w:p>
    <w:p w14:paraId="48FED17C">
      <w:pPr>
        <w:numPr>
          <w:ilvl w:val="0"/>
          <w:numId w:val="0"/>
        </w:numPr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</w:p>
    <w:p w14:paraId="06C72DBB">
      <w:pPr>
        <w:numPr>
          <w:ilvl w:val="0"/>
          <w:numId w:val="0"/>
        </w:numPr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1.中国统计年鉴2025 : Национальное бюро статистики КНР. / Пекин : China Statistics Press, 2026. / URL: https://www.stats.gov.cn/sj/ndsj/2025/indexch.htm (дата обращения: 25.02.2026)</w:t>
      </w:r>
    </w:p>
    <w:p w14:paraId="36939FB6">
      <w:pPr>
        <w:numPr>
          <w:ilvl w:val="0"/>
          <w:numId w:val="0"/>
        </w:numPr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2. 乡村振兴统计年鉴2025 / Министерство сельского хозяйства КНР (MOA). — Пекин : 中国农业出版社, 2026/URL: http://www.moa.gov.cn (дата обращения: 25.02.2026)</w:t>
      </w:r>
    </w:p>
    <w:p w14:paraId="16748096">
      <w:pPr>
        <w:numPr>
          <w:ilvl w:val="0"/>
          <w:numId w:val="0"/>
        </w:numPr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3. 2025年度工作报告 / Национальный фонд естественных наук Китая (NSFC)/Пекин : NSFC Press, 2026/URL: https://www.nsfc.gov.cn/ (дата обращения: 25.02.2026)</w:t>
      </w:r>
    </w:p>
    <w:p w14:paraId="4C7357FC">
      <w:pPr>
        <w:numPr>
          <w:ilvl w:val="0"/>
          <w:numId w:val="0"/>
        </w:numPr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4. Women's rights in review 30 years after Beijing / UN Department of Economic and Social Affairs/New York : United Nations, 2025/URL: https://social.desa.un.org/sdn/publication-womens-rights-in-review-30-years-after-beijing (дата обращения: 25.02.2026).</w:t>
      </w:r>
    </w:p>
    <w:p w14:paraId="03C01C9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5. Beijing+30: A Roadmap for Women's Rights for the Next Thirty Years / Columbia University, Institute for Global Politics/URL: https://igp.sipa.columbia.edu/sites/igp/files/2025-09/Beijing+30-%20A%20Roadmap%20for%20Women's%20Rights%20for%20the%20Next%20Thirty%20Years.pdf (дата обращения: 25.02.2026).</w:t>
      </w:r>
    </w:p>
    <w:p w14:paraId="0EA93B4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1BD128A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51924"/>
    <w:rsid w:val="02201E1C"/>
    <w:rsid w:val="0B701A53"/>
    <w:rsid w:val="1F3D2815"/>
    <w:rsid w:val="23551924"/>
    <w:rsid w:val="2DE81BE3"/>
    <w:rsid w:val="305817F9"/>
    <w:rsid w:val="4805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2026-02-24T08:50:00Z</dcterms:created>
  <dc:creator>WPS_1696318657</dc:creator>
  <cp:lastModifiedBy>WPS_1696318657</cp:lastModifiedBy>
  <dcterms:modified xsi:type="dcterms:W3CDTF">2026-03-01T18:44:42Z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2660CB28CA8D42FB8B4F9BE9C2C3DC5C_11</vt:lpwstr>
  </property>
</Properties>
</file>