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6A1B" w14:textId="1CB69C11" w:rsidR="003B3081" w:rsidRPr="00CD06BF" w:rsidRDefault="009A4D8F" w:rsidP="00B373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CD06BF">
        <w:rPr>
          <w:b/>
          <w:color w:val="000000"/>
        </w:rPr>
        <w:t>И</w:t>
      </w:r>
      <w:r w:rsidR="00B373FC" w:rsidRPr="00CD06BF">
        <w:rPr>
          <w:b/>
          <w:color w:val="000000"/>
        </w:rPr>
        <w:t xml:space="preserve">сследование </w:t>
      </w:r>
      <w:r w:rsidR="00290783">
        <w:rPr>
          <w:b/>
          <w:color w:val="000000"/>
        </w:rPr>
        <w:t xml:space="preserve">образования </w:t>
      </w:r>
      <w:r w:rsidR="00D91077">
        <w:rPr>
          <w:b/>
          <w:color w:val="000000"/>
        </w:rPr>
        <w:t>ваканси</w:t>
      </w:r>
      <w:r w:rsidR="00290783">
        <w:rPr>
          <w:b/>
          <w:color w:val="000000"/>
        </w:rPr>
        <w:t>й</w:t>
      </w:r>
      <w:r w:rsidR="00B373FC" w:rsidRPr="00CD06BF">
        <w:rPr>
          <w:b/>
          <w:color w:val="000000"/>
        </w:rPr>
        <w:t xml:space="preserve"> в </w:t>
      </w:r>
      <w:proofErr w:type="spellStart"/>
      <w:r w:rsidR="00B373FC" w:rsidRPr="00CD06BF">
        <w:rPr>
          <w:b/>
          <w:color w:val="000000"/>
        </w:rPr>
        <w:t>эквиатом</w:t>
      </w:r>
      <w:r w:rsidR="001008DE">
        <w:rPr>
          <w:b/>
          <w:color w:val="000000"/>
        </w:rPr>
        <w:t>ных</w:t>
      </w:r>
      <w:proofErr w:type="spellEnd"/>
      <w:r w:rsidR="00B373FC" w:rsidRPr="00CD06BF">
        <w:rPr>
          <w:b/>
          <w:color w:val="000000"/>
        </w:rPr>
        <w:t xml:space="preserve"> сплав</w:t>
      </w:r>
      <w:r w:rsidR="001008DE">
        <w:rPr>
          <w:b/>
          <w:color w:val="000000"/>
        </w:rPr>
        <w:t>ах</w:t>
      </w:r>
      <w:r w:rsidR="009676EE" w:rsidRPr="009676EE">
        <w:rPr>
          <w:b/>
          <w:color w:val="000000"/>
        </w:rPr>
        <w:t xml:space="preserve"> </w:t>
      </w:r>
      <w:r w:rsidR="009676EE" w:rsidRPr="00CD06BF">
        <w:rPr>
          <w:b/>
          <w:color w:val="000000"/>
        </w:rPr>
        <w:t>с ОЦК структурой</w:t>
      </w:r>
      <w:r w:rsidR="0072005A">
        <w:rPr>
          <w:b/>
          <w:color w:val="000000"/>
        </w:rPr>
        <w:t xml:space="preserve"> систем</w:t>
      </w:r>
      <w:r w:rsidR="001008DE" w:rsidRPr="00584916">
        <w:rPr>
          <w:b/>
          <w:color w:val="000000"/>
        </w:rPr>
        <w:t>:</w:t>
      </w:r>
      <w:r w:rsidR="00B373FC" w:rsidRPr="00584916">
        <w:rPr>
          <w:b/>
          <w:color w:val="000000"/>
        </w:rPr>
        <w:t xml:space="preserve"> </w:t>
      </w:r>
      <w:proofErr w:type="spellStart"/>
      <w:r w:rsidR="009676EE" w:rsidRPr="00584916">
        <w:rPr>
          <w:b/>
          <w:color w:val="000000"/>
          <w:lang w:val="en-US"/>
        </w:rPr>
        <w:t>WTaNbV</w:t>
      </w:r>
      <w:proofErr w:type="spellEnd"/>
      <w:r w:rsidR="009676EE" w:rsidRPr="00584916">
        <w:rPr>
          <w:b/>
          <w:color w:val="000000"/>
        </w:rPr>
        <w:t xml:space="preserve">, </w:t>
      </w:r>
      <w:proofErr w:type="spellStart"/>
      <w:r w:rsidR="009676EE" w:rsidRPr="00584916">
        <w:rPr>
          <w:b/>
          <w:color w:val="000000"/>
          <w:lang w:val="en-US"/>
        </w:rPr>
        <w:t>WTaMoV</w:t>
      </w:r>
      <w:proofErr w:type="spellEnd"/>
      <w:r w:rsidR="009676EE" w:rsidRPr="00584916">
        <w:rPr>
          <w:b/>
          <w:color w:val="000000"/>
        </w:rPr>
        <w:t xml:space="preserve">, </w:t>
      </w:r>
      <w:proofErr w:type="spellStart"/>
      <w:r w:rsidR="009676EE" w:rsidRPr="00584916">
        <w:rPr>
          <w:b/>
          <w:color w:val="000000"/>
          <w:lang w:val="en-US"/>
        </w:rPr>
        <w:t>WTaNbMo</w:t>
      </w:r>
      <w:proofErr w:type="spellEnd"/>
    </w:p>
    <w:p w14:paraId="4586E47B" w14:textId="1F74720A" w:rsidR="003B3081" w:rsidRDefault="00142A52" w:rsidP="00B373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Хромушкин К.Д.</w:t>
      </w:r>
    </w:p>
    <w:p w14:paraId="373F40AA" w14:textId="2A4EF39C" w:rsidR="003B3081" w:rsidRDefault="00142A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F97BFE"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5" w14:textId="3C04C5E1" w:rsidR="00130241" w:rsidRPr="00391C38" w:rsidRDefault="00142A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НИТУ «МИСИС»</w:t>
      </w:r>
      <w:r w:rsidR="00EB1F49">
        <w:rPr>
          <w:i/>
          <w:color w:val="000000"/>
        </w:rPr>
        <w:t>, </w:t>
      </w:r>
      <w:r w:rsidR="003B3081">
        <w:rPr>
          <w:color w:val="000000"/>
        </w:rPr>
        <w:br/>
      </w:r>
      <w:r>
        <w:rPr>
          <w:i/>
          <w:color w:val="000000"/>
        </w:rPr>
        <w:t>кафедра теоретической физики и квантовых технологий</w:t>
      </w:r>
      <w:r w:rsidR="00EB1F49">
        <w:rPr>
          <w:i/>
          <w:color w:val="000000"/>
        </w:rPr>
        <w:t>, Москва, Россия</w:t>
      </w:r>
    </w:p>
    <w:p w14:paraId="015F407F" w14:textId="77777777" w:rsidR="003B3081" w:rsidRPr="003B3081" w:rsidRDefault="003B3081" w:rsidP="003B3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3B3081">
        <w:rPr>
          <w:i/>
          <w:color w:val="000000"/>
          <w:u w:val="single"/>
          <w:lang w:val="en-US"/>
        </w:rPr>
        <w:t>khromushkin.kd@misis.ru</w:t>
      </w:r>
    </w:p>
    <w:p w14:paraId="729C7B48" w14:textId="77777777" w:rsidR="00903DF2" w:rsidRDefault="00142A52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2005A">
        <w:rPr>
          <w:color w:val="000000"/>
        </w:rPr>
        <w:t xml:space="preserve">В настоящее время активно ведутся исследования </w:t>
      </w:r>
      <w:proofErr w:type="spellStart"/>
      <w:r w:rsidR="005F50E1" w:rsidRPr="0072005A">
        <w:rPr>
          <w:color w:val="000000"/>
        </w:rPr>
        <w:t>высокоэнтропийных</w:t>
      </w:r>
      <w:proofErr w:type="spellEnd"/>
      <w:r w:rsidR="005F50E1" w:rsidRPr="0072005A">
        <w:rPr>
          <w:color w:val="000000"/>
        </w:rPr>
        <w:t xml:space="preserve"> сплавах (</w:t>
      </w:r>
      <w:r w:rsidR="00613E69" w:rsidRPr="0072005A">
        <w:rPr>
          <w:color w:val="000000"/>
        </w:rPr>
        <w:t>ВЭС</w:t>
      </w:r>
      <w:r w:rsidR="005F50E1" w:rsidRPr="0072005A">
        <w:rPr>
          <w:color w:val="000000"/>
        </w:rPr>
        <w:t>)</w:t>
      </w:r>
      <w:r w:rsidR="00613E69" w:rsidRPr="0072005A">
        <w:rPr>
          <w:color w:val="000000"/>
        </w:rPr>
        <w:t xml:space="preserve"> </w:t>
      </w:r>
      <w:r w:rsidR="00E14A88" w:rsidRPr="0072005A">
        <w:rPr>
          <w:color w:val="000000"/>
        </w:rPr>
        <w:t xml:space="preserve">на основе тугоплавких элементов [1,2] </w:t>
      </w:r>
      <w:r w:rsidR="00613E69" w:rsidRPr="0072005A">
        <w:rPr>
          <w:color w:val="000000"/>
        </w:rPr>
        <w:t>как перспективных материал</w:t>
      </w:r>
      <w:r w:rsidR="00FC09D1" w:rsidRPr="0072005A">
        <w:rPr>
          <w:color w:val="000000"/>
        </w:rPr>
        <w:t>ов</w:t>
      </w:r>
      <w:r w:rsidR="00613E69" w:rsidRPr="0072005A">
        <w:rPr>
          <w:color w:val="000000"/>
        </w:rPr>
        <w:t xml:space="preserve"> для ядерной энергетики</w:t>
      </w:r>
      <w:r w:rsidR="00FC09D1" w:rsidRPr="0072005A">
        <w:rPr>
          <w:color w:val="000000"/>
        </w:rPr>
        <w:t>, в частности в качестве материал</w:t>
      </w:r>
      <w:r w:rsidR="00E14A88" w:rsidRPr="0072005A">
        <w:rPr>
          <w:color w:val="000000"/>
        </w:rPr>
        <w:t>а</w:t>
      </w:r>
      <w:r w:rsidR="00FC09D1" w:rsidRPr="0072005A">
        <w:rPr>
          <w:color w:val="000000"/>
        </w:rPr>
        <w:t xml:space="preserve"> облицовки стенки, контактирующей с плазмой.</w:t>
      </w:r>
      <w:r w:rsidR="005F50E1" w:rsidRPr="0072005A">
        <w:rPr>
          <w:color w:val="000000"/>
        </w:rPr>
        <w:t xml:space="preserve"> Поэтому изучение </w:t>
      </w:r>
      <w:r w:rsidR="00F60299" w:rsidRPr="0072005A">
        <w:rPr>
          <w:color w:val="000000"/>
        </w:rPr>
        <w:t>поведения внутренних дефектов в ВЭС</w:t>
      </w:r>
      <w:r w:rsidR="00484F57" w:rsidRPr="0072005A">
        <w:rPr>
          <w:color w:val="000000"/>
        </w:rPr>
        <w:t xml:space="preserve"> и влияния внутренней структуры на эти дефекты</w:t>
      </w:r>
      <w:r w:rsidR="009676EE" w:rsidRPr="0072005A">
        <w:rPr>
          <w:color w:val="000000"/>
        </w:rPr>
        <w:t xml:space="preserve"> является одной из актуальных задач в физике твердого тела</w:t>
      </w:r>
      <w:r w:rsidR="00F60299" w:rsidRPr="0072005A">
        <w:rPr>
          <w:color w:val="000000"/>
        </w:rPr>
        <w:t>.</w:t>
      </w:r>
    </w:p>
    <w:p w14:paraId="4ED588F7" w14:textId="0065A571" w:rsidR="0060424B" w:rsidRDefault="006A03BE" w:rsidP="00FE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color w:val="000000"/>
        </w:rPr>
        <w:t>В данной работе, опираясь на ранее полученные результаты, был</w:t>
      </w:r>
      <w:r w:rsidR="00260AD8">
        <w:rPr>
          <w:color w:val="000000"/>
        </w:rPr>
        <w:t xml:space="preserve">о проведено исследования вакансий </w:t>
      </w:r>
      <w:r w:rsidR="00B85B6D">
        <w:rPr>
          <w:color w:val="000000"/>
        </w:rPr>
        <w:t>в</w:t>
      </w:r>
      <w:r w:rsidR="00260AD8">
        <w:rPr>
          <w:color w:val="000000"/>
        </w:rPr>
        <w:t xml:space="preserve"> трех разных </w:t>
      </w:r>
      <w:proofErr w:type="spellStart"/>
      <w:r w:rsidR="00AF5633">
        <w:rPr>
          <w:color w:val="000000"/>
        </w:rPr>
        <w:t>эквиатомных</w:t>
      </w:r>
      <w:proofErr w:type="spellEnd"/>
      <w:r w:rsidR="00AF5633">
        <w:rPr>
          <w:color w:val="000000"/>
        </w:rPr>
        <w:t xml:space="preserve"> </w:t>
      </w:r>
      <w:r w:rsidR="00260AD8">
        <w:rPr>
          <w:color w:val="000000"/>
        </w:rPr>
        <w:t>ВЭС</w:t>
      </w:r>
      <w:r w:rsidR="00573899">
        <w:rPr>
          <w:color w:val="000000"/>
        </w:rPr>
        <w:t xml:space="preserve"> с ОЦК структурой</w:t>
      </w:r>
      <w:r w:rsidR="00260AD8">
        <w:rPr>
          <w:color w:val="000000"/>
        </w:rPr>
        <w:t xml:space="preserve">: </w:t>
      </w:r>
      <w:proofErr w:type="spellStart"/>
      <w:r w:rsidR="00260AD8">
        <w:rPr>
          <w:color w:val="000000"/>
          <w:lang w:val="en-US"/>
        </w:rPr>
        <w:t>WTaNbV</w:t>
      </w:r>
      <w:proofErr w:type="spellEnd"/>
      <w:r w:rsidR="00260AD8" w:rsidRPr="00260AD8">
        <w:rPr>
          <w:color w:val="000000"/>
        </w:rPr>
        <w:t xml:space="preserve">, </w:t>
      </w:r>
      <w:proofErr w:type="spellStart"/>
      <w:r w:rsidR="00260AD8">
        <w:rPr>
          <w:color w:val="000000"/>
          <w:lang w:val="en-US"/>
        </w:rPr>
        <w:t>WTa</w:t>
      </w:r>
      <w:r w:rsidR="00F446EE">
        <w:rPr>
          <w:color w:val="000000"/>
          <w:lang w:val="en-US"/>
        </w:rPr>
        <w:t>MoV</w:t>
      </w:r>
      <w:proofErr w:type="spellEnd"/>
      <w:r w:rsidR="00F446EE" w:rsidRPr="00F446EE">
        <w:rPr>
          <w:color w:val="000000"/>
        </w:rPr>
        <w:t xml:space="preserve">, </w:t>
      </w:r>
      <w:proofErr w:type="spellStart"/>
      <w:r w:rsidR="00F446EE">
        <w:rPr>
          <w:color w:val="000000"/>
          <w:lang w:val="en-US"/>
        </w:rPr>
        <w:t>WTaNbMo</w:t>
      </w:r>
      <w:proofErr w:type="spellEnd"/>
      <w:r w:rsidR="00E27F80" w:rsidRPr="00E27F80">
        <w:rPr>
          <w:color w:val="000000"/>
        </w:rPr>
        <w:t>.</w:t>
      </w:r>
      <w:r w:rsidR="00D22E01">
        <w:rPr>
          <w:color w:val="000000"/>
        </w:rPr>
        <w:t xml:space="preserve"> Изучение сплавов продолжается с использованием пакета программ </w:t>
      </w:r>
      <w:r w:rsidR="00D22E01">
        <w:rPr>
          <w:color w:val="000000"/>
          <w:lang w:val="en-US"/>
        </w:rPr>
        <w:t>VASP</w:t>
      </w:r>
      <w:r w:rsidR="00D22E01" w:rsidRPr="00F46E4C">
        <w:rPr>
          <w:color w:val="000000"/>
        </w:rPr>
        <w:t xml:space="preserve"> </w:t>
      </w:r>
      <w:r w:rsidR="00D22E01">
        <w:rPr>
          <w:color w:val="000000"/>
        </w:rPr>
        <w:t xml:space="preserve">на </w:t>
      </w:r>
      <w:proofErr w:type="spellStart"/>
      <w:r w:rsidR="00D22E01">
        <w:rPr>
          <w:color w:val="000000"/>
        </w:rPr>
        <w:t>суперячейке</w:t>
      </w:r>
      <w:proofErr w:type="spellEnd"/>
      <w:r w:rsidR="00D22E01">
        <w:rPr>
          <w:color w:val="000000"/>
        </w:rPr>
        <w:t xml:space="preserve"> из 128 атомов, полученной методом </w:t>
      </w:r>
      <w:r w:rsidR="00D22E01">
        <w:rPr>
          <w:color w:val="000000"/>
          <w:lang w:val="en-US"/>
        </w:rPr>
        <w:t>SQS</w:t>
      </w:r>
      <w:r w:rsidR="00D22E01" w:rsidRPr="00F46E4C">
        <w:rPr>
          <w:color w:val="000000"/>
        </w:rPr>
        <w:t>.</w:t>
      </w:r>
      <w:r w:rsidR="00122CBF">
        <w:rPr>
          <w:color w:val="000000"/>
        </w:rPr>
        <w:t xml:space="preserve"> В ходе работы были получены средние энергии вакансий для каждого сплава и построены зависимости </w:t>
      </w:r>
      <w:r w:rsidR="0016028C">
        <w:rPr>
          <w:color w:val="000000"/>
        </w:rPr>
        <w:t xml:space="preserve">энергии вакансий от </w:t>
      </w:r>
      <w:r w:rsidR="009B1DD7">
        <w:rPr>
          <w:color w:val="000000"/>
        </w:rPr>
        <w:t>количества атомов разного сорта в первой и второй координационных сферах</w:t>
      </w:r>
      <w:r w:rsidR="006C6FE7">
        <w:rPr>
          <w:color w:val="000000"/>
        </w:rPr>
        <w:t xml:space="preserve">. Было посчитано изменение объема </w:t>
      </w:r>
      <w:r w:rsidR="003C3916">
        <w:rPr>
          <w:color w:val="000000"/>
        </w:rPr>
        <w:t>первой координационной сферы при образовании вакансий</w:t>
      </w:r>
      <w:r w:rsidR="0023463A">
        <w:rPr>
          <w:color w:val="000000"/>
        </w:rPr>
        <w:t xml:space="preserve"> и построены графики зависимости </w:t>
      </w:r>
      <w:r w:rsidR="002717DD">
        <w:rPr>
          <w:color w:val="000000"/>
        </w:rPr>
        <w:t>энергии образования вакансии от изменения объема</w:t>
      </w:r>
      <w:r w:rsidR="003A50FC">
        <w:rPr>
          <w:color w:val="000000"/>
        </w:rPr>
        <w:t>.</w:t>
      </w:r>
      <w:r w:rsidR="000E17EC">
        <w:rPr>
          <w:color w:val="000000"/>
        </w:rPr>
        <w:t xml:space="preserve"> </w:t>
      </w:r>
      <w:r w:rsidR="00462EB3">
        <w:rPr>
          <w:color w:val="000000"/>
        </w:rPr>
        <w:t xml:space="preserve">Средние энергии вакансий </w:t>
      </w:r>
      <w:r w:rsidR="00A578CF">
        <w:rPr>
          <w:color w:val="000000"/>
        </w:rPr>
        <w:t xml:space="preserve">на месте атомов определенного сорта </w:t>
      </w:r>
      <w:r w:rsidR="00462EB3">
        <w:rPr>
          <w:color w:val="000000"/>
        </w:rPr>
        <w:t>представлены в таблице</w:t>
      </w:r>
      <w:r w:rsidR="00573899">
        <w:rPr>
          <w:color w:val="000000"/>
        </w:rPr>
        <w:t> </w:t>
      </w:r>
      <w:r w:rsidR="00462EB3">
        <w:rPr>
          <w:color w:val="000000"/>
        </w:rPr>
        <w:t>1.</w:t>
      </w:r>
    </w:p>
    <w:p w14:paraId="1FE0D9EF" w14:textId="77777777" w:rsidR="00445196" w:rsidRDefault="00445196" w:rsidP="004451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Таблица 1. Средняя энергия вакансий в исследуемых сплавах</w:t>
      </w:r>
    </w:p>
    <w:tbl>
      <w:tblPr>
        <w:tblStyle w:val="ac"/>
        <w:tblpPr w:leftFromText="180" w:rightFromText="180" w:vertAnchor="text" w:horzAnchor="page" w:tblpX="1783" w:tblpY="45"/>
        <w:tblW w:w="0" w:type="auto"/>
        <w:tblLook w:val="04A0" w:firstRow="1" w:lastRow="0" w:firstColumn="1" w:lastColumn="0" w:noHBand="0" w:noVBand="1"/>
      </w:tblPr>
      <w:tblGrid>
        <w:gridCol w:w="1828"/>
        <w:gridCol w:w="1976"/>
        <w:gridCol w:w="2135"/>
        <w:gridCol w:w="2409"/>
      </w:tblGrid>
      <w:tr w:rsidR="00445196" w:rsidRPr="009B6FB8" w14:paraId="44D19084" w14:textId="77777777" w:rsidTr="001E0B4F">
        <w:tc>
          <w:tcPr>
            <w:tcW w:w="947" w:type="dxa"/>
          </w:tcPr>
          <w:p w14:paraId="101575ED" w14:textId="77777777" w:rsidR="00445196" w:rsidRPr="009B6FB8" w:rsidRDefault="00445196" w:rsidP="001E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Evac, </w:t>
            </w:r>
            <w:r>
              <w:rPr>
                <w:color w:val="000000"/>
              </w:rPr>
              <w:t>эВ</w:t>
            </w:r>
          </w:p>
        </w:tc>
        <w:tc>
          <w:tcPr>
            <w:tcW w:w="1976" w:type="dxa"/>
          </w:tcPr>
          <w:p w14:paraId="2259BF3F" w14:textId="77777777" w:rsidR="00445196" w:rsidRPr="009B6FB8" w:rsidRDefault="00445196" w:rsidP="001E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  <w:lang w:val="en-US"/>
              </w:rPr>
            </w:pPr>
            <w:proofErr w:type="spellStart"/>
            <w:r w:rsidRPr="009B6FB8">
              <w:rPr>
                <w:color w:val="000000"/>
                <w:lang w:val="en-US"/>
              </w:rPr>
              <w:t>WTaMoNb</w:t>
            </w:r>
            <w:proofErr w:type="spellEnd"/>
          </w:p>
        </w:tc>
        <w:tc>
          <w:tcPr>
            <w:tcW w:w="2135" w:type="dxa"/>
          </w:tcPr>
          <w:p w14:paraId="680A8590" w14:textId="77777777" w:rsidR="00445196" w:rsidRPr="009B6FB8" w:rsidRDefault="00445196" w:rsidP="001E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WTa</w:t>
            </w:r>
            <w:r w:rsidRPr="009B6FB8">
              <w:rPr>
                <w:color w:val="000000"/>
                <w:lang w:val="en-US"/>
              </w:rPr>
              <w:t>MoV</w:t>
            </w:r>
            <w:proofErr w:type="spellEnd"/>
          </w:p>
        </w:tc>
        <w:tc>
          <w:tcPr>
            <w:tcW w:w="2409" w:type="dxa"/>
          </w:tcPr>
          <w:p w14:paraId="76B2CF8F" w14:textId="77777777" w:rsidR="00445196" w:rsidRPr="009B6FB8" w:rsidRDefault="00445196" w:rsidP="001E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  <w:lang w:val="en-US"/>
              </w:rPr>
            </w:pPr>
            <w:proofErr w:type="spellStart"/>
            <w:r w:rsidRPr="009B6FB8">
              <w:rPr>
                <w:color w:val="000000"/>
                <w:lang w:val="en-US"/>
              </w:rPr>
              <w:t>WTaNbV</w:t>
            </w:r>
            <w:proofErr w:type="spellEnd"/>
          </w:p>
        </w:tc>
      </w:tr>
      <w:tr w:rsidR="00445196" w:rsidRPr="009B6FB8" w14:paraId="333BA7C0" w14:textId="77777777" w:rsidTr="001E0B4F">
        <w:tc>
          <w:tcPr>
            <w:tcW w:w="947" w:type="dxa"/>
          </w:tcPr>
          <w:p w14:paraId="36A203A0" w14:textId="77777777" w:rsidR="00445196" w:rsidRPr="009B6FB8" w:rsidRDefault="00445196" w:rsidP="001E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  <w:lang w:val="en-US"/>
              </w:rPr>
            </w:pPr>
            <w:proofErr w:type="gramStart"/>
            <w:r>
              <w:rPr>
                <w:color w:val="000000"/>
                <w:lang w:val="en-US"/>
              </w:rPr>
              <w:t>Evac(</w:t>
            </w:r>
            <w:proofErr w:type="gramEnd"/>
            <w:r w:rsidRPr="009B6FB8">
              <w:rPr>
                <w:color w:val="000000"/>
                <w:lang w:val="en-US"/>
              </w:rPr>
              <w:t>Mo</w:t>
            </w:r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1976" w:type="dxa"/>
          </w:tcPr>
          <w:p w14:paraId="0071EBA5" w14:textId="77777777" w:rsidR="00445196" w:rsidRPr="009B6FB8" w:rsidRDefault="00445196" w:rsidP="001E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</w:rPr>
            </w:pPr>
            <w:r w:rsidRPr="009B6FB8">
              <w:rPr>
                <w:color w:val="000000"/>
              </w:rPr>
              <w:t>3,79</w:t>
            </w:r>
          </w:p>
        </w:tc>
        <w:tc>
          <w:tcPr>
            <w:tcW w:w="2135" w:type="dxa"/>
          </w:tcPr>
          <w:p w14:paraId="2D69B63D" w14:textId="77777777" w:rsidR="00445196" w:rsidRPr="009B6FB8" w:rsidRDefault="00445196" w:rsidP="001E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</w:rPr>
            </w:pPr>
            <w:r w:rsidRPr="009B6FB8">
              <w:rPr>
                <w:color w:val="000000"/>
              </w:rPr>
              <w:t>3,65</w:t>
            </w:r>
          </w:p>
        </w:tc>
        <w:tc>
          <w:tcPr>
            <w:tcW w:w="2409" w:type="dxa"/>
          </w:tcPr>
          <w:p w14:paraId="4B811CD3" w14:textId="77777777" w:rsidR="00445196" w:rsidRPr="009B6FB8" w:rsidRDefault="00445196" w:rsidP="001E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</w:rPr>
            </w:pPr>
          </w:p>
        </w:tc>
      </w:tr>
      <w:tr w:rsidR="00445196" w:rsidRPr="009B6FB8" w14:paraId="34B48FD8" w14:textId="77777777" w:rsidTr="001E0B4F">
        <w:tc>
          <w:tcPr>
            <w:tcW w:w="947" w:type="dxa"/>
          </w:tcPr>
          <w:p w14:paraId="129F51DC" w14:textId="77777777" w:rsidR="00445196" w:rsidRPr="009B6FB8" w:rsidRDefault="00445196" w:rsidP="001E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  <w:lang w:val="en-US"/>
              </w:rPr>
            </w:pPr>
            <w:proofErr w:type="gramStart"/>
            <w:r>
              <w:rPr>
                <w:color w:val="000000"/>
                <w:lang w:val="en-US"/>
              </w:rPr>
              <w:t>Evac(</w:t>
            </w:r>
            <w:proofErr w:type="gramEnd"/>
            <w:r w:rsidRPr="009B6FB8">
              <w:rPr>
                <w:color w:val="000000"/>
                <w:lang w:val="en-US"/>
              </w:rPr>
              <w:t>Nb</w:t>
            </w:r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1976" w:type="dxa"/>
          </w:tcPr>
          <w:p w14:paraId="051427FD" w14:textId="77777777" w:rsidR="00445196" w:rsidRPr="009B6FB8" w:rsidRDefault="00445196" w:rsidP="001E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</w:rPr>
            </w:pPr>
            <w:r w:rsidRPr="009B6FB8">
              <w:rPr>
                <w:color w:val="000000"/>
              </w:rPr>
              <w:t>3,66</w:t>
            </w:r>
          </w:p>
        </w:tc>
        <w:tc>
          <w:tcPr>
            <w:tcW w:w="2135" w:type="dxa"/>
          </w:tcPr>
          <w:p w14:paraId="714EB7D3" w14:textId="77777777" w:rsidR="00445196" w:rsidRPr="009B6FB8" w:rsidRDefault="00445196" w:rsidP="001E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</w:rPr>
            </w:pPr>
          </w:p>
        </w:tc>
        <w:tc>
          <w:tcPr>
            <w:tcW w:w="2409" w:type="dxa"/>
          </w:tcPr>
          <w:p w14:paraId="73EF0C37" w14:textId="77777777" w:rsidR="00445196" w:rsidRPr="009B6FB8" w:rsidRDefault="00445196" w:rsidP="001E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</w:rPr>
            </w:pPr>
            <w:r w:rsidRPr="009B6FB8">
              <w:rPr>
                <w:color w:val="000000"/>
              </w:rPr>
              <w:t>3,11</w:t>
            </w:r>
          </w:p>
        </w:tc>
      </w:tr>
      <w:tr w:rsidR="00445196" w:rsidRPr="009B6FB8" w14:paraId="043BFCCD" w14:textId="77777777" w:rsidTr="001E0B4F">
        <w:tc>
          <w:tcPr>
            <w:tcW w:w="947" w:type="dxa"/>
          </w:tcPr>
          <w:p w14:paraId="0DFF20AC" w14:textId="77777777" w:rsidR="00445196" w:rsidRPr="009B6FB8" w:rsidRDefault="00445196" w:rsidP="001E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  <w:lang w:val="en-US"/>
              </w:rPr>
            </w:pPr>
            <w:proofErr w:type="gramStart"/>
            <w:r>
              <w:rPr>
                <w:color w:val="000000"/>
                <w:lang w:val="en-US"/>
              </w:rPr>
              <w:t>Evac(</w:t>
            </w:r>
            <w:proofErr w:type="gramEnd"/>
            <w:r w:rsidRPr="009B6FB8">
              <w:rPr>
                <w:color w:val="000000"/>
                <w:lang w:val="en-US"/>
              </w:rPr>
              <w:t>Ta</w:t>
            </w:r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1976" w:type="dxa"/>
          </w:tcPr>
          <w:p w14:paraId="0F9519BD" w14:textId="77777777" w:rsidR="00445196" w:rsidRPr="009B6FB8" w:rsidRDefault="00445196" w:rsidP="001E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</w:rPr>
            </w:pPr>
            <w:r w:rsidRPr="009B6FB8">
              <w:rPr>
                <w:color w:val="000000"/>
              </w:rPr>
              <w:t>3,71</w:t>
            </w:r>
          </w:p>
        </w:tc>
        <w:tc>
          <w:tcPr>
            <w:tcW w:w="2135" w:type="dxa"/>
          </w:tcPr>
          <w:p w14:paraId="6609246D" w14:textId="77777777" w:rsidR="00445196" w:rsidRPr="009B6FB8" w:rsidRDefault="00445196" w:rsidP="001E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</w:rPr>
            </w:pPr>
            <w:r w:rsidRPr="009B6FB8">
              <w:rPr>
                <w:color w:val="000000"/>
              </w:rPr>
              <w:t>3,516</w:t>
            </w:r>
          </w:p>
        </w:tc>
        <w:tc>
          <w:tcPr>
            <w:tcW w:w="2409" w:type="dxa"/>
          </w:tcPr>
          <w:p w14:paraId="07C74F5B" w14:textId="77777777" w:rsidR="00445196" w:rsidRPr="009B6FB8" w:rsidRDefault="00445196" w:rsidP="001E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</w:rPr>
            </w:pPr>
            <w:r w:rsidRPr="009B6FB8">
              <w:rPr>
                <w:color w:val="000000"/>
              </w:rPr>
              <w:t>3,12</w:t>
            </w:r>
          </w:p>
        </w:tc>
      </w:tr>
      <w:tr w:rsidR="00445196" w:rsidRPr="009B6FB8" w14:paraId="1026F6BF" w14:textId="77777777" w:rsidTr="001E0B4F">
        <w:tc>
          <w:tcPr>
            <w:tcW w:w="947" w:type="dxa"/>
          </w:tcPr>
          <w:p w14:paraId="0C5DF46E" w14:textId="77777777" w:rsidR="00445196" w:rsidRPr="009B6FB8" w:rsidRDefault="00445196" w:rsidP="001E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Evac(</w:t>
            </w:r>
            <w:r w:rsidRPr="009B6FB8">
              <w:rPr>
                <w:color w:val="000000"/>
                <w:lang w:val="en-US"/>
              </w:rPr>
              <w:t>V</w:t>
            </w:r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1976" w:type="dxa"/>
          </w:tcPr>
          <w:p w14:paraId="0B76DD08" w14:textId="77777777" w:rsidR="00445196" w:rsidRPr="009B6FB8" w:rsidRDefault="00445196" w:rsidP="001E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</w:rPr>
            </w:pPr>
          </w:p>
        </w:tc>
        <w:tc>
          <w:tcPr>
            <w:tcW w:w="2135" w:type="dxa"/>
          </w:tcPr>
          <w:p w14:paraId="6A0A30CE" w14:textId="77777777" w:rsidR="00445196" w:rsidRPr="009B6FB8" w:rsidRDefault="00445196" w:rsidP="001E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</w:rPr>
            </w:pPr>
            <w:r w:rsidRPr="009B6FB8">
              <w:rPr>
                <w:color w:val="000000"/>
              </w:rPr>
              <w:t>3,4</w:t>
            </w:r>
          </w:p>
        </w:tc>
        <w:tc>
          <w:tcPr>
            <w:tcW w:w="2409" w:type="dxa"/>
          </w:tcPr>
          <w:p w14:paraId="23FF31D1" w14:textId="77777777" w:rsidR="00445196" w:rsidRPr="009B6FB8" w:rsidRDefault="00445196" w:rsidP="001E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</w:rPr>
            </w:pPr>
            <w:r w:rsidRPr="009B6FB8">
              <w:rPr>
                <w:color w:val="000000"/>
              </w:rPr>
              <w:t>2,99</w:t>
            </w:r>
          </w:p>
        </w:tc>
      </w:tr>
      <w:tr w:rsidR="00445196" w:rsidRPr="009B6FB8" w14:paraId="268F23FC" w14:textId="77777777" w:rsidTr="001E0B4F">
        <w:tc>
          <w:tcPr>
            <w:tcW w:w="947" w:type="dxa"/>
          </w:tcPr>
          <w:p w14:paraId="41D4AC5E" w14:textId="77777777" w:rsidR="00445196" w:rsidRPr="009B6FB8" w:rsidRDefault="00445196" w:rsidP="001E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Evac(</w:t>
            </w:r>
            <w:r w:rsidRPr="009B6FB8">
              <w:rPr>
                <w:color w:val="000000"/>
                <w:lang w:val="en-US"/>
              </w:rPr>
              <w:t>W</w:t>
            </w:r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1976" w:type="dxa"/>
          </w:tcPr>
          <w:p w14:paraId="16E567B8" w14:textId="77777777" w:rsidR="00445196" w:rsidRPr="009B6FB8" w:rsidRDefault="00445196" w:rsidP="001E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</w:rPr>
            </w:pPr>
            <w:r w:rsidRPr="009B6FB8">
              <w:rPr>
                <w:color w:val="000000"/>
              </w:rPr>
              <w:t>3,74</w:t>
            </w:r>
          </w:p>
        </w:tc>
        <w:tc>
          <w:tcPr>
            <w:tcW w:w="2135" w:type="dxa"/>
          </w:tcPr>
          <w:p w14:paraId="79C8C1F3" w14:textId="77777777" w:rsidR="00445196" w:rsidRPr="009B6FB8" w:rsidRDefault="00445196" w:rsidP="001E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</w:rPr>
            </w:pPr>
            <w:r w:rsidRPr="009B6FB8">
              <w:rPr>
                <w:color w:val="000000"/>
              </w:rPr>
              <w:t>3,57</w:t>
            </w:r>
          </w:p>
        </w:tc>
        <w:tc>
          <w:tcPr>
            <w:tcW w:w="2409" w:type="dxa"/>
          </w:tcPr>
          <w:p w14:paraId="25C58BC1" w14:textId="77777777" w:rsidR="00445196" w:rsidRPr="009B6FB8" w:rsidRDefault="00445196" w:rsidP="001E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</w:rPr>
            </w:pPr>
            <w:r w:rsidRPr="009B6FB8">
              <w:rPr>
                <w:color w:val="000000"/>
              </w:rPr>
              <w:t>3,29</w:t>
            </w:r>
          </w:p>
        </w:tc>
      </w:tr>
      <w:tr w:rsidR="00445196" w:rsidRPr="009B6FB8" w14:paraId="28B6FC10" w14:textId="77777777" w:rsidTr="001E0B4F">
        <w:tc>
          <w:tcPr>
            <w:tcW w:w="947" w:type="dxa"/>
          </w:tcPr>
          <w:p w14:paraId="5C644F37" w14:textId="77777777" w:rsidR="00445196" w:rsidRPr="009B6FB8" w:rsidRDefault="00445196" w:rsidP="001E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</w:rPr>
            </w:pPr>
            <w:r>
              <w:rPr>
                <w:color w:val="000000"/>
                <w:lang w:val="en-US"/>
              </w:rPr>
              <w:t>Evac</w:t>
            </w:r>
            <w:r>
              <w:rPr>
                <w:color w:val="000000"/>
              </w:rPr>
              <w:t>(сплав)</w:t>
            </w:r>
          </w:p>
        </w:tc>
        <w:tc>
          <w:tcPr>
            <w:tcW w:w="1976" w:type="dxa"/>
          </w:tcPr>
          <w:p w14:paraId="0F3FD490" w14:textId="77777777" w:rsidR="00445196" w:rsidRPr="009B6FB8" w:rsidRDefault="00445196" w:rsidP="001E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</w:rPr>
            </w:pPr>
            <w:r w:rsidRPr="009B6FB8">
              <w:rPr>
                <w:color w:val="000000"/>
              </w:rPr>
              <w:t>3,725</w:t>
            </w:r>
          </w:p>
        </w:tc>
        <w:tc>
          <w:tcPr>
            <w:tcW w:w="2135" w:type="dxa"/>
          </w:tcPr>
          <w:p w14:paraId="1ECA5B27" w14:textId="77777777" w:rsidR="00445196" w:rsidRPr="009B6FB8" w:rsidRDefault="00445196" w:rsidP="001E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</w:rPr>
            </w:pPr>
            <w:r w:rsidRPr="009B6FB8">
              <w:rPr>
                <w:color w:val="000000"/>
              </w:rPr>
              <w:t>3,534</w:t>
            </w:r>
          </w:p>
        </w:tc>
        <w:tc>
          <w:tcPr>
            <w:tcW w:w="2409" w:type="dxa"/>
          </w:tcPr>
          <w:p w14:paraId="54179B8B" w14:textId="77777777" w:rsidR="00445196" w:rsidRPr="009B6FB8" w:rsidRDefault="00445196" w:rsidP="001E0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</w:rPr>
            </w:pPr>
            <w:r w:rsidRPr="009B6FB8">
              <w:rPr>
                <w:color w:val="000000"/>
              </w:rPr>
              <w:t>3,128</w:t>
            </w:r>
          </w:p>
        </w:tc>
      </w:tr>
    </w:tbl>
    <w:p w14:paraId="7EC068AE" w14:textId="77777777" w:rsidR="00903DF2" w:rsidRDefault="00A578CF" w:rsidP="00897A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Из таблицы 1 видно, что </w:t>
      </w:r>
      <w:r w:rsidR="0033778D">
        <w:rPr>
          <w:color w:val="000000"/>
        </w:rPr>
        <w:t>наличие ванадия в сплаве приводит к уменьшению энергии образования вакансии на месте атома любого сорта.</w:t>
      </w:r>
      <w:r w:rsidR="00A81D2E">
        <w:rPr>
          <w:color w:val="000000"/>
        </w:rPr>
        <w:t xml:space="preserve"> Также для всех трех сплавов показано, что </w:t>
      </w:r>
      <w:r w:rsidR="00BE0E4F">
        <w:rPr>
          <w:color w:val="000000"/>
        </w:rPr>
        <w:t xml:space="preserve">с </w:t>
      </w:r>
      <w:r w:rsidR="00436012">
        <w:rPr>
          <w:color w:val="000000"/>
        </w:rPr>
        <w:t>увеличение</w:t>
      </w:r>
      <w:r w:rsidR="00BE0E4F">
        <w:rPr>
          <w:color w:val="000000"/>
        </w:rPr>
        <w:t>м</w:t>
      </w:r>
      <w:r w:rsidR="00436012">
        <w:rPr>
          <w:color w:val="000000"/>
        </w:rPr>
        <w:t xml:space="preserve"> количества атомов вольфрама в первой координационной сфере пр</w:t>
      </w:r>
      <w:r w:rsidR="00BE0E4F">
        <w:rPr>
          <w:color w:val="000000"/>
        </w:rPr>
        <w:t>оисходит увеличение средн</w:t>
      </w:r>
      <w:r w:rsidR="00A145EA">
        <w:rPr>
          <w:color w:val="000000"/>
        </w:rPr>
        <w:t xml:space="preserve">ей </w:t>
      </w:r>
      <w:r w:rsidR="00BE0E4F">
        <w:rPr>
          <w:color w:val="000000"/>
        </w:rPr>
        <w:t xml:space="preserve">энергии </w:t>
      </w:r>
      <w:r w:rsidR="00A145EA">
        <w:rPr>
          <w:color w:val="000000"/>
        </w:rPr>
        <w:t xml:space="preserve">образования </w:t>
      </w:r>
      <w:r w:rsidR="00BE0E4F">
        <w:rPr>
          <w:color w:val="000000"/>
        </w:rPr>
        <w:t>вакансии</w:t>
      </w:r>
      <w:r w:rsidR="00A145EA">
        <w:rPr>
          <w:color w:val="000000"/>
        </w:rPr>
        <w:t>.</w:t>
      </w:r>
      <w:r w:rsidR="00D37CE9">
        <w:rPr>
          <w:color w:val="000000"/>
        </w:rPr>
        <w:t xml:space="preserve"> </w:t>
      </w:r>
      <w:r w:rsidR="00897A21">
        <w:rPr>
          <w:color w:val="000000"/>
        </w:rPr>
        <w:t>При изучении</w:t>
      </w:r>
      <w:r w:rsidR="00257DAC">
        <w:rPr>
          <w:color w:val="000000"/>
        </w:rPr>
        <w:t xml:space="preserve"> данных систем были п</w:t>
      </w:r>
      <w:r w:rsidR="00F31A2B">
        <w:rPr>
          <w:color w:val="000000"/>
        </w:rPr>
        <w:t>остроены</w:t>
      </w:r>
      <w:r w:rsidR="00257DAC">
        <w:rPr>
          <w:color w:val="000000"/>
        </w:rPr>
        <w:t xml:space="preserve"> </w:t>
      </w:r>
      <w:r w:rsidR="00F31A2B">
        <w:rPr>
          <w:color w:val="000000"/>
        </w:rPr>
        <w:t>зависимости плотности электронных состояний для каждого сплава.</w:t>
      </w:r>
    </w:p>
    <w:p w14:paraId="2BD80E37" w14:textId="7B478C82" w:rsidR="000077B0" w:rsidRPr="0033778D" w:rsidRDefault="000077B0" w:rsidP="00897A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Результаты, полученные </w:t>
      </w:r>
      <w:r w:rsidR="00466F23">
        <w:rPr>
          <w:color w:val="000000"/>
        </w:rPr>
        <w:t xml:space="preserve">в данной работе, позволяют говорить о существовании корреляций между </w:t>
      </w:r>
      <w:r w:rsidR="004261E0">
        <w:rPr>
          <w:color w:val="000000"/>
        </w:rPr>
        <w:t xml:space="preserve">энергиями образований вакансий и различными параметрами окружения вакансии. </w:t>
      </w:r>
      <w:r w:rsidR="00D452E9">
        <w:rPr>
          <w:color w:val="000000"/>
        </w:rPr>
        <w:t xml:space="preserve">Это позволит в дальнейшем лучше понимать механизмы взаимодействия </w:t>
      </w:r>
      <w:r w:rsidR="009C2807">
        <w:rPr>
          <w:color w:val="000000"/>
        </w:rPr>
        <w:t xml:space="preserve">внутри ВЭС и предсказывать возможное поведение сплава при различных </w:t>
      </w:r>
      <w:r w:rsidR="00883112">
        <w:rPr>
          <w:color w:val="000000"/>
        </w:rPr>
        <w:t xml:space="preserve">внешних </w:t>
      </w:r>
      <w:proofErr w:type="spellStart"/>
      <w:r w:rsidR="00883112">
        <w:rPr>
          <w:color w:val="000000"/>
        </w:rPr>
        <w:t>воздейтсвиях</w:t>
      </w:r>
      <w:proofErr w:type="spellEnd"/>
      <w:r w:rsidR="00883112">
        <w:rPr>
          <w:color w:val="000000"/>
        </w:rPr>
        <w:t>.</w:t>
      </w:r>
    </w:p>
    <w:p w14:paraId="04999BFF" w14:textId="16E72418" w:rsidR="00B465CD" w:rsidRPr="004F2C84" w:rsidRDefault="00F159E6" w:rsidP="00903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64897">
        <w:rPr>
          <w:i/>
          <w:iCs/>
          <w:color w:val="000000"/>
        </w:rPr>
        <w:t>Работа выполнена при поддержке гранта Р</w:t>
      </w:r>
      <w:r w:rsidR="00B373FC" w:rsidRPr="00664897">
        <w:rPr>
          <w:i/>
          <w:iCs/>
          <w:color w:val="000000"/>
        </w:rPr>
        <w:t>НФ</w:t>
      </w:r>
      <w:r w:rsidR="004F2C84" w:rsidRPr="00664897">
        <w:rPr>
          <w:i/>
          <w:iCs/>
          <w:color w:val="000000"/>
        </w:rPr>
        <w:t>-2</w:t>
      </w:r>
      <w:r w:rsidR="00D81FCB" w:rsidRPr="00664897">
        <w:rPr>
          <w:i/>
          <w:iCs/>
          <w:color w:val="000000"/>
        </w:rPr>
        <w:t>5</w:t>
      </w:r>
      <w:r w:rsidR="004F2C84" w:rsidRPr="00664897">
        <w:rPr>
          <w:i/>
          <w:iCs/>
          <w:color w:val="000000"/>
        </w:rPr>
        <w:t>-</w:t>
      </w:r>
      <w:r w:rsidR="00D81FCB" w:rsidRPr="00664897">
        <w:rPr>
          <w:i/>
          <w:iCs/>
          <w:color w:val="000000"/>
        </w:rPr>
        <w:t>2</w:t>
      </w:r>
      <w:r w:rsidR="004F2C84" w:rsidRPr="00664897">
        <w:rPr>
          <w:i/>
          <w:iCs/>
          <w:color w:val="000000"/>
        </w:rPr>
        <w:t>2-00</w:t>
      </w:r>
      <w:r w:rsidR="00D81FCB" w:rsidRPr="00664897">
        <w:rPr>
          <w:i/>
          <w:iCs/>
          <w:color w:val="000000"/>
        </w:rPr>
        <w:t>803</w:t>
      </w:r>
      <w:r w:rsidR="004F2C84" w:rsidRPr="00664897">
        <w:rPr>
          <w:i/>
          <w:iCs/>
          <w:color w:val="000000"/>
        </w:rPr>
        <w:t>.</w:t>
      </w:r>
    </w:p>
    <w:p w14:paraId="09D21C8E" w14:textId="73D3A4CA" w:rsidR="00F159E6" w:rsidRPr="009A4D8F" w:rsidRDefault="00F159E6" w:rsidP="003B3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 w:rsidRPr="009A4D8F">
        <w:rPr>
          <w:b/>
          <w:color w:val="000000"/>
        </w:rPr>
        <w:t>Литература</w:t>
      </w:r>
    </w:p>
    <w:p w14:paraId="23317D9F" w14:textId="5EF22282" w:rsidR="007D67C1" w:rsidRPr="00903DF2" w:rsidRDefault="000D4E9F" w:rsidP="009F1E4C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  <w:lang w:val="en-US"/>
        </w:rPr>
      </w:pPr>
      <w:r w:rsidRPr="00903DF2">
        <w:rPr>
          <w:color w:val="000000"/>
          <w:lang w:val="en-US"/>
        </w:rPr>
        <w:t>1</w:t>
      </w:r>
      <w:r w:rsidR="00184046" w:rsidRPr="00903DF2">
        <w:rPr>
          <w:color w:val="000000"/>
          <w:lang w:val="en-US"/>
        </w:rPr>
        <w:t>.</w:t>
      </w:r>
      <w:r w:rsidR="00DB2A88" w:rsidRPr="00903DF2">
        <w:rPr>
          <w:color w:val="000000"/>
          <w:lang w:val="en-US"/>
        </w:rPr>
        <w:t xml:space="preserve"> </w:t>
      </w:r>
      <w:r w:rsidR="00C22D90" w:rsidRPr="00903DF2">
        <w:rPr>
          <w:color w:val="000000"/>
          <w:lang w:val="en-US"/>
        </w:rPr>
        <w:t xml:space="preserve">Lin-Vines, A. X., Wilson, J. A., Fraile, A., Evitts, L. J., Rushton, M. J. D., Astbury, J. O., Lee, W. E., &amp; Middleburgh, S. C. (2022). Defect </w:t>
      </w:r>
      <w:proofErr w:type="spellStart"/>
      <w:r w:rsidR="00C22D90" w:rsidRPr="00903DF2">
        <w:rPr>
          <w:color w:val="000000"/>
          <w:lang w:val="en-US"/>
        </w:rPr>
        <w:t>behaviour</w:t>
      </w:r>
      <w:proofErr w:type="spellEnd"/>
      <w:r w:rsidR="00C22D90" w:rsidRPr="00903DF2">
        <w:rPr>
          <w:color w:val="000000"/>
          <w:lang w:val="en-US"/>
        </w:rPr>
        <w:t xml:space="preserve"> in the </w:t>
      </w:r>
      <w:proofErr w:type="spellStart"/>
      <w:r w:rsidR="00C22D90" w:rsidRPr="00903DF2">
        <w:rPr>
          <w:color w:val="000000"/>
          <w:lang w:val="en-US"/>
        </w:rPr>
        <w:t>MoNbTaVW</w:t>
      </w:r>
      <w:proofErr w:type="spellEnd"/>
      <w:r w:rsidR="00C22D90" w:rsidRPr="00903DF2">
        <w:rPr>
          <w:color w:val="000000"/>
          <w:lang w:val="en-US"/>
        </w:rPr>
        <w:t xml:space="preserve"> high entropy alloy (HEA). </w:t>
      </w:r>
      <w:r w:rsidR="00C22D90" w:rsidRPr="00903DF2">
        <w:rPr>
          <w:i/>
          <w:iCs/>
          <w:color w:val="000000"/>
          <w:lang w:val="en-US"/>
        </w:rPr>
        <w:t>Results in Materials</w:t>
      </w:r>
      <w:r w:rsidR="00C22D90" w:rsidRPr="00903DF2">
        <w:rPr>
          <w:color w:val="000000"/>
          <w:lang w:val="en-US"/>
        </w:rPr>
        <w:t>, </w:t>
      </w:r>
      <w:r w:rsidR="00C22D90" w:rsidRPr="00903DF2">
        <w:rPr>
          <w:i/>
          <w:iCs/>
          <w:color w:val="000000"/>
          <w:lang w:val="en-US"/>
        </w:rPr>
        <w:t>15</w:t>
      </w:r>
    </w:p>
    <w:p w14:paraId="75B03A61" w14:textId="2C319831" w:rsidR="003B3081" w:rsidRDefault="00CC3B75" w:rsidP="009F1E4C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i/>
          <w:iCs/>
          <w:color w:val="000000"/>
          <w:lang w:val="en-US"/>
        </w:rPr>
      </w:pPr>
      <w:r w:rsidRPr="009A4D8F">
        <w:rPr>
          <w:color w:val="000000"/>
          <w:lang w:val="en-US"/>
        </w:rPr>
        <w:t>2.</w:t>
      </w:r>
      <w:r w:rsidR="00345465" w:rsidRPr="00345465">
        <w:rPr>
          <w:color w:val="000000"/>
          <w:lang w:val="en-US"/>
        </w:rPr>
        <w:t xml:space="preserve"> </w:t>
      </w:r>
      <w:r w:rsidR="009F0F74" w:rsidRPr="009F0F74">
        <w:rPr>
          <w:color w:val="000000"/>
          <w:lang w:val="en-US"/>
        </w:rPr>
        <w:t>Hu, Y. L., Bai, L. H., Tong, Y. G., Deng, D. Y., Liang, X. B., Zhang, J., Li, Y. J., &amp; Chen, Y. X. (2020). First-</w:t>
      </w:r>
      <w:proofErr w:type="gramStart"/>
      <w:r w:rsidR="009F0F74" w:rsidRPr="009F0F74">
        <w:rPr>
          <w:color w:val="000000"/>
          <w:lang w:val="en-US"/>
        </w:rPr>
        <w:t>principle</w:t>
      </w:r>
      <w:proofErr w:type="gramEnd"/>
      <w:r w:rsidR="009F0F74" w:rsidRPr="009F0F74">
        <w:rPr>
          <w:color w:val="000000"/>
          <w:lang w:val="en-US"/>
        </w:rPr>
        <w:t xml:space="preserve"> calculation investigation of </w:t>
      </w:r>
      <w:proofErr w:type="spellStart"/>
      <w:r w:rsidR="009F0F74" w:rsidRPr="009F0F74">
        <w:rPr>
          <w:color w:val="000000"/>
          <w:lang w:val="en-US"/>
        </w:rPr>
        <w:t>NbMoTaW</w:t>
      </w:r>
      <w:proofErr w:type="spellEnd"/>
      <w:r w:rsidR="009F0F74" w:rsidRPr="009F0F74">
        <w:rPr>
          <w:color w:val="000000"/>
          <w:lang w:val="en-US"/>
        </w:rPr>
        <w:t xml:space="preserve"> based refractory high entropy alloys. </w:t>
      </w:r>
      <w:r w:rsidR="009F0F74" w:rsidRPr="009F0F74">
        <w:rPr>
          <w:i/>
          <w:iCs/>
          <w:color w:val="000000"/>
          <w:lang w:val="en-US"/>
        </w:rPr>
        <w:t>Journal of Alloys and Compounds</w:t>
      </w:r>
      <w:r w:rsidR="009F0F74" w:rsidRPr="009F0F74">
        <w:rPr>
          <w:color w:val="000000"/>
          <w:lang w:val="en-US"/>
        </w:rPr>
        <w:t>, </w:t>
      </w:r>
      <w:r w:rsidR="009F0F74" w:rsidRPr="009F0F74">
        <w:rPr>
          <w:i/>
          <w:iCs/>
          <w:color w:val="000000"/>
          <w:lang w:val="en-US"/>
        </w:rPr>
        <w:t>827</w:t>
      </w:r>
    </w:p>
    <w:sectPr w:rsidR="003B308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B0B4E"/>
    <w:multiLevelType w:val="hybridMultilevel"/>
    <w:tmpl w:val="9B78B7FE"/>
    <w:lvl w:ilvl="0" w:tplc="377CD7B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062659">
    <w:abstractNumId w:val="1"/>
  </w:num>
  <w:num w:numId="2" w16cid:durableId="1778258088">
    <w:abstractNumId w:val="2"/>
  </w:num>
  <w:num w:numId="3" w16cid:durableId="166940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77B0"/>
    <w:rsid w:val="00063966"/>
    <w:rsid w:val="00071D3F"/>
    <w:rsid w:val="00086081"/>
    <w:rsid w:val="00093BEC"/>
    <w:rsid w:val="000D4E9F"/>
    <w:rsid w:val="000E17EC"/>
    <w:rsid w:val="001008DE"/>
    <w:rsid w:val="00101A1C"/>
    <w:rsid w:val="00103657"/>
    <w:rsid w:val="00106375"/>
    <w:rsid w:val="00116478"/>
    <w:rsid w:val="00122CBF"/>
    <w:rsid w:val="00130241"/>
    <w:rsid w:val="00142A52"/>
    <w:rsid w:val="001467BB"/>
    <w:rsid w:val="0016028C"/>
    <w:rsid w:val="00184046"/>
    <w:rsid w:val="00187243"/>
    <w:rsid w:val="001B4585"/>
    <w:rsid w:val="001B5563"/>
    <w:rsid w:val="001E61C2"/>
    <w:rsid w:val="001F0493"/>
    <w:rsid w:val="002124BC"/>
    <w:rsid w:val="002264EE"/>
    <w:rsid w:val="0023307C"/>
    <w:rsid w:val="0023463A"/>
    <w:rsid w:val="0024616C"/>
    <w:rsid w:val="002464E5"/>
    <w:rsid w:val="00257DAC"/>
    <w:rsid w:val="00260AD8"/>
    <w:rsid w:val="00261BD0"/>
    <w:rsid w:val="002717DD"/>
    <w:rsid w:val="002743EC"/>
    <w:rsid w:val="00290783"/>
    <w:rsid w:val="00310D2D"/>
    <w:rsid w:val="0031361E"/>
    <w:rsid w:val="003261AB"/>
    <w:rsid w:val="0033778D"/>
    <w:rsid w:val="00345465"/>
    <w:rsid w:val="0035215C"/>
    <w:rsid w:val="00374A1B"/>
    <w:rsid w:val="00391C38"/>
    <w:rsid w:val="00392895"/>
    <w:rsid w:val="003A50FC"/>
    <w:rsid w:val="003B3081"/>
    <w:rsid w:val="003B6D3D"/>
    <w:rsid w:val="003B76D6"/>
    <w:rsid w:val="003B780E"/>
    <w:rsid w:val="003C3916"/>
    <w:rsid w:val="004261E0"/>
    <w:rsid w:val="00433C2D"/>
    <w:rsid w:val="00436012"/>
    <w:rsid w:val="00445196"/>
    <w:rsid w:val="00447E0A"/>
    <w:rsid w:val="00457482"/>
    <w:rsid w:val="00462EB3"/>
    <w:rsid w:val="00466F23"/>
    <w:rsid w:val="00476504"/>
    <w:rsid w:val="00484F57"/>
    <w:rsid w:val="004850EF"/>
    <w:rsid w:val="0049735A"/>
    <w:rsid w:val="004A26A3"/>
    <w:rsid w:val="004F0EDF"/>
    <w:rsid w:val="004F2C84"/>
    <w:rsid w:val="00522BF1"/>
    <w:rsid w:val="00524911"/>
    <w:rsid w:val="005252E8"/>
    <w:rsid w:val="00573899"/>
    <w:rsid w:val="00576571"/>
    <w:rsid w:val="00584916"/>
    <w:rsid w:val="00587C66"/>
    <w:rsid w:val="00590166"/>
    <w:rsid w:val="005A3197"/>
    <w:rsid w:val="005C25A4"/>
    <w:rsid w:val="005C6398"/>
    <w:rsid w:val="005D022B"/>
    <w:rsid w:val="005D4A87"/>
    <w:rsid w:val="005E4F96"/>
    <w:rsid w:val="005E5BE9"/>
    <w:rsid w:val="005E5C29"/>
    <w:rsid w:val="005F50E1"/>
    <w:rsid w:val="0060424B"/>
    <w:rsid w:val="00613E69"/>
    <w:rsid w:val="00622D7E"/>
    <w:rsid w:val="00636A27"/>
    <w:rsid w:val="00664897"/>
    <w:rsid w:val="006733AA"/>
    <w:rsid w:val="0069427D"/>
    <w:rsid w:val="006A03BE"/>
    <w:rsid w:val="006C6FE7"/>
    <w:rsid w:val="006F7A19"/>
    <w:rsid w:val="0072005A"/>
    <w:rsid w:val="007213E1"/>
    <w:rsid w:val="00745B9A"/>
    <w:rsid w:val="00775389"/>
    <w:rsid w:val="007827D1"/>
    <w:rsid w:val="00786567"/>
    <w:rsid w:val="00796438"/>
    <w:rsid w:val="00797838"/>
    <w:rsid w:val="007C36D8"/>
    <w:rsid w:val="007C4AF4"/>
    <w:rsid w:val="007D67C1"/>
    <w:rsid w:val="007F09BD"/>
    <w:rsid w:val="007F2744"/>
    <w:rsid w:val="00811EFB"/>
    <w:rsid w:val="0082722E"/>
    <w:rsid w:val="00827802"/>
    <w:rsid w:val="00827A2A"/>
    <w:rsid w:val="00843E4F"/>
    <w:rsid w:val="00856873"/>
    <w:rsid w:val="00883112"/>
    <w:rsid w:val="008931BE"/>
    <w:rsid w:val="00897A21"/>
    <w:rsid w:val="008A70A1"/>
    <w:rsid w:val="008C2D64"/>
    <w:rsid w:val="008C67E3"/>
    <w:rsid w:val="00903DF2"/>
    <w:rsid w:val="00916792"/>
    <w:rsid w:val="00921D45"/>
    <w:rsid w:val="00933381"/>
    <w:rsid w:val="00945EAB"/>
    <w:rsid w:val="00946697"/>
    <w:rsid w:val="009676EE"/>
    <w:rsid w:val="009A0E69"/>
    <w:rsid w:val="009A4D8F"/>
    <w:rsid w:val="009A66DB"/>
    <w:rsid w:val="009B1DD7"/>
    <w:rsid w:val="009B2F80"/>
    <w:rsid w:val="009B3300"/>
    <w:rsid w:val="009B6FB8"/>
    <w:rsid w:val="009C2807"/>
    <w:rsid w:val="009E635C"/>
    <w:rsid w:val="009F0F74"/>
    <w:rsid w:val="009F1E4C"/>
    <w:rsid w:val="009F3380"/>
    <w:rsid w:val="00A02163"/>
    <w:rsid w:val="00A145EA"/>
    <w:rsid w:val="00A314FE"/>
    <w:rsid w:val="00A578CF"/>
    <w:rsid w:val="00A64824"/>
    <w:rsid w:val="00A67923"/>
    <w:rsid w:val="00A81D2E"/>
    <w:rsid w:val="00A96614"/>
    <w:rsid w:val="00AF3C9D"/>
    <w:rsid w:val="00AF3EC7"/>
    <w:rsid w:val="00AF5633"/>
    <w:rsid w:val="00B36B6D"/>
    <w:rsid w:val="00B373FC"/>
    <w:rsid w:val="00B465CD"/>
    <w:rsid w:val="00B85B6D"/>
    <w:rsid w:val="00B93531"/>
    <w:rsid w:val="00BC3F7C"/>
    <w:rsid w:val="00BE0E4F"/>
    <w:rsid w:val="00BE76AD"/>
    <w:rsid w:val="00BF36F8"/>
    <w:rsid w:val="00BF4622"/>
    <w:rsid w:val="00C11892"/>
    <w:rsid w:val="00C22D90"/>
    <w:rsid w:val="00C37DAE"/>
    <w:rsid w:val="00C42286"/>
    <w:rsid w:val="00C677A5"/>
    <w:rsid w:val="00CA2B74"/>
    <w:rsid w:val="00CB4117"/>
    <w:rsid w:val="00CB7580"/>
    <w:rsid w:val="00CC3B75"/>
    <w:rsid w:val="00CD00B1"/>
    <w:rsid w:val="00CD06BF"/>
    <w:rsid w:val="00CD095B"/>
    <w:rsid w:val="00CD3B01"/>
    <w:rsid w:val="00D22306"/>
    <w:rsid w:val="00D22E01"/>
    <w:rsid w:val="00D37CE9"/>
    <w:rsid w:val="00D406F3"/>
    <w:rsid w:val="00D42542"/>
    <w:rsid w:val="00D452E9"/>
    <w:rsid w:val="00D46132"/>
    <w:rsid w:val="00D47B9B"/>
    <w:rsid w:val="00D8121C"/>
    <w:rsid w:val="00D81FCB"/>
    <w:rsid w:val="00D91077"/>
    <w:rsid w:val="00D95D5F"/>
    <w:rsid w:val="00D97035"/>
    <w:rsid w:val="00DB10BA"/>
    <w:rsid w:val="00DB2A88"/>
    <w:rsid w:val="00DC77BA"/>
    <w:rsid w:val="00E14A88"/>
    <w:rsid w:val="00E22189"/>
    <w:rsid w:val="00E27F80"/>
    <w:rsid w:val="00E53D60"/>
    <w:rsid w:val="00E74069"/>
    <w:rsid w:val="00E810C2"/>
    <w:rsid w:val="00EB1132"/>
    <w:rsid w:val="00EB1F49"/>
    <w:rsid w:val="00EB3205"/>
    <w:rsid w:val="00EE5B57"/>
    <w:rsid w:val="00EF4B49"/>
    <w:rsid w:val="00F159E6"/>
    <w:rsid w:val="00F270DA"/>
    <w:rsid w:val="00F30F8D"/>
    <w:rsid w:val="00F31A2B"/>
    <w:rsid w:val="00F34A27"/>
    <w:rsid w:val="00F446EE"/>
    <w:rsid w:val="00F46E4C"/>
    <w:rsid w:val="00F47C54"/>
    <w:rsid w:val="00F5616F"/>
    <w:rsid w:val="00F60299"/>
    <w:rsid w:val="00F865B3"/>
    <w:rsid w:val="00F97BFE"/>
    <w:rsid w:val="00FB1509"/>
    <w:rsid w:val="00FC09D1"/>
    <w:rsid w:val="00FE6E2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7F3F029E-7C70-416C-8DD1-5FB4DB85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E5B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5B57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39"/>
    <w:rsid w:val="009B6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A6C138-25ED-4520-8E08-692EF072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хромушкин</dc:creator>
  <cp:lastModifiedBy>I-on</cp:lastModifiedBy>
  <cp:revision>4</cp:revision>
  <dcterms:created xsi:type="dcterms:W3CDTF">2026-03-21T19:13:00Z</dcterms:created>
  <dcterms:modified xsi:type="dcterms:W3CDTF">2026-03-21T19:13:00Z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