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A404" w14:textId="77777777" w:rsidR="00EB221D" w:rsidRPr="00EB221D" w:rsidRDefault="00EB221D" w:rsidP="00EB2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B221D">
        <w:rPr>
          <w:b/>
          <w:color w:val="000000"/>
        </w:rPr>
        <w:t>Квантово-химическое исследование электронных свойств углеродных нанотрубок, заполненных стержневыми структурами теллура</w:t>
      </w:r>
    </w:p>
    <w:p w14:paraId="469EB1DA" w14:textId="77777777" w:rsidR="00E554AB" w:rsidRDefault="00B86BCF" w:rsidP="00EB2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A5B17">
        <w:rPr>
          <w:b/>
          <w:i/>
          <w:color w:val="000000"/>
        </w:rPr>
        <w:t>Петрова</w:t>
      </w:r>
      <w:r w:rsidR="00EB1F49" w:rsidRPr="00EA5B17">
        <w:rPr>
          <w:b/>
          <w:i/>
          <w:color w:val="000000"/>
        </w:rPr>
        <w:t xml:space="preserve"> </w:t>
      </w:r>
      <w:r w:rsidRPr="00EA5B17">
        <w:rPr>
          <w:b/>
          <w:i/>
          <w:color w:val="000000"/>
        </w:rPr>
        <w:t>С</w:t>
      </w:r>
      <w:r w:rsidR="00EB1F49" w:rsidRPr="00EA5B17">
        <w:rPr>
          <w:b/>
          <w:i/>
          <w:color w:val="000000"/>
        </w:rPr>
        <w:t>.</w:t>
      </w:r>
      <w:r w:rsidRPr="00EA5B17">
        <w:rPr>
          <w:b/>
          <w:i/>
          <w:color w:val="000000"/>
        </w:rPr>
        <w:t>С</w:t>
      </w:r>
      <w:r w:rsidR="00EB1F49" w:rsidRPr="00EA5B17">
        <w:rPr>
          <w:b/>
          <w:i/>
          <w:color w:val="000000"/>
        </w:rPr>
        <w:t>.</w:t>
      </w:r>
      <w:r w:rsidR="008C67E3" w:rsidRPr="00EA5B17">
        <w:rPr>
          <w:b/>
          <w:i/>
          <w:color w:val="000000"/>
        </w:rPr>
        <w:t>,</w:t>
      </w:r>
      <w:r w:rsidR="00EB1F49" w:rsidRPr="00EA5B17">
        <w:rPr>
          <w:b/>
          <w:i/>
          <w:color w:val="000000"/>
        </w:rPr>
        <w:t xml:space="preserve"> </w:t>
      </w:r>
      <w:r w:rsidRPr="00EA5B17">
        <w:rPr>
          <w:b/>
          <w:i/>
          <w:color w:val="000000"/>
        </w:rPr>
        <w:t>Квашнин</w:t>
      </w:r>
      <w:r w:rsidR="00EB1F49" w:rsidRPr="00EA5B17">
        <w:rPr>
          <w:b/>
          <w:i/>
          <w:color w:val="000000"/>
        </w:rPr>
        <w:t xml:space="preserve"> </w:t>
      </w:r>
      <w:r w:rsidRPr="00EA5B17">
        <w:rPr>
          <w:b/>
          <w:i/>
          <w:color w:val="000000"/>
        </w:rPr>
        <w:t>Д</w:t>
      </w:r>
      <w:r w:rsidR="00EB1F49" w:rsidRPr="00EA5B17">
        <w:rPr>
          <w:b/>
          <w:i/>
          <w:color w:val="000000"/>
        </w:rPr>
        <w:t>.</w:t>
      </w:r>
      <w:r w:rsidRPr="00EA5B17">
        <w:rPr>
          <w:b/>
          <w:i/>
          <w:color w:val="000000"/>
        </w:rPr>
        <w:t>Г</w:t>
      </w:r>
      <w:r w:rsidR="00EB1F49" w:rsidRPr="00EA5B17">
        <w:rPr>
          <w:b/>
          <w:i/>
          <w:color w:val="000000"/>
        </w:rPr>
        <w:t>.</w:t>
      </w:r>
    </w:p>
    <w:p w14:paraId="00000003" w14:textId="399FE847" w:rsidR="00130241" w:rsidRPr="0033495E" w:rsidRDefault="005326CF" w:rsidP="00EB2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proofErr w:type="spellStart"/>
      <w:r w:rsidRPr="0033495E">
        <w:rPr>
          <w:bCs/>
          <w:i/>
          <w:color w:val="000000"/>
        </w:rPr>
        <w:t>М.н.с</w:t>
      </w:r>
      <w:proofErr w:type="spellEnd"/>
      <w:r w:rsidRPr="0033495E">
        <w:rPr>
          <w:bCs/>
          <w:i/>
          <w:color w:val="000000"/>
        </w:rPr>
        <w:t>., аспирант</w:t>
      </w:r>
      <w:r w:rsidR="00EB1F49" w:rsidRPr="0033495E">
        <w:rPr>
          <w:bCs/>
          <w:i/>
          <w:color w:val="000000"/>
        </w:rPr>
        <w:t xml:space="preserve">, </w:t>
      </w:r>
      <w:r w:rsidRPr="0033495E">
        <w:rPr>
          <w:bCs/>
          <w:i/>
          <w:color w:val="000000"/>
        </w:rPr>
        <w:t>3</w:t>
      </w:r>
      <w:r w:rsidR="00EB1F49" w:rsidRPr="0033495E">
        <w:rPr>
          <w:bCs/>
          <w:i/>
          <w:color w:val="000000"/>
        </w:rPr>
        <w:t xml:space="preserve"> курс</w:t>
      </w:r>
    </w:p>
    <w:p w14:paraId="00000005" w14:textId="5F67BA8D" w:rsidR="00130241" w:rsidRPr="00EB221D" w:rsidRDefault="005326CF" w:rsidP="00EB2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B221D">
        <w:rPr>
          <w:i/>
          <w:color w:val="000000"/>
        </w:rPr>
        <w:t>Институт биохимической физики имени Н.М. Эмануэля РАН, Москва, Россия</w:t>
      </w:r>
    </w:p>
    <w:p w14:paraId="00000008" w14:textId="39E47477" w:rsidR="00130241" w:rsidRPr="00EA5B17" w:rsidRDefault="00EB1F49" w:rsidP="00EB2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EA5B17">
        <w:rPr>
          <w:i/>
          <w:color w:val="000000"/>
          <w:lang w:val="en-US"/>
        </w:rPr>
        <w:t>E</w:t>
      </w:r>
      <w:r w:rsidR="003B76D6" w:rsidRPr="00EA5B17">
        <w:rPr>
          <w:i/>
          <w:color w:val="000000"/>
          <w:lang w:val="en-US"/>
        </w:rPr>
        <w:t>-</w:t>
      </w:r>
      <w:r w:rsidRPr="00EA5B17">
        <w:rPr>
          <w:i/>
          <w:color w:val="000000"/>
          <w:lang w:val="en-US"/>
        </w:rPr>
        <w:t xml:space="preserve">mail: </w:t>
      </w:r>
      <w:hyperlink r:id="rId6">
        <w:r w:rsidR="005326CF" w:rsidRPr="00E554AB">
          <w:rPr>
            <w:i/>
            <w:color w:val="000000"/>
            <w:u w:val="single"/>
            <w:lang w:val="en-US"/>
          </w:rPr>
          <w:t>c.belim</w:t>
        </w:r>
        <w:r w:rsidRPr="00E554AB">
          <w:rPr>
            <w:i/>
            <w:color w:val="000000"/>
            <w:u w:val="single"/>
            <w:lang w:val="en-US"/>
          </w:rPr>
          <w:t>@yandex.ru</w:t>
        </w:r>
      </w:hyperlink>
    </w:p>
    <w:p w14:paraId="29997DBD" w14:textId="2EA742BC" w:rsidR="006840C5" w:rsidRDefault="00EB221D" w:rsidP="00EB2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EB221D">
        <w:rPr>
          <w:color w:val="000000"/>
        </w:rPr>
        <w:t xml:space="preserve">Углеродные нанотрубки (УНТ) </w:t>
      </w:r>
      <w:r w:rsidR="006840C5">
        <w:rPr>
          <w:color w:val="000000"/>
        </w:rPr>
        <w:t>п</w:t>
      </w:r>
      <w:r w:rsidR="006840C5" w:rsidRPr="006840C5">
        <w:rPr>
          <w:color w:val="000000"/>
        </w:rPr>
        <w:t xml:space="preserve">редставляют интерес </w:t>
      </w:r>
      <w:r w:rsidR="006840C5">
        <w:rPr>
          <w:color w:val="000000"/>
        </w:rPr>
        <w:t>для</w:t>
      </w:r>
      <w:r w:rsidR="006840C5" w:rsidRPr="006840C5">
        <w:rPr>
          <w:color w:val="000000"/>
        </w:rPr>
        <w:t xml:space="preserve"> современн</w:t>
      </w:r>
      <w:r w:rsidR="006840C5">
        <w:rPr>
          <w:color w:val="000000"/>
        </w:rPr>
        <w:t>ых</w:t>
      </w:r>
      <w:r w:rsidR="006840C5" w:rsidRPr="006840C5">
        <w:rPr>
          <w:color w:val="000000"/>
        </w:rPr>
        <w:t xml:space="preserve"> нанотехнологи</w:t>
      </w:r>
      <w:r w:rsidR="006840C5">
        <w:rPr>
          <w:color w:val="000000"/>
        </w:rPr>
        <w:t>й</w:t>
      </w:r>
      <w:r w:rsidR="006840C5" w:rsidRPr="006840C5">
        <w:rPr>
          <w:color w:val="000000"/>
        </w:rPr>
        <w:t xml:space="preserve"> благодаря уникальным электронным свойствам</w:t>
      </w:r>
      <w:r w:rsidR="006840C5">
        <w:rPr>
          <w:color w:val="000000"/>
        </w:rPr>
        <w:t xml:space="preserve"> </w:t>
      </w:r>
      <w:r w:rsidR="006840C5" w:rsidRPr="006840C5">
        <w:rPr>
          <w:color w:val="000000"/>
        </w:rPr>
        <w:t>и возможност</w:t>
      </w:r>
      <w:r w:rsidR="006840C5">
        <w:rPr>
          <w:color w:val="000000"/>
        </w:rPr>
        <w:t>и</w:t>
      </w:r>
      <w:r w:rsidR="006840C5" w:rsidRPr="006840C5">
        <w:rPr>
          <w:color w:val="000000"/>
        </w:rPr>
        <w:t xml:space="preserve"> управлять ими, изменяя атомную структуру или внедряя другие материалы в полое пространство нанотрубок</w:t>
      </w:r>
      <w:r w:rsidR="006840C5">
        <w:rPr>
          <w:color w:val="000000"/>
        </w:rPr>
        <w:t xml:space="preserve">. </w:t>
      </w:r>
      <w:r w:rsidR="006840C5" w:rsidRPr="006840C5">
        <w:rPr>
          <w:color w:val="000000"/>
        </w:rPr>
        <w:t xml:space="preserve">Особую перспективу открывает создание гибридных структур на основе </w:t>
      </w:r>
      <w:r w:rsidR="006840C5">
        <w:rPr>
          <w:color w:val="000000"/>
        </w:rPr>
        <w:t xml:space="preserve">заполненных </w:t>
      </w:r>
      <w:r w:rsidR="006840C5" w:rsidRPr="006840C5">
        <w:rPr>
          <w:color w:val="000000"/>
        </w:rPr>
        <w:t>УНТ</w:t>
      </w:r>
      <w:r w:rsidR="00FA04AB">
        <w:rPr>
          <w:color w:val="000000"/>
        </w:rPr>
        <w:t xml:space="preserve"> </w:t>
      </w:r>
      <w:r w:rsidR="006840C5" w:rsidRPr="006840C5">
        <w:rPr>
          <w:color w:val="000000"/>
        </w:rPr>
        <w:t xml:space="preserve">для </w:t>
      </w:r>
      <w:r w:rsidR="00FA04AB">
        <w:rPr>
          <w:color w:val="000000"/>
        </w:rPr>
        <w:t xml:space="preserve">различных </w:t>
      </w:r>
      <w:r w:rsidR="006840C5" w:rsidRPr="006840C5">
        <w:rPr>
          <w:color w:val="000000"/>
        </w:rPr>
        <w:t xml:space="preserve">функциональных </w:t>
      </w:r>
      <w:r w:rsidR="00FA04AB">
        <w:rPr>
          <w:color w:val="000000"/>
        </w:rPr>
        <w:t>применений</w:t>
      </w:r>
      <w:r w:rsidR="006840C5" w:rsidRPr="006840C5">
        <w:rPr>
          <w:color w:val="000000"/>
        </w:rPr>
        <w:t xml:space="preserve"> </w:t>
      </w:r>
      <w:r w:rsidR="00354AD4">
        <w:rPr>
          <w:color w:val="000000"/>
        </w:rPr>
        <w:t>–</w:t>
      </w:r>
      <w:r w:rsidR="006840C5" w:rsidRPr="006840C5">
        <w:rPr>
          <w:color w:val="000000"/>
        </w:rPr>
        <w:t xml:space="preserve"> в частности, в гибкой электронике, адресной доставке лекарств, композитных материалах и высокочувствительных газовых сенсорах.</w:t>
      </w:r>
    </w:p>
    <w:p w14:paraId="090E3B4A" w14:textId="48B1A5C8" w:rsidR="00EB221D" w:rsidRDefault="00E554AB" w:rsidP="00FA0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1028">
        <w:rPr>
          <w:noProof/>
          <w:color w:val="000000"/>
          <w:lang w:val="en-US"/>
        </w:rPr>
        <w:drawing>
          <wp:anchor distT="0" distB="0" distL="0" distR="0" simplePos="0" relativeHeight="251659264" behindDoc="0" locked="0" layoutInCell="1" allowOverlap="1" wp14:anchorId="517EC711" wp14:editId="75BDE08C">
            <wp:simplePos x="0" y="0"/>
            <wp:positionH relativeFrom="margin">
              <wp:posOffset>1588770</wp:posOffset>
            </wp:positionH>
            <wp:positionV relativeFrom="paragraph">
              <wp:posOffset>2289175</wp:posOffset>
            </wp:positionV>
            <wp:extent cx="2520000" cy="1689647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4" b="2014"/>
                    <a:stretch/>
                  </pic:blipFill>
                  <pic:spPr bwMode="auto">
                    <a:xfrm>
                      <a:off x="0" y="0"/>
                      <a:ext cx="2520000" cy="1689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4AB" w:rsidRPr="00FA04AB">
        <w:rPr>
          <w:color w:val="000000"/>
        </w:rPr>
        <w:t>В последние годы активно исследуются УНТ, заполненные кристаллами со стержневой геометрией, такими как сера и селен, которые при инкапсуляции в нанотрубки формир</w:t>
      </w:r>
      <w:r w:rsidR="00FA04AB">
        <w:rPr>
          <w:color w:val="000000"/>
        </w:rPr>
        <w:t>уют</w:t>
      </w:r>
      <w:r w:rsidR="00FA04AB" w:rsidRPr="00FA04AB">
        <w:rPr>
          <w:color w:val="000000"/>
        </w:rPr>
        <w:t xml:space="preserve"> спиральные структуры. В рамках данного исследования </w:t>
      </w:r>
      <w:r w:rsidR="00FA04AB">
        <w:rPr>
          <w:color w:val="000000"/>
        </w:rPr>
        <w:t xml:space="preserve">рассматривается </w:t>
      </w:r>
      <w:r w:rsidR="00FA04AB" w:rsidRPr="00FA04AB">
        <w:rPr>
          <w:color w:val="000000"/>
        </w:rPr>
        <w:t>теллур</w:t>
      </w:r>
      <w:r w:rsidR="00354AD4">
        <w:rPr>
          <w:color w:val="000000"/>
        </w:rPr>
        <w:t xml:space="preserve"> – </w:t>
      </w:r>
      <w:r w:rsidR="00FA04AB" w:rsidRPr="00FA04AB">
        <w:rPr>
          <w:color w:val="000000"/>
        </w:rPr>
        <w:t xml:space="preserve">элемент со схожим стержневым строением, квантово‑химические </w:t>
      </w:r>
      <w:r w:rsidR="00FA04AB">
        <w:rPr>
          <w:color w:val="000000"/>
        </w:rPr>
        <w:t xml:space="preserve">исследования которого в области сенсорики и фотоники только начали проводиться. </w:t>
      </w:r>
      <w:r w:rsidR="00EB221D" w:rsidRPr="00EB221D">
        <w:rPr>
          <w:color w:val="000000"/>
        </w:rPr>
        <w:t xml:space="preserve">В работе представлены первые шаги в исследовании особенностей физико-химических на границе раздела между УНТ и стержневой структурой Te. В ходе работы были проведены моделирование и оценка стабильности структур, состоящих из одностенных углеродных нанотрубок разных диаметров (8 </w:t>
      </w:r>
      <w:r w:rsidR="00354AD4">
        <w:rPr>
          <w:color w:val="000000"/>
        </w:rPr>
        <w:t>–</w:t>
      </w:r>
      <w:r w:rsidR="00EB221D" w:rsidRPr="00EB221D">
        <w:rPr>
          <w:color w:val="000000"/>
        </w:rPr>
        <w:t xml:space="preserve"> 11</w:t>
      </w:r>
      <w:r w:rsidR="00354AD4">
        <w:rPr>
          <w:color w:val="000000"/>
        </w:rPr>
        <w:t> </w:t>
      </w:r>
      <w:r w:rsidR="00EB221D" w:rsidRPr="00EB221D">
        <w:rPr>
          <w:color w:val="000000"/>
        </w:rPr>
        <w:t>Å) и хиральностей с размещенными внутри стержнями теллура</w:t>
      </w:r>
      <w:r w:rsidR="000F3319">
        <w:rPr>
          <w:color w:val="000000"/>
        </w:rPr>
        <w:t>, пример, гибридной структуры пр</w:t>
      </w:r>
      <w:r w:rsidR="00354AD4">
        <w:rPr>
          <w:color w:val="000000"/>
        </w:rPr>
        <w:t>иведен</w:t>
      </w:r>
      <w:r w:rsidR="000F3319">
        <w:rPr>
          <w:color w:val="000000"/>
        </w:rPr>
        <w:t xml:space="preserve"> на рисунке 1</w:t>
      </w:r>
      <w:r w:rsidR="00354AD4">
        <w:rPr>
          <w:color w:val="000000"/>
        </w:rPr>
        <w:t> </w:t>
      </w:r>
      <w:r w:rsidR="000F3319">
        <w:rPr>
          <w:color w:val="000000"/>
        </w:rPr>
        <w:t>а</w:t>
      </w:r>
      <w:r w:rsidR="00EB221D" w:rsidRPr="00EB221D">
        <w:rPr>
          <w:color w:val="000000"/>
        </w:rPr>
        <w:t>. Предлагается, что наличие стержневой структуры приведёт к изменению</w:t>
      </w:r>
      <w:r w:rsidR="00EB1028">
        <w:rPr>
          <w:color w:val="000000"/>
        </w:rPr>
        <w:t xml:space="preserve"> электронной плотности и</w:t>
      </w:r>
      <w:r w:rsidR="00EB221D" w:rsidRPr="00EB221D">
        <w:rPr>
          <w:color w:val="000000"/>
        </w:rPr>
        <w:t xml:space="preserve"> химической активности поверхности УНТ, что увеличит чувствительность к опасным летучим соединениям.</w:t>
      </w:r>
    </w:p>
    <w:p w14:paraId="78BACAA9" w14:textId="6253ECD6" w:rsidR="00EB1028" w:rsidRPr="00EA5B17" w:rsidRDefault="00EB1028" w:rsidP="00E55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5B17">
        <w:rPr>
          <w:color w:val="000000"/>
        </w:rPr>
        <w:t>Рис</w:t>
      </w:r>
      <w:r w:rsidR="000F3319" w:rsidRPr="00EA5B17">
        <w:rPr>
          <w:color w:val="000000"/>
        </w:rPr>
        <w:t>.</w:t>
      </w:r>
      <w:r w:rsidRPr="00EA5B17">
        <w:rPr>
          <w:color w:val="000000"/>
        </w:rPr>
        <w:t xml:space="preserve"> 1.</w:t>
      </w:r>
      <w:r w:rsidR="000F3319" w:rsidRPr="00EA5B17">
        <w:rPr>
          <w:color w:val="000000"/>
        </w:rPr>
        <w:t xml:space="preserve"> Гибридная структура </w:t>
      </w:r>
      <w:proofErr w:type="spellStart"/>
      <w:r w:rsidR="000F3319" w:rsidRPr="00EA5B17">
        <w:rPr>
          <w:color w:val="000000"/>
        </w:rPr>
        <w:t>Те@УНТ</w:t>
      </w:r>
      <w:proofErr w:type="spellEnd"/>
      <w:r w:rsidR="000F3319" w:rsidRPr="00EA5B17">
        <w:rPr>
          <w:color w:val="000000"/>
        </w:rPr>
        <w:t xml:space="preserve"> с хиральностью нанотрубки (8.5): </w:t>
      </w:r>
      <w:r w:rsidR="000F3319" w:rsidRPr="00EA5B17">
        <w:rPr>
          <w:color w:val="000000"/>
          <w:lang w:val="en-US"/>
        </w:rPr>
        <w:t>a</w:t>
      </w:r>
      <w:r w:rsidR="000F3319" w:rsidRPr="00EA5B17">
        <w:rPr>
          <w:color w:val="000000"/>
        </w:rPr>
        <w:t xml:space="preserve">) оптимизированная структура </w:t>
      </w:r>
      <w:proofErr w:type="spellStart"/>
      <w:r w:rsidR="000F3319" w:rsidRPr="00EA5B17">
        <w:rPr>
          <w:color w:val="000000"/>
        </w:rPr>
        <w:t>Te@УНТ</w:t>
      </w:r>
      <w:proofErr w:type="spellEnd"/>
      <w:r w:rsidR="000F3319" w:rsidRPr="00EA5B17">
        <w:rPr>
          <w:color w:val="000000"/>
        </w:rPr>
        <w:t xml:space="preserve"> в плоскостях: (x, y); (x, z), </w:t>
      </w:r>
      <w:r w:rsidR="000F3319" w:rsidRPr="00EA5B17">
        <w:rPr>
          <w:color w:val="000000"/>
          <w:lang w:val="en-US"/>
        </w:rPr>
        <w:t>b</w:t>
      </w:r>
      <w:r w:rsidR="000F3319" w:rsidRPr="00EA5B17">
        <w:rPr>
          <w:color w:val="000000"/>
        </w:rPr>
        <w:t xml:space="preserve">) зависимость энергии от волнового вектора, </w:t>
      </w:r>
      <w:r w:rsidR="000F3319" w:rsidRPr="00EA5B17">
        <w:rPr>
          <w:color w:val="000000"/>
          <w:lang w:val="en-US"/>
        </w:rPr>
        <w:t>c</w:t>
      </w:r>
      <w:r w:rsidR="000F3319" w:rsidRPr="00EA5B17">
        <w:rPr>
          <w:color w:val="000000"/>
        </w:rPr>
        <w:t>) самосогласованная плотность заряда в точках трехмерной сетки</w:t>
      </w:r>
    </w:p>
    <w:p w14:paraId="272F6BEF" w14:textId="32C28A2A" w:rsidR="00EB1028" w:rsidRDefault="00EB221D" w:rsidP="00EB1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221D">
        <w:rPr>
          <w:color w:val="000000"/>
        </w:rPr>
        <w:t>Расчеты проводились с использованием метода DFT в программном комплексе SIESTA. На основе анализа зонных структур была проведена оценка влияния стержней Те на электронную структуру УНТ</w:t>
      </w:r>
      <w:r w:rsidR="00354AD4">
        <w:rPr>
          <w:color w:val="000000"/>
        </w:rPr>
        <w:t xml:space="preserve"> (рис.1</w:t>
      </w:r>
      <w:r w:rsidR="00354AD4">
        <w:rPr>
          <w:color w:val="000000"/>
          <w:lang w:val="en-US"/>
        </w:rPr>
        <w:t>b</w:t>
      </w:r>
      <w:r w:rsidR="00354AD4" w:rsidRPr="00354AD4">
        <w:rPr>
          <w:color w:val="000000"/>
        </w:rPr>
        <w:t>)</w:t>
      </w:r>
      <w:r w:rsidRPr="00EB221D">
        <w:rPr>
          <w:color w:val="000000"/>
        </w:rPr>
        <w:t>. Результаты показали изменение плотности электронного состояния, при включении стержней Te внутрь одностенных УНТ</w:t>
      </w:r>
      <w:r w:rsidR="00354AD4" w:rsidRPr="00354AD4">
        <w:rPr>
          <w:color w:val="000000"/>
        </w:rPr>
        <w:t xml:space="preserve"> </w:t>
      </w:r>
      <w:r w:rsidR="00354AD4">
        <w:rPr>
          <w:color w:val="000000"/>
        </w:rPr>
        <w:t>(рис.1</w:t>
      </w:r>
      <w:r w:rsidR="00354AD4">
        <w:rPr>
          <w:color w:val="000000"/>
          <w:lang w:val="en-US"/>
        </w:rPr>
        <w:t>c</w:t>
      </w:r>
      <w:r w:rsidR="00354AD4" w:rsidRPr="00354AD4">
        <w:rPr>
          <w:color w:val="000000"/>
        </w:rPr>
        <w:t>)</w:t>
      </w:r>
      <w:r w:rsidRPr="00EB221D">
        <w:rPr>
          <w:color w:val="000000"/>
        </w:rPr>
        <w:t xml:space="preserve">. В полупроводниковых УНТ при включении стержней теллура наблюдалось уменьшение ширины запрещённой зоны. Полученные результаты демонстрируют потенциал гибридных структур </w:t>
      </w:r>
      <w:proofErr w:type="spellStart"/>
      <w:r w:rsidRPr="00EB221D">
        <w:rPr>
          <w:color w:val="000000"/>
        </w:rPr>
        <w:t>Те@УНТ</w:t>
      </w:r>
      <w:proofErr w:type="spellEnd"/>
      <w:r w:rsidRPr="00EB221D">
        <w:rPr>
          <w:color w:val="000000"/>
        </w:rPr>
        <w:t xml:space="preserve"> в качестве чувствительных элементов сенсорных устройств, где изменение электронной структуры под воздействием внедряемого компонента может повлиять на поверхностную активность материала и улучшить адсорбцию газов.</w:t>
      </w:r>
    </w:p>
    <w:p w14:paraId="3486C755" w14:textId="25063ECE" w:rsidR="00116478" w:rsidRDefault="00EB1028" w:rsidP="0035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iCs/>
        </w:rPr>
      </w:pPr>
      <w:r w:rsidRPr="008E2F97">
        <w:rPr>
          <w:bCs/>
          <w:i/>
          <w:iCs/>
        </w:rPr>
        <w:t>Исследование выполнено при финансовой поддержке РНФ (грант № 25-73-</w:t>
      </w:r>
      <w:r>
        <w:rPr>
          <w:bCs/>
          <w:i/>
          <w:iCs/>
        </w:rPr>
        <w:t>10250</w:t>
      </w:r>
      <w:r w:rsidRPr="008E2F97">
        <w:rPr>
          <w:bCs/>
          <w:i/>
          <w:iCs/>
        </w:rPr>
        <w:t xml:space="preserve">, </w:t>
      </w:r>
      <w:r w:rsidRPr="00EB1028">
        <w:rPr>
          <w:bCs/>
          <w:i/>
          <w:iCs/>
        </w:rPr>
        <w:t>https://rscf.ru/project/25-73-10250/</w:t>
      </w:r>
      <w:r w:rsidRPr="008E2F97">
        <w:rPr>
          <w:bCs/>
          <w:i/>
          <w:iCs/>
        </w:rPr>
        <w:t>)</w:t>
      </w:r>
      <w:bookmarkEnd w:id="0"/>
    </w:p>
    <w:sectPr w:rsidR="00116478" w:rsidSect="00EB22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4670">
    <w:abstractNumId w:val="2"/>
  </w:num>
  <w:num w:numId="2" w16cid:durableId="384253633">
    <w:abstractNumId w:val="3"/>
  </w:num>
  <w:num w:numId="3" w16cid:durableId="68428171">
    <w:abstractNumId w:val="1"/>
  </w:num>
  <w:num w:numId="4" w16cid:durableId="19041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3319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3495E"/>
    <w:rsid w:val="00344930"/>
    <w:rsid w:val="00354AD4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326CF"/>
    <w:rsid w:val="00590166"/>
    <w:rsid w:val="005B07E6"/>
    <w:rsid w:val="005D022B"/>
    <w:rsid w:val="005E5BE9"/>
    <w:rsid w:val="00665279"/>
    <w:rsid w:val="006840C5"/>
    <w:rsid w:val="0069427D"/>
    <w:rsid w:val="006F7A19"/>
    <w:rsid w:val="00705378"/>
    <w:rsid w:val="007213E1"/>
    <w:rsid w:val="0072664C"/>
    <w:rsid w:val="00775389"/>
    <w:rsid w:val="00797838"/>
    <w:rsid w:val="007C36D8"/>
    <w:rsid w:val="007F2744"/>
    <w:rsid w:val="008931BE"/>
    <w:rsid w:val="008C67E3"/>
    <w:rsid w:val="009113E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C6831"/>
    <w:rsid w:val="00AD7380"/>
    <w:rsid w:val="00B86BCF"/>
    <w:rsid w:val="00BF36F8"/>
    <w:rsid w:val="00BF4622"/>
    <w:rsid w:val="00C36346"/>
    <w:rsid w:val="00C844E2"/>
    <w:rsid w:val="00CD00B1"/>
    <w:rsid w:val="00CD287D"/>
    <w:rsid w:val="00D22306"/>
    <w:rsid w:val="00D37D84"/>
    <w:rsid w:val="00D42542"/>
    <w:rsid w:val="00D8121C"/>
    <w:rsid w:val="00DD47C4"/>
    <w:rsid w:val="00DD7968"/>
    <w:rsid w:val="00E22189"/>
    <w:rsid w:val="00E554AB"/>
    <w:rsid w:val="00E74069"/>
    <w:rsid w:val="00E81D35"/>
    <w:rsid w:val="00EA5B17"/>
    <w:rsid w:val="00EB1028"/>
    <w:rsid w:val="00EB1F49"/>
    <w:rsid w:val="00EB221D"/>
    <w:rsid w:val="00F55054"/>
    <w:rsid w:val="00F865B3"/>
    <w:rsid w:val="00FA04AB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I-on</cp:lastModifiedBy>
  <cp:revision>6</cp:revision>
  <cp:lastPrinted>2026-01-28T14:24:00Z</cp:lastPrinted>
  <dcterms:created xsi:type="dcterms:W3CDTF">2026-03-21T14:44:00Z</dcterms:created>
  <dcterms:modified xsi:type="dcterms:W3CDTF">2026-03-21T14:47:00Z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