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17AD" w14:textId="77777777" w:rsidR="00000000" w:rsidRPr="00484C8C" w:rsidRDefault="00677176" w:rsidP="0048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Влияние концентрации исходного раствора на порошки алюмината цинка, полученные методом спрей пиролиза</w:t>
      </w:r>
    </w:p>
    <w:p w14:paraId="44711686" w14:textId="77777777" w:rsidR="00484C8C" w:rsidRPr="00F7346E" w:rsidRDefault="00677176" w:rsidP="0048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Михальченко Д.А</w:t>
      </w:r>
      <w:r w:rsidR="00484C8C" w:rsidRPr="00700DF2"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b/>
          <w:i/>
          <w:sz w:val="24"/>
        </w:rPr>
        <w:t>, Юдин А.Г</w:t>
      </w:r>
      <w:r w:rsidR="00484C8C" w:rsidRPr="00700DF2">
        <w:rPr>
          <w:rFonts w:ascii="Times New Roman" w:hAnsi="Times New Roman" w:cs="Times New Roman"/>
          <w:b/>
          <w:i/>
          <w:sz w:val="24"/>
        </w:rPr>
        <w:t>.</w:t>
      </w:r>
    </w:p>
    <w:p w14:paraId="4179E1E1" w14:textId="77777777" w:rsidR="00484C8C" w:rsidRPr="00484C8C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84C8C">
        <w:rPr>
          <w:rFonts w:ascii="Times New Roman" w:hAnsi="Times New Roman" w:cs="Times New Roman"/>
          <w:i/>
          <w:sz w:val="24"/>
        </w:rPr>
        <w:t>Студент, 2 курс магистратуры</w:t>
      </w:r>
    </w:p>
    <w:p w14:paraId="7BDB4E59" w14:textId="4E3B85CF" w:rsidR="00484C8C" w:rsidRPr="00484C8C" w:rsidRDefault="00484C8C" w:rsidP="00484C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484C8C">
        <w:rPr>
          <w:rFonts w:ascii="Times New Roman" w:hAnsi="Times New Roman" w:cs="Times New Roman"/>
          <w:i/>
          <w:sz w:val="24"/>
        </w:rPr>
        <w:t xml:space="preserve">Национальный исследовательский технологический университет «МИСИС», </w:t>
      </w:r>
      <w:r w:rsidR="00CF3594">
        <w:rPr>
          <w:rFonts w:ascii="Times New Roman" w:hAnsi="Times New Roman" w:cs="Times New Roman"/>
          <w:i/>
          <w:sz w:val="24"/>
          <w:lang w:val="en-US"/>
        </w:rPr>
        <w:br/>
      </w:r>
      <w:r w:rsidRPr="00484C8C">
        <w:rPr>
          <w:rFonts w:ascii="Times New Roman" w:hAnsi="Times New Roman" w:cs="Times New Roman"/>
          <w:i/>
          <w:sz w:val="24"/>
        </w:rPr>
        <w:t>Москва, Россия</w:t>
      </w:r>
    </w:p>
    <w:p w14:paraId="6BE33546" w14:textId="77777777" w:rsidR="00353608" w:rsidRPr="00CF3594" w:rsidRDefault="00353608" w:rsidP="0035360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u w:val="single"/>
        </w:rPr>
      </w:pPr>
      <w:r>
        <w:rPr>
          <w:rFonts w:ascii="Times New Roman" w:hAnsi="Times New Roman" w:cs="Times New Roman"/>
          <w:i/>
          <w:sz w:val="24"/>
          <w:lang w:val="en-US"/>
        </w:rPr>
        <w:t>E</w:t>
      </w:r>
      <w:r w:rsidRPr="00CF3594">
        <w:rPr>
          <w:rFonts w:ascii="Times New Roman" w:hAnsi="Times New Roman" w:cs="Times New Roman"/>
          <w:i/>
          <w:sz w:val="24"/>
        </w:rPr>
        <w:t>-</w:t>
      </w:r>
      <w:r>
        <w:rPr>
          <w:rFonts w:ascii="Times New Roman" w:hAnsi="Times New Roman" w:cs="Times New Roman"/>
          <w:i/>
          <w:sz w:val="24"/>
          <w:lang w:val="en-US"/>
        </w:rPr>
        <w:t>mail</w:t>
      </w:r>
      <w:r w:rsidRPr="00CF3594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353608">
        <w:rPr>
          <w:rFonts w:ascii="Times New Roman" w:hAnsi="Times New Roman" w:cs="Times New Roman"/>
          <w:i/>
          <w:sz w:val="24"/>
          <w:u w:val="single"/>
          <w:lang w:val="en-US"/>
        </w:rPr>
        <w:t>denismih</w:t>
      </w:r>
      <w:proofErr w:type="spellEnd"/>
      <w:r w:rsidRPr="00CF3594">
        <w:rPr>
          <w:rFonts w:ascii="Times New Roman" w:hAnsi="Times New Roman" w:cs="Times New Roman"/>
          <w:i/>
          <w:sz w:val="24"/>
          <w:u w:val="single"/>
        </w:rPr>
        <w:t>2017@</w:t>
      </w:r>
      <w:proofErr w:type="spellStart"/>
      <w:r w:rsidRPr="00353608">
        <w:rPr>
          <w:rFonts w:ascii="Times New Roman" w:hAnsi="Times New Roman" w:cs="Times New Roman"/>
          <w:i/>
          <w:sz w:val="24"/>
          <w:u w:val="single"/>
          <w:lang w:val="en-US"/>
        </w:rPr>
        <w:t>gmail</w:t>
      </w:r>
      <w:proofErr w:type="spellEnd"/>
      <w:r w:rsidRPr="00CF3594">
        <w:rPr>
          <w:rFonts w:ascii="Times New Roman" w:hAnsi="Times New Roman" w:cs="Times New Roman"/>
          <w:i/>
          <w:sz w:val="24"/>
          <w:u w:val="single"/>
        </w:rPr>
        <w:t>.</w:t>
      </w:r>
      <w:r w:rsidRPr="00353608">
        <w:rPr>
          <w:rFonts w:ascii="Times New Roman" w:hAnsi="Times New Roman" w:cs="Times New Roman"/>
          <w:i/>
          <w:sz w:val="24"/>
          <w:u w:val="single"/>
          <w:lang w:val="en-US"/>
        </w:rPr>
        <w:t>com</w:t>
      </w:r>
    </w:p>
    <w:p w14:paraId="37A1457B" w14:textId="6D944335" w:rsidR="00484C8C" w:rsidRPr="00F652FC" w:rsidRDefault="00703200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Функциональные порошки </w:t>
      </w:r>
      <w:r w:rsidR="002B3A6B">
        <w:rPr>
          <w:rFonts w:ascii="Times New Roman" w:hAnsi="Times New Roman" w:cs="Times New Roman"/>
          <w:sz w:val="24"/>
        </w:rPr>
        <w:t>алюмината цинка (</w:t>
      </w:r>
      <w:r w:rsidR="00F652FC">
        <w:rPr>
          <w:rFonts w:ascii="Times New Roman" w:hAnsi="Times New Roman" w:cs="Times New Roman"/>
          <w:sz w:val="24"/>
          <w:lang w:val="en-US"/>
        </w:rPr>
        <w:t>ZnAl</w:t>
      </w:r>
      <w:r w:rsidR="00F652FC" w:rsidRPr="00F652FC">
        <w:rPr>
          <w:rFonts w:ascii="Times New Roman" w:hAnsi="Times New Roman" w:cs="Times New Roman"/>
          <w:sz w:val="24"/>
          <w:vertAlign w:val="subscript"/>
        </w:rPr>
        <w:t>2</w:t>
      </w:r>
      <w:r w:rsidR="00F652FC">
        <w:rPr>
          <w:rFonts w:ascii="Times New Roman" w:hAnsi="Times New Roman" w:cs="Times New Roman"/>
          <w:sz w:val="24"/>
          <w:lang w:val="en-US"/>
        </w:rPr>
        <w:t>O</w:t>
      </w:r>
      <w:r w:rsidR="00F652FC" w:rsidRPr="00F652FC">
        <w:rPr>
          <w:rFonts w:ascii="Times New Roman" w:hAnsi="Times New Roman" w:cs="Times New Roman"/>
          <w:sz w:val="24"/>
          <w:vertAlign w:val="subscript"/>
        </w:rPr>
        <w:t>4</w:t>
      </w:r>
      <w:r w:rsidR="002B3A6B">
        <w:rPr>
          <w:rFonts w:ascii="Times New Roman" w:hAnsi="Times New Roman" w:cs="Times New Roman"/>
          <w:sz w:val="24"/>
        </w:rPr>
        <w:t>) со структурой шпинели являются очень востребованными в катализе, сенсорике и энергетике благодаря своей высокой удельной поверхности и термической стабильности</w:t>
      </w:r>
      <w:r w:rsidR="00FC74D2">
        <w:rPr>
          <w:rFonts w:ascii="Times New Roman" w:hAnsi="Times New Roman" w:cs="Times New Roman"/>
          <w:sz w:val="24"/>
        </w:rPr>
        <w:t xml:space="preserve"> </w:t>
      </w:r>
      <w:r w:rsidR="00FC74D2" w:rsidRPr="00FC74D2">
        <w:rPr>
          <w:rFonts w:ascii="Times New Roman" w:hAnsi="Times New Roman" w:cs="Times New Roman"/>
          <w:sz w:val="24"/>
        </w:rPr>
        <w:t>[1]</w:t>
      </w:r>
      <w:r w:rsidR="002B3A6B">
        <w:rPr>
          <w:rFonts w:ascii="Times New Roman" w:hAnsi="Times New Roman" w:cs="Times New Roman"/>
          <w:sz w:val="24"/>
        </w:rPr>
        <w:t xml:space="preserve">. Отдельный интерес вызывают полые сферические частицы, так как обеспечивают более эффективный массоперенос, благодаря своей архитектуре. </w:t>
      </w:r>
      <w:r w:rsidR="00F652FC">
        <w:rPr>
          <w:rFonts w:ascii="Times New Roman" w:hAnsi="Times New Roman" w:cs="Times New Roman"/>
          <w:sz w:val="24"/>
        </w:rPr>
        <w:t>Характеристики у таких материалов часто зависят от концентрации</w:t>
      </w:r>
      <w:r w:rsidR="001C5CC1">
        <w:rPr>
          <w:rFonts w:ascii="Times New Roman" w:hAnsi="Times New Roman" w:cs="Times New Roman"/>
          <w:sz w:val="24"/>
        </w:rPr>
        <w:t xml:space="preserve"> прекурсоров при спрей пиролизе</w:t>
      </w:r>
      <w:r w:rsidR="00F652FC">
        <w:rPr>
          <w:rFonts w:ascii="Times New Roman" w:hAnsi="Times New Roman" w:cs="Times New Roman"/>
          <w:sz w:val="24"/>
        </w:rPr>
        <w:t>, которая определяет морфологию и дисперсность получаемых порошков</w:t>
      </w:r>
      <w:r w:rsidR="001C5CC1">
        <w:rPr>
          <w:rFonts w:ascii="Times New Roman" w:hAnsi="Times New Roman" w:cs="Times New Roman"/>
          <w:sz w:val="24"/>
        </w:rPr>
        <w:t>, влияя на массу вещества в капле и формирование частиц</w:t>
      </w:r>
      <w:r w:rsidR="00F652FC">
        <w:rPr>
          <w:rFonts w:ascii="Times New Roman" w:hAnsi="Times New Roman" w:cs="Times New Roman"/>
          <w:sz w:val="24"/>
        </w:rPr>
        <w:t xml:space="preserve">. Целью данной работы является исследование влияния концентрации исходного раствора в диапазоне от 5 % до 25 % на стрктурные и морфологические свойства порошка </w:t>
      </w:r>
      <w:r w:rsidR="00F652FC">
        <w:rPr>
          <w:rFonts w:ascii="Times New Roman" w:hAnsi="Times New Roman" w:cs="Times New Roman"/>
          <w:sz w:val="24"/>
          <w:lang w:val="en-US"/>
        </w:rPr>
        <w:t>ZnAl</w:t>
      </w:r>
      <w:r w:rsidR="00F652FC" w:rsidRPr="00F652FC">
        <w:rPr>
          <w:rFonts w:ascii="Times New Roman" w:hAnsi="Times New Roman" w:cs="Times New Roman"/>
          <w:sz w:val="24"/>
          <w:vertAlign w:val="subscript"/>
        </w:rPr>
        <w:t>2</w:t>
      </w:r>
      <w:r w:rsidR="00F652FC">
        <w:rPr>
          <w:rFonts w:ascii="Times New Roman" w:hAnsi="Times New Roman" w:cs="Times New Roman"/>
          <w:sz w:val="24"/>
          <w:lang w:val="en-US"/>
        </w:rPr>
        <w:t>O</w:t>
      </w:r>
      <w:r w:rsidR="00F652FC" w:rsidRPr="00F652FC">
        <w:rPr>
          <w:rFonts w:ascii="Times New Roman" w:hAnsi="Times New Roman" w:cs="Times New Roman"/>
          <w:sz w:val="24"/>
          <w:vertAlign w:val="subscript"/>
        </w:rPr>
        <w:t>4</w:t>
      </w:r>
      <w:r w:rsidR="00F652FC">
        <w:rPr>
          <w:rFonts w:ascii="Times New Roman" w:hAnsi="Times New Roman" w:cs="Times New Roman"/>
          <w:sz w:val="24"/>
        </w:rPr>
        <w:t>, которые был синтезирован методом спрей пиролиза</w:t>
      </w:r>
      <w:r w:rsidR="00FC74D2" w:rsidRPr="00FC74D2">
        <w:rPr>
          <w:rFonts w:ascii="Times New Roman" w:hAnsi="Times New Roman" w:cs="Times New Roman"/>
          <w:sz w:val="24"/>
        </w:rPr>
        <w:t xml:space="preserve"> [</w:t>
      </w:r>
      <w:r w:rsidR="00BE579C">
        <w:rPr>
          <w:rFonts w:ascii="Times New Roman" w:hAnsi="Times New Roman" w:cs="Times New Roman"/>
          <w:sz w:val="24"/>
        </w:rPr>
        <w:t>2</w:t>
      </w:r>
      <w:r w:rsidR="00FC74D2" w:rsidRPr="00FC74D2">
        <w:rPr>
          <w:rFonts w:ascii="Times New Roman" w:hAnsi="Times New Roman" w:cs="Times New Roman"/>
          <w:sz w:val="24"/>
        </w:rPr>
        <w:t>]</w:t>
      </w:r>
      <w:r w:rsidR="00F652FC">
        <w:rPr>
          <w:rFonts w:ascii="Times New Roman" w:hAnsi="Times New Roman" w:cs="Times New Roman"/>
          <w:sz w:val="24"/>
        </w:rPr>
        <w:t>.</w:t>
      </w:r>
    </w:p>
    <w:p w14:paraId="40F353C1" w14:textId="77777777" w:rsidR="00067747" w:rsidRDefault="00E43EAF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синтеза порошков были приготовлены растворы из кристаллогидратов нитратов цинка (</w:t>
      </w:r>
      <w:r w:rsidR="003860FA" w:rsidRPr="003860FA">
        <w:rPr>
          <w:rFonts w:ascii="Times New Roman" w:hAnsi="Times New Roman" w:cs="Times New Roman"/>
          <w:sz w:val="24"/>
        </w:rPr>
        <w:t>Zn(NO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3</w:t>
      </w:r>
      <w:r w:rsidR="003860FA" w:rsidRPr="003860FA">
        <w:rPr>
          <w:rFonts w:ascii="Times New Roman" w:hAnsi="Times New Roman" w:cs="Times New Roman"/>
          <w:sz w:val="24"/>
        </w:rPr>
        <w:t>)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2</w:t>
      </w:r>
      <w:r w:rsidR="003860FA" w:rsidRPr="003860FA">
        <w:rPr>
          <w:rFonts w:ascii="Times New Roman" w:hAnsi="Times New Roman" w:cs="Times New Roman"/>
          <w:sz w:val="24"/>
        </w:rPr>
        <w:t>·6H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2</w:t>
      </w:r>
      <w:r w:rsidR="003860FA" w:rsidRPr="003860F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) и алюминия (</w:t>
      </w:r>
      <w:r w:rsidR="003860FA" w:rsidRPr="003860FA">
        <w:rPr>
          <w:rFonts w:ascii="Times New Roman" w:hAnsi="Times New Roman" w:cs="Times New Roman"/>
          <w:sz w:val="24"/>
        </w:rPr>
        <w:t>Al(NO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3</w:t>
      </w:r>
      <w:r w:rsidR="003860FA" w:rsidRPr="003860FA">
        <w:rPr>
          <w:rFonts w:ascii="Times New Roman" w:hAnsi="Times New Roman" w:cs="Times New Roman"/>
          <w:sz w:val="24"/>
        </w:rPr>
        <w:t>)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3</w:t>
      </w:r>
      <w:r w:rsidR="003860FA" w:rsidRPr="003860FA">
        <w:rPr>
          <w:rFonts w:ascii="Times New Roman" w:hAnsi="Times New Roman" w:cs="Times New Roman"/>
          <w:sz w:val="24"/>
        </w:rPr>
        <w:t>·9H</w:t>
      </w:r>
      <w:r w:rsidR="003860FA" w:rsidRPr="003860FA">
        <w:rPr>
          <w:rFonts w:ascii="Times New Roman" w:hAnsi="Times New Roman" w:cs="Times New Roman"/>
          <w:sz w:val="24"/>
          <w:vertAlign w:val="subscript"/>
        </w:rPr>
        <w:t>2</w:t>
      </w:r>
      <w:r w:rsidR="003860FA" w:rsidRPr="003860F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) концентрациями 5 %, 10 %, 15</w:t>
      </w:r>
      <w:r w:rsidR="000818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%, 20</w:t>
      </w:r>
      <w:r w:rsidR="0088365F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%, 25 %</w:t>
      </w:r>
      <w:r w:rsidR="00264E5E">
        <w:rPr>
          <w:rFonts w:ascii="Times New Roman" w:hAnsi="Times New Roman" w:cs="Times New Roman"/>
          <w:sz w:val="24"/>
        </w:rPr>
        <w:t>, расчет велся по массе безводной соли без учета гидратированной воды</w:t>
      </w:r>
      <w:r>
        <w:rPr>
          <w:rFonts w:ascii="Times New Roman" w:hAnsi="Times New Roman" w:cs="Times New Roman"/>
          <w:sz w:val="24"/>
        </w:rPr>
        <w:t xml:space="preserve">. </w:t>
      </w:r>
      <w:r w:rsidR="00482260">
        <w:rPr>
          <w:rFonts w:ascii="Times New Roman" w:hAnsi="Times New Roman" w:cs="Times New Roman"/>
          <w:sz w:val="24"/>
        </w:rPr>
        <w:t xml:space="preserve">Порошок был получен ультразвуковым спрей пиролизом при 900 </w:t>
      </w:r>
      <w:r w:rsidR="00482260" w:rsidRPr="00482260">
        <w:rPr>
          <w:rFonts w:ascii="Times New Roman" w:hAnsi="Times New Roman" w:cs="Times New Roman"/>
          <w:sz w:val="24"/>
        </w:rPr>
        <w:t>°С</w:t>
      </w:r>
      <w:r w:rsidR="00482260">
        <w:rPr>
          <w:rFonts w:ascii="Times New Roman" w:hAnsi="Times New Roman" w:cs="Times New Roman"/>
          <w:sz w:val="24"/>
        </w:rPr>
        <w:t xml:space="preserve"> в трубчатой печи, кварцевый реактор которой имеет габариты </w:t>
      </w:r>
      <w:r w:rsidR="00482260">
        <w:rPr>
          <w:rFonts w:ascii="Times New Roman" w:hAnsi="Times New Roman" w:cs="Times New Roman"/>
          <w:sz w:val="24"/>
          <w:lang w:val="en-US"/>
        </w:rPr>
        <w:t>L</w:t>
      </w:r>
      <w:r w:rsidR="00482260" w:rsidRPr="00482260">
        <w:rPr>
          <w:rFonts w:ascii="Times New Roman" w:hAnsi="Times New Roman" w:cs="Times New Roman"/>
          <w:sz w:val="24"/>
        </w:rPr>
        <w:t xml:space="preserve"> </w:t>
      </w:r>
      <w:r w:rsidR="00482260">
        <w:rPr>
          <w:rFonts w:ascii="Times New Roman" w:hAnsi="Times New Roman" w:cs="Times New Roman"/>
          <w:sz w:val="24"/>
        </w:rPr>
        <w:t>=</w:t>
      </w:r>
      <w:r w:rsidR="00482260" w:rsidRPr="00482260">
        <w:rPr>
          <w:rFonts w:ascii="Times New Roman" w:hAnsi="Times New Roman" w:cs="Times New Roman"/>
          <w:sz w:val="24"/>
        </w:rPr>
        <w:t xml:space="preserve"> </w:t>
      </w:r>
      <w:r w:rsidR="00482260">
        <w:rPr>
          <w:rFonts w:ascii="Times New Roman" w:hAnsi="Times New Roman" w:cs="Times New Roman"/>
          <w:sz w:val="24"/>
        </w:rPr>
        <w:t>510</w:t>
      </w:r>
      <w:r w:rsidR="00482260" w:rsidRPr="00482260">
        <w:rPr>
          <w:rFonts w:ascii="Times New Roman" w:hAnsi="Times New Roman" w:cs="Times New Roman"/>
          <w:sz w:val="24"/>
        </w:rPr>
        <w:t xml:space="preserve"> </w:t>
      </w:r>
      <w:r w:rsidR="00482260">
        <w:rPr>
          <w:rFonts w:ascii="Times New Roman" w:hAnsi="Times New Roman" w:cs="Times New Roman"/>
          <w:sz w:val="24"/>
        </w:rPr>
        <w:t>мм</w:t>
      </w:r>
      <w:r w:rsidR="00482260" w:rsidRPr="00482260">
        <w:rPr>
          <w:rFonts w:ascii="Times New Roman" w:hAnsi="Times New Roman" w:cs="Times New Roman"/>
          <w:sz w:val="24"/>
        </w:rPr>
        <w:t xml:space="preserve">, </w:t>
      </w:r>
      <w:r w:rsidR="00482260">
        <w:rPr>
          <w:rFonts w:ascii="Times New Roman" w:hAnsi="Times New Roman" w:cs="Times New Roman"/>
          <w:sz w:val="24"/>
          <w:lang w:val="en-US"/>
        </w:rPr>
        <w:t>d</w:t>
      </w:r>
      <w:r w:rsidR="00482260" w:rsidRPr="00482260">
        <w:rPr>
          <w:rFonts w:ascii="Times New Roman" w:hAnsi="Times New Roman" w:cs="Times New Roman"/>
          <w:sz w:val="24"/>
        </w:rPr>
        <w:t>=28</w:t>
      </w:r>
      <w:r w:rsidR="00482260">
        <w:rPr>
          <w:rFonts w:ascii="Times New Roman" w:hAnsi="Times New Roman" w:cs="Times New Roman"/>
          <w:sz w:val="24"/>
        </w:rPr>
        <w:t xml:space="preserve"> мм, при скорости воздушного потока 0,67 м/с</w:t>
      </w:r>
      <w:r>
        <w:rPr>
          <w:rFonts w:ascii="Times New Roman" w:hAnsi="Times New Roman" w:cs="Times New Roman"/>
          <w:sz w:val="24"/>
        </w:rPr>
        <w:t>.</w:t>
      </w:r>
      <w:r w:rsidR="00482260">
        <w:rPr>
          <w:rFonts w:ascii="Times New Roman" w:hAnsi="Times New Roman" w:cs="Times New Roman"/>
          <w:sz w:val="24"/>
        </w:rPr>
        <w:t xml:space="preserve"> Порошок улавливался фильтром, а отходящие газы </w:t>
      </w:r>
      <w:r w:rsidR="00482260">
        <w:rPr>
          <w:rFonts w:ascii="Times New Roman" w:hAnsi="Times New Roman" w:cs="Times New Roman"/>
          <w:sz w:val="24"/>
          <w:lang w:val="en-US"/>
        </w:rPr>
        <w:t>NO</w:t>
      </w:r>
      <w:r w:rsidR="00482260" w:rsidRPr="00482260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482260">
        <w:rPr>
          <w:rFonts w:ascii="Times New Roman" w:hAnsi="Times New Roman" w:cs="Times New Roman"/>
          <w:sz w:val="24"/>
        </w:rPr>
        <w:t xml:space="preserve">нейтрализовались в абсорбционных колбах. </w:t>
      </w:r>
      <w:r w:rsidR="00EA7C0F">
        <w:rPr>
          <w:rFonts w:ascii="Times New Roman" w:hAnsi="Times New Roman" w:cs="Times New Roman"/>
          <w:sz w:val="24"/>
        </w:rPr>
        <w:t xml:space="preserve">Далее порошок прокаливался в муфельной печи для определения потерь при прокаливании. Для проведения микроструктурного и элементного анализов использовался сканирующий электронный микроскоп </w:t>
      </w:r>
      <w:r w:rsidR="00EA7C0F">
        <w:rPr>
          <w:rFonts w:ascii="Times New Roman" w:hAnsi="Times New Roman" w:cs="Times New Roman"/>
          <w:sz w:val="24"/>
          <w:lang w:val="en-US"/>
        </w:rPr>
        <w:t>Vega</w:t>
      </w:r>
      <w:r w:rsidR="00EA7C0F" w:rsidRPr="00700DF2">
        <w:rPr>
          <w:rFonts w:ascii="Times New Roman" w:hAnsi="Times New Roman" w:cs="Times New Roman"/>
          <w:sz w:val="24"/>
        </w:rPr>
        <w:t xml:space="preserve"> 3</w:t>
      </w:r>
      <w:r w:rsidR="00EA7C0F">
        <w:rPr>
          <w:rFonts w:ascii="Times New Roman" w:hAnsi="Times New Roman" w:cs="Times New Roman"/>
          <w:sz w:val="24"/>
        </w:rPr>
        <w:t xml:space="preserve"> с приставкой </w:t>
      </w:r>
      <w:r w:rsidR="00EA7C0F" w:rsidRPr="00700DF2">
        <w:rPr>
          <w:rFonts w:ascii="Times New Roman" w:hAnsi="Times New Roman" w:cs="Times New Roman"/>
          <w:sz w:val="24"/>
        </w:rPr>
        <w:t>Oxford Instruments X-Act</w:t>
      </w:r>
      <w:r w:rsidR="00EA7C0F">
        <w:rPr>
          <w:rFonts w:ascii="Times New Roman" w:hAnsi="Times New Roman" w:cs="Times New Roman"/>
          <w:sz w:val="24"/>
        </w:rPr>
        <w:t xml:space="preserve">. Фазовый состав исследовался на дифрактометре Дифрей 401, а распределение частиц на анализаторе </w:t>
      </w:r>
      <w:r w:rsidR="00EA7C0F" w:rsidRPr="00700DF2">
        <w:rPr>
          <w:rFonts w:ascii="Times New Roman" w:hAnsi="Times New Roman" w:cs="Times New Roman"/>
          <w:sz w:val="24"/>
        </w:rPr>
        <w:t>Bettersizer ST</w:t>
      </w:r>
      <w:r w:rsidR="00EA7C0F">
        <w:rPr>
          <w:rFonts w:ascii="Times New Roman" w:hAnsi="Times New Roman" w:cs="Times New Roman"/>
          <w:sz w:val="24"/>
        </w:rPr>
        <w:t>.</w:t>
      </w:r>
    </w:p>
    <w:p w14:paraId="51E0E54F" w14:textId="77777777" w:rsidR="00EA7C0F" w:rsidRDefault="00FE60E5" w:rsidP="00484C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B9600F">
        <w:rPr>
          <w:rFonts w:ascii="Times New Roman" w:hAnsi="Times New Roman" w:cs="Times New Roman"/>
          <w:sz w:val="24"/>
        </w:rPr>
        <w:t xml:space="preserve">ыло установлено, что во всех полученных </w:t>
      </w:r>
      <w:r w:rsidR="00B9693B">
        <w:rPr>
          <w:rFonts w:ascii="Times New Roman" w:hAnsi="Times New Roman" w:cs="Times New Roman"/>
          <w:sz w:val="24"/>
        </w:rPr>
        <w:t>порошках</w:t>
      </w:r>
      <w:r w:rsidR="00B9600F">
        <w:rPr>
          <w:rFonts w:ascii="Times New Roman" w:hAnsi="Times New Roman" w:cs="Times New Roman"/>
          <w:sz w:val="24"/>
        </w:rPr>
        <w:t xml:space="preserve"> частицы преимущественно имеют сферическую форму</w:t>
      </w:r>
      <w:r w:rsidR="00B9693B">
        <w:rPr>
          <w:rFonts w:ascii="Times New Roman" w:hAnsi="Times New Roman" w:cs="Times New Roman"/>
          <w:sz w:val="24"/>
        </w:rPr>
        <w:t xml:space="preserve"> с полой структурой, </w:t>
      </w:r>
      <w:r w:rsidR="00CC5054">
        <w:rPr>
          <w:rFonts w:ascii="Times New Roman" w:hAnsi="Times New Roman" w:cs="Times New Roman"/>
          <w:sz w:val="24"/>
        </w:rPr>
        <w:t>что обусловлено образованием оболочки при испарении растворителя с поверхности капли</w:t>
      </w:r>
      <w:r w:rsidR="00B9693B">
        <w:rPr>
          <w:rFonts w:ascii="Times New Roman" w:hAnsi="Times New Roman" w:cs="Times New Roman"/>
          <w:sz w:val="24"/>
        </w:rPr>
        <w:t xml:space="preserve">. </w:t>
      </w:r>
      <w:r w:rsidR="006370A0">
        <w:rPr>
          <w:rFonts w:ascii="Times New Roman" w:hAnsi="Times New Roman" w:cs="Times New Roman"/>
          <w:sz w:val="24"/>
        </w:rPr>
        <w:t xml:space="preserve">Сравнительный анализ показал, что увеличение </w:t>
      </w:r>
      <w:r w:rsidR="00741CA2">
        <w:rPr>
          <w:rFonts w:ascii="Times New Roman" w:hAnsi="Times New Roman" w:cs="Times New Roman"/>
          <w:sz w:val="24"/>
        </w:rPr>
        <w:t>концентрации раствора при</w:t>
      </w:r>
      <w:r w:rsidR="008C518E">
        <w:rPr>
          <w:rFonts w:ascii="Times New Roman" w:hAnsi="Times New Roman" w:cs="Times New Roman"/>
          <w:sz w:val="24"/>
        </w:rPr>
        <w:t>водит к росту размера частиц</w:t>
      </w:r>
      <w:r w:rsidR="00150D76">
        <w:rPr>
          <w:rFonts w:ascii="Times New Roman" w:hAnsi="Times New Roman" w:cs="Times New Roman"/>
          <w:sz w:val="24"/>
        </w:rPr>
        <w:t>:</w:t>
      </w:r>
      <w:r w:rsidR="00150D76" w:rsidRPr="00150D76">
        <w:rPr>
          <w:rFonts w:ascii="Times New Roman" w:hAnsi="Times New Roman" w:cs="Times New Roman"/>
          <w:sz w:val="24"/>
        </w:rPr>
        <w:t xml:space="preserve"> </w:t>
      </w:r>
      <w:r w:rsidR="00150D76">
        <w:rPr>
          <w:rFonts w:ascii="Times New Roman" w:hAnsi="Times New Roman" w:cs="Times New Roman"/>
          <w:sz w:val="24"/>
        </w:rPr>
        <w:t>наиболее мелкие образуются при низких концентрациях, у</w:t>
      </w:r>
      <w:r w:rsidR="00644EF0">
        <w:rPr>
          <w:rFonts w:ascii="Times New Roman" w:hAnsi="Times New Roman" w:cs="Times New Roman"/>
          <w:sz w:val="24"/>
        </w:rPr>
        <w:t xml:space="preserve"> 5 %</w:t>
      </w:r>
      <w:r w:rsidR="008C518E">
        <w:rPr>
          <w:rFonts w:ascii="Times New Roman" w:hAnsi="Times New Roman" w:cs="Times New Roman"/>
          <w:sz w:val="24"/>
        </w:rPr>
        <w:t xml:space="preserve"> </w:t>
      </w:r>
      <w:r w:rsidR="00150D76">
        <w:rPr>
          <w:rFonts w:ascii="Times New Roman" w:hAnsi="Times New Roman" w:cs="Times New Roman"/>
          <w:sz w:val="24"/>
        </w:rPr>
        <w:t>раствора</w:t>
      </w:r>
      <w:r w:rsidR="008C518E">
        <w:rPr>
          <w:rFonts w:ascii="Times New Roman" w:hAnsi="Times New Roman" w:cs="Times New Roman"/>
          <w:sz w:val="24"/>
        </w:rPr>
        <w:t xml:space="preserve"> размер</w:t>
      </w:r>
      <w:r w:rsidR="00150D76">
        <w:rPr>
          <w:rFonts w:ascii="Times New Roman" w:hAnsi="Times New Roman" w:cs="Times New Roman"/>
          <w:sz w:val="24"/>
        </w:rPr>
        <w:t>ы</w:t>
      </w:r>
      <w:r w:rsidR="008C518E">
        <w:rPr>
          <w:rFonts w:ascii="Times New Roman" w:hAnsi="Times New Roman" w:cs="Times New Roman"/>
          <w:sz w:val="24"/>
        </w:rPr>
        <w:t xml:space="preserve"> от </w:t>
      </w:r>
      <w:r w:rsidR="00644EF0">
        <w:rPr>
          <w:rFonts w:ascii="Times New Roman" w:hAnsi="Times New Roman" w:cs="Times New Roman"/>
          <w:sz w:val="24"/>
        </w:rPr>
        <w:t>0,05</w:t>
      </w:r>
      <w:r w:rsidR="008C518E">
        <w:rPr>
          <w:rFonts w:ascii="Times New Roman" w:hAnsi="Times New Roman" w:cs="Times New Roman"/>
          <w:sz w:val="24"/>
        </w:rPr>
        <w:t xml:space="preserve"> мкм</w:t>
      </w:r>
      <w:r w:rsidR="00644EF0">
        <w:rPr>
          <w:rFonts w:ascii="Times New Roman" w:hAnsi="Times New Roman" w:cs="Times New Roman"/>
          <w:sz w:val="24"/>
        </w:rPr>
        <w:t xml:space="preserve"> </w:t>
      </w:r>
      <w:r w:rsidR="00150D76">
        <w:rPr>
          <w:rFonts w:ascii="Times New Roman" w:hAnsi="Times New Roman" w:cs="Times New Roman"/>
          <w:sz w:val="24"/>
        </w:rPr>
        <w:t xml:space="preserve">до </w:t>
      </w:r>
      <w:r w:rsidR="00644EF0">
        <w:rPr>
          <w:rFonts w:ascii="Times New Roman" w:hAnsi="Times New Roman" w:cs="Times New Roman"/>
          <w:sz w:val="24"/>
        </w:rPr>
        <w:t>4,07</w:t>
      </w:r>
      <w:r w:rsidR="00150D76">
        <w:rPr>
          <w:rFonts w:ascii="Times New Roman" w:hAnsi="Times New Roman" w:cs="Times New Roman"/>
          <w:sz w:val="24"/>
        </w:rPr>
        <w:t> </w:t>
      </w:r>
      <w:r w:rsidR="008C518E">
        <w:rPr>
          <w:rFonts w:ascii="Times New Roman" w:hAnsi="Times New Roman" w:cs="Times New Roman"/>
          <w:sz w:val="24"/>
        </w:rPr>
        <w:t>мкм</w:t>
      </w:r>
      <w:r w:rsidR="00150D76">
        <w:rPr>
          <w:rFonts w:ascii="Times New Roman" w:hAnsi="Times New Roman" w:cs="Times New Roman"/>
          <w:sz w:val="24"/>
        </w:rPr>
        <w:t>,</w:t>
      </w:r>
      <w:r w:rsidR="008C518E">
        <w:rPr>
          <w:rFonts w:ascii="Times New Roman" w:hAnsi="Times New Roman" w:cs="Times New Roman"/>
          <w:sz w:val="24"/>
        </w:rPr>
        <w:t xml:space="preserve"> </w:t>
      </w:r>
      <w:r w:rsidR="00150D76">
        <w:rPr>
          <w:rFonts w:ascii="Times New Roman" w:hAnsi="Times New Roman" w:cs="Times New Roman"/>
          <w:sz w:val="24"/>
        </w:rPr>
        <w:t>тогда как при высоких концентрациях размер увеличивается у</w:t>
      </w:r>
      <w:r w:rsidR="008C518E">
        <w:rPr>
          <w:rFonts w:ascii="Times New Roman" w:hAnsi="Times New Roman" w:cs="Times New Roman"/>
          <w:sz w:val="24"/>
        </w:rPr>
        <w:t xml:space="preserve"> 25 % </w:t>
      </w:r>
      <w:r w:rsidR="00150D76">
        <w:rPr>
          <w:rFonts w:ascii="Times New Roman" w:hAnsi="Times New Roman" w:cs="Times New Roman"/>
          <w:sz w:val="24"/>
        </w:rPr>
        <w:t>раствора</w:t>
      </w:r>
      <w:r w:rsidR="008C518E">
        <w:rPr>
          <w:rFonts w:ascii="Times New Roman" w:hAnsi="Times New Roman" w:cs="Times New Roman"/>
          <w:sz w:val="24"/>
        </w:rPr>
        <w:t xml:space="preserve"> от 0,21 мкм до 5,74 мкм</w:t>
      </w:r>
      <w:r w:rsidR="00687A20">
        <w:rPr>
          <w:rFonts w:ascii="Times New Roman" w:hAnsi="Times New Roman" w:cs="Times New Roman"/>
          <w:sz w:val="24"/>
        </w:rPr>
        <w:t xml:space="preserve"> </w:t>
      </w:r>
      <w:r w:rsidR="002C4D75">
        <w:rPr>
          <w:rFonts w:ascii="Times New Roman" w:hAnsi="Times New Roman" w:cs="Times New Roman"/>
          <w:sz w:val="24"/>
        </w:rPr>
        <w:t>размеры определялись методом лазерной дифракции, погрешность измерений в пределах 1%</w:t>
      </w:r>
      <w:r w:rsidR="00150D76">
        <w:rPr>
          <w:rFonts w:ascii="Times New Roman" w:hAnsi="Times New Roman" w:cs="Times New Roman"/>
          <w:sz w:val="24"/>
        </w:rPr>
        <w:t>.</w:t>
      </w:r>
      <w:r w:rsidR="004F6CB0">
        <w:rPr>
          <w:rFonts w:ascii="Times New Roman" w:hAnsi="Times New Roman" w:cs="Times New Roman"/>
          <w:sz w:val="24"/>
        </w:rPr>
        <w:t xml:space="preserve"> </w:t>
      </w:r>
      <w:r w:rsidR="00D2683C">
        <w:rPr>
          <w:rFonts w:ascii="Times New Roman" w:hAnsi="Times New Roman" w:cs="Times New Roman"/>
          <w:sz w:val="24"/>
        </w:rPr>
        <w:t>Потери при прокаливании показывают, что концентрация влияет на завершенность термических процессов, так как при низких концентрациях они достигают около 6,4 %, а при высоких доходят до 12.7%.</w:t>
      </w:r>
      <w:r w:rsidR="002C4ABF">
        <w:rPr>
          <w:rFonts w:ascii="Times New Roman" w:hAnsi="Times New Roman" w:cs="Times New Roman"/>
          <w:sz w:val="24"/>
        </w:rPr>
        <w:t xml:space="preserve"> Фазовый анализ показал образование стабильной шпинели</w:t>
      </w:r>
      <w:r w:rsidR="00E30E0F">
        <w:rPr>
          <w:rFonts w:ascii="Times New Roman" w:hAnsi="Times New Roman" w:cs="Times New Roman"/>
          <w:sz w:val="24"/>
        </w:rPr>
        <w:t xml:space="preserve"> </w:t>
      </w:r>
      <w:r w:rsidR="00E30E0F">
        <w:rPr>
          <w:rFonts w:ascii="Times New Roman" w:hAnsi="Times New Roman" w:cs="Times New Roman"/>
          <w:sz w:val="24"/>
          <w:lang w:val="en-US"/>
        </w:rPr>
        <w:t>ZnAl</w:t>
      </w:r>
      <w:r w:rsidR="00E30E0F" w:rsidRPr="00F652FC">
        <w:rPr>
          <w:rFonts w:ascii="Times New Roman" w:hAnsi="Times New Roman" w:cs="Times New Roman"/>
          <w:sz w:val="24"/>
          <w:vertAlign w:val="subscript"/>
        </w:rPr>
        <w:t>2</w:t>
      </w:r>
      <w:r w:rsidR="00E30E0F">
        <w:rPr>
          <w:rFonts w:ascii="Times New Roman" w:hAnsi="Times New Roman" w:cs="Times New Roman"/>
          <w:sz w:val="24"/>
          <w:lang w:val="en-US"/>
        </w:rPr>
        <w:t>O</w:t>
      </w:r>
      <w:r w:rsidR="00E30E0F" w:rsidRPr="00F652FC">
        <w:rPr>
          <w:rFonts w:ascii="Times New Roman" w:hAnsi="Times New Roman" w:cs="Times New Roman"/>
          <w:sz w:val="24"/>
          <w:vertAlign w:val="subscript"/>
        </w:rPr>
        <w:t>4</w:t>
      </w:r>
      <w:r w:rsidR="00E30E0F">
        <w:rPr>
          <w:rFonts w:ascii="Times New Roman" w:hAnsi="Times New Roman" w:cs="Times New Roman"/>
          <w:sz w:val="24"/>
        </w:rPr>
        <w:t xml:space="preserve">, без образования посторонних фаз. Полученные результаты показывают, что концентрация исходного раствора является одним из важнейших технологических параметров, с помощью которого можно управлять геометрией и дисперсностью частиц </w:t>
      </w:r>
      <w:r w:rsidR="0034239C">
        <w:rPr>
          <w:rFonts w:ascii="Times New Roman" w:hAnsi="Times New Roman" w:cs="Times New Roman"/>
          <w:sz w:val="24"/>
        </w:rPr>
        <w:t xml:space="preserve">за счет изменения </w:t>
      </w:r>
      <w:r w:rsidR="00CF5B20">
        <w:rPr>
          <w:rFonts w:ascii="Times New Roman" w:hAnsi="Times New Roman" w:cs="Times New Roman"/>
          <w:sz w:val="24"/>
        </w:rPr>
        <w:t>количества</w:t>
      </w:r>
      <w:r w:rsidR="0034239C">
        <w:rPr>
          <w:rFonts w:ascii="Times New Roman" w:hAnsi="Times New Roman" w:cs="Times New Roman"/>
          <w:sz w:val="24"/>
        </w:rPr>
        <w:t xml:space="preserve"> вещества в распыляемой капли,</w:t>
      </w:r>
      <w:r w:rsidR="00687A20">
        <w:rPr>
          <w:rFonts w:ascii="Times New Roman" w:hAnsi="Times New Roman" w:cs="Times New Roman"/>
          <w:sz w:val="24"/>
        </w:rPr>
        <w:t xml:space="preserve"> </w:t>
      </w:r>
      <w:r w:rsidR="00E30E0F">
        <w:rPr>
          <w:rFonts w:ascii="Times New Roman" w:hAnsi="Times New Roman" w:cs="Times New Roman"/>
          <w:sz w:val="24"/>
        </w:rPr>
        <w:t>при этом сохраняя стабильную структуру шпинели и химического состава</w:t>
      </w:r>
      <w:r w:rsidR="002A53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539F">
        <w:rPr>
          <w:rFonts w:ascii="Times New Roman" w:hAnsi="Times New Roman" w:cs="Times New Roman"/>
          <w:sz w:val="24"/>
          <w:lang w:val="en-US"/>
        </w:rPr>
        <w:t>ZnAl</w:t>
      </w:r>
      <w:proofErr w:type="spellEnd"/>
      <w:r w:rsidR="002A539F" w:rsidRPr="00F652FC">
        <w:rPr>
          <w:rFonts w:ascii="Times New Roman" w:hAnsi="Times New Roman" w:cs="Times New Roman"/>
          <w:sz w:val="24"/>
          <w:vertAlign w:val="subscript"/>
        </w:rPr>
        <w:t>2</w:t>
      </w:r>
      <w:r w:rsidR="002A539F">
        <w:rPr>
          <w:rFonts w:ascii="Times New Roman" w:hAnsi="Times New Roman" w:cs="Times New Roman"/>
          <w:sz w:val="24"/>
          <w:lang w:val="en-US"/>
        </w:rPr>
        <w:t>O</w:t>
      </w:r>
      <w:r w:rsidR="002A539F" w:rsidRPr="00F652FC">
        <w:rPr>
          <w:rFonts w:ascii="Times New Roman" w:hAnsi="Times New Roman" w:cs="Times New Roman"/>
          <w:sz w:val="24"/>
          <w:vertAlign w:val="subscript"/>
        </w:rPr>
        <w:t>4</w:t>
      </w:r>
      <w:r w:rsidR="00E30E0F">
        <w:rPr>
          <w:rFonts w:ascii="Times New Roman" w:hAnsi="Times New Roman" w:cs="Times New Roman"/>
          <w:sz w:val="24"/>
        </w:rPr>
        <w:t>.</w:t>
      </w:r>
    </w:p>
    <w:p w14:paraId="3BC9EB81" w14:textId="77777777" w:rsidR="00484C8C" w:rsidRPr="007C42E3" w:rsidRDefault="006E314D" w:rsidP="006E3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E314D">
        <w:rPr>
          <w:rFonts w:ascii="Times New Roman" w:hAnsi="Times New Roman" w:cs="Times New Roman"/>
          <w:b/>
          <w:sz w:val="24"/>
        </w:rPr>
        <w:t>Литература</w:t>
      </w:r>
    </w:p>
    <w:p w14:paraId="4C5C8B9B" w14:textId="77777777" w:rsidR="006D1A36" w:rsidRDefault="007C42E3" w:rsidP="00353608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7C42E3">
        <w:rPr>
          <w:rFonts w:ascii="Times New Roman" w:hAnsi="Times New Roman" w:cs="Times New Roman"/>
          <w:sz w:val="24"/>
          <w:lang w:val="en-US"/>
        </w:rPr>
        <w:t>1. Mirbagheri S. A., Masoudpanah S. M., Alamolhoda S. Structural and optical properties of ZnAl₂O₄ powders synthesized by solution combustion method: Effects of mixture of fuels // Optik. – 2020. – Vol. 204. – P. 164–170.</w:t>
      </w:r>
    </w:p>
    <w:p w14:paraId="023F50C1" w14:textId="542C9ACD" w:rsidR="00353608" w:rsidRPr="00CF3594" w:rsidRDefault="004D1570" w:rsidP="003536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C42E3">
        <w:rPr>
          <w:rFonts w:ascii="Times New Roman" w:hAnsi="Times New Roman" w:cs="Times New Roman"/>
          <w:sz w:val="24"/>
        </w:rPr>
        <w:t xml:space="preserve">. </w:t>
      </w:r>
      <w:r w:rsidR="007C42E3" w:rsidRPr="007C42E3">
        <w:rPr>
          <w:rFonts w:ascii="Times New Roman" w:hAnsi="Times New Roman" w:cs="Times New Roman"/>
          <w:sz w:val="24"/>
        </w:rPr>
        <w:t xml:space="preserve">Юдин А. Г. Формирование наноструктурных оксидных и металлических микросфер в процессе спрей-пиролиза аэрозолей растворов </w:t>
      </w:r>
      <w:r w:rsidR="003A6755" w:rsidRPr="007C42E3">
        <w:rPr>
          <w:rFonts w:ascii="Times New Roman" w:hAnsi="Times New Roman" w:cs="Times New Roman"/>
          <w:sz w:val="24"/>
        </w:rPr>
        <w:t>солей:</w:t>
      </w:r>
      <w:r w:rsidR="007C42E3" w:rsidRPr="007C42E3">
        <w:rPr>
          <w:rFonts w:ascii="Times New Roman" w:hAnsi="Times New Roman" w:cs="Times New Roman"/>
          <w:sz w:val="24"/>
        </w:rPr>
        <w:t xml:space="preserve"> дис. ... канд. техн. </w:t>
      </w:r>
      <w:r w:rsidR="003A6755" w:rsidRPr="007C42E3">
        <w:rPr>
          <w:rFonts w:ascii="Times New Roman" w:hAnsi="Times New Roman" w:cs="Times New Roman"/>
          <w:sz w:val="24"/>
        </w:rPr>
        <w:t>наук:</w:t>
      </w:r>
      <w:r w:rsidR="007C42E3" w:rsidRPr="007C42E3">
        <w:rPr>
          <w:rFonts w:ascii="Times New Roman" w:hAnsi="Times New Roman" w:cs="Times New Roman"/>
          <w:sz w:val="24"/>
        </w:rPr>
        <w:t xml:space="preserve"> 05.16.08 / науч. рук. Кузнецов Д. </w:t>
      </w:r>
      <w:r w:rsidR="003A6755" w:rsidRPr="007C42E3">
        <w:rPr>
          <w:rFonts w:ascii="Times New Roman" w:hAnsi="Times New Roman" w:cs="Times New Roman"/>
          <w:sz w:val="24"/>
        </w:rPr>
        <w:t>В.;</w:t>
      </w:r>
      <w:r w:rsidR="007C42E3" w:rsidRPr="007C42E3">
        <w:rPr>
          <w:rFonts w:ascii="Times New Roman" w:hAnsi="Times New Roman" w:cs="Times New Roman"/>
          <w:sz w:val="24"/>
        </w:rPr>
        <w:t xml:space="preserve"> ФГАОУ ВО «Национальный исследовательский технологический университет «МИСиС»». – Москва, 2018. – 150 с.</w:t>
      </w:r>
    </w:p>
    <w:sectPr w:rsidR="00353608" w:rsidRPr="00CF3594" w:rsidSect="00484C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8C"/>
    <w:rsid w:val="0000736C"/>
    <w:rsid w:val="000173BE"/>
    <w:rsid w:val="00026CB9"/>
    <w:rsid w:val="00052926"/>
    <w:rsid w:val="00067747"/>
    <w:rsid w:val="000818FB"/>
    <w:rsid w:val="000F08EF"/>
    <w:rsid w:val="00150D76"/>
    <w:rsid w:val="001C5CC1"/>
    <w:rsid w:val="0022047B"/>
    <w:rsid w:val="00230B36"/>
    <w:rsid w:val="00264E5E"/>
    <w:rsid w:val="002A539F"/>
    <w:rsid w:val="002B3A6B"/>
    <w:rsid w:val="002C4ABF"/>
    <w:rsid w:val="002C4D75"/>
    <w:rsid w:val="0032059E"/>
    <w:rsid w:val="0034239C"/>
    <w:rsid w:val="00353608"/>
    <w:rsid w:val="003860FA"/>
    <w:rsid w:val="003A6755"/>
    <w:rsid w:val="003E4CBA"/>
    <w:rsid w:val="004225E8"/>
    <w:rsid w:val="00473E4B"/>
    <w:rsid w:val="00482260"/>
    <w:rsid w:val="00484C8C"/>
    <w:rsid w:val="004D1570"/>
    <w:rsid w:val="004F6CB0"/>
    <w:rsid w:val="006370A0"/>
    <w:rsid w:val="00644EF0"/>
    <w:rsid w:val="00677176"/>
    <w:rsid w:val="00687A20"/>
    <w:rsid w:val="00693A05"/>
    <w:rsid w:val="006D1A36"/>
    <w:rsid w:val="006D2004"/>
    <w:rsid w:val="006E314D"/>
    <w:rsid w:val="006F0E5A"/>
    <w:rsid w:val="006F7FC9"/>
    <w:rsid w:val="00700DF2"/>
    <w:rsid w:val="00703200"/>
    <w:rsid w:val="00734622"/>
    <w:rsid w:val="00741CA2"/>
    <w:rsid w:val="007469C3"/>
    <w:rsid w:val="00762713"/>
    <w:rsid w:val="00771B2B"/>
    <w:rsid w:val="007C42E3"/>
    <w:rsid w:val="00834E8E"/>
    <w:rsid w:val="0088365F"/>
    <w:rsid w:val="008C518E"/>
    <w:rsid w:val="008E4877"/>
    <w:rsid w:val="008E56B6"/>
    <w:rsid w:val="008E6512"/>
    <w:rsid w:val="00A83914"/>
    <w:rsid w:val="00B32103"/>
    <w:rsid w:val="00B9600F"/>
    <w:rsid w:val="00B9693B"/>
    <w:rsid w:val="00BA5460"/>
    <w:rsid w:val="00BA7DCB"/>
    <w:rsid w:val="00BD3233"/>
    <w:rsid w:val="00BE579C"/>
    <w:rsid w:val="00C4444A"/>
    <w:rsid w:val="00CC5054"/>
    <w:rsid w:val="00CF3594"/>
    <w:rsid w:val="00CF5B20"/>
    <w:rsid w:val="00D25F7F"/>
    <w:rsid w:val="00D2683C"/>
    <w:rsid w:val="00E30E0F"/>
    <w:rsid w:val="00E43EAF"/>
    <w:rsid w:val="00EA7C0F"/>
    <w:rsid w:val="00ED3ADE"/>
    <w:rsid w:val="00EF0D34"/>
    <w:rsid w:val="00F652FC"/>
    <w:rsid w:val="00F7346E"/>
    <w:rsid w:val="00FC74D2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40345"/>
  <w15:chartTrackingRefBased/>
  <w15:docId w15:val="{340B18E3-EC77-4A49-884C-F10C7200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СИС"/>
    <w:basedOn w:val="a"/>
    <w:link w:val="a4"/>
    <w:qFormat/>
    <w:rsid w:val="00C4444A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a4">
    <w:name w:val="МИСИС Знак"/>
    <w:basedOn w:val="a0"/>
    <w:link w:val="a3"/>
    <w:rsid w:val="00C4444A"/>
    <w:rPr>
      <w:rFonts w:ascii="Times New Roman" w:hAnsi="Times New Roman" w:cs="Times New Roman"/>
      <w:sz w:val="24"/>
    </w:rPr>
  </w:style>
  <w:style w:type="paragraph" w:customStyle="1" w:styleId="2">
    <w:name w:val="МИСИС2"/>
    <w:basedOn w:val="1"/>
    <w:link w:val="20"/>
    <w:qFormat/>
    <w:rsid w:val="007469C3"/>
    <w:pPr>
      <w:spacing w:before="0" w:line="360" w:lineRule="auto"/>
      <w:ind w:left="708" w:firstLine="1"/>
      <w:jc w:val="both"/>
    </w:pPr>
    <w:rPr>
      <w:rFonts w:ascii="Times New Roman" w:hAnsi="Times New Roman" w:cs="Times New Roman"/>
      <w:b/>
      <w:sz w:val="24"/>
    </w:rPr>
  </w:style>
  <w:style w:type="character" w:customStyle="1" w:styleId="20">
    <w:name w:val="МИСИС2 Знак"/>
    <w:basedOn w:val="10"/>
    <w:link w:val="2"/>
    <w:rsid w:val="007469C3"/>
    <w:rPr>
      <w:rFonts w:ascii="Times New Roman" w:eastAsiaTheme="majorEastAsia" w:hAnsi="Times New Roman" w:cs="Times New Roman"/>
      <w:b/>
      <w:color w:val="2E74B5" w:themeColor="accent1" w:themeShade="BF"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7469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7C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I-on</cp:lastModifiedBy>
  <cp:revision>4</cp:revision>
  <dcterms:created xsi:type="dcterms:W3CDTF">2026-03-23T22:02:00Z</dcterms:created>
  <dcterms:modified xsi:type="dcterms:W3CDTF">2026-03-23T22:02:00Z</dcterms:modified>
</cp:coreProperties>
</file>