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3AE2" w14:textId="419626C0" w:rsidR="00A17C2B" w:rsidRDefault="00A17C2B">
      <w:pPr>
        <w:pBdr>
          <w:top w:val="nil"/>
          <w:left w:val="nil"/>
          <w:bottom w:val="nil"/>
          <w:right w:val="nil"/>
          <w:between w:val="nil"/>
        </w:pBdr>
        <w:shd w:val="clear" w:color="auto" w:fill="FFFFFF"/>
        <w:jc w:val="center"/>
        <w:rPr>
          <w:b/>
          <w:color w:val="000000"/>
        </w:rPr>
      </w:pPr>
      <w:r w:rsidRPr="00A17C2B">
        <w:rPr>
          <w:b/>
          <w:color w:val="000000"/>
        </w:rPr>
        <w:t xml:space="preserve">Синтез </w:t>
      </w:r>
      <w:r w:rsidR="00B11F1C">
        <w:rPr>
          <w:b/>
          <w:color w:val="000000"/>
        </w:rPr>
        <w:t xml:space="preserve">оптических </w:t>
      </w:r>
      <w:proofErr w:type="spellStart"/>
      <w:r w:rsidR="00C46799">
        <w:rPr>
          <w:b/>
          <w:color w:val="000000"/>
        </w:rPr>
        <w:t>режекторных</w:t>
      </w:r>
      <w:proofErr w:type="spellEnd"/>
      <w:r w:rsidR="00C46799">
        <w:rPr>
          <w:b/>
          <w:color w:val="000000"/>
        </w:rPr>
        <w:t xml:space="preserve"> фильтров</w:t>
      </w:r>
      <w:r w:rsidR="004570F3">
        <w:rPr>
          <w:b/>
          <w:color w:val="000000"/>
        </w:rPr>
        <w:t xml:space="preserve"> анодированием</w:t>
      </w:r>
      <w:r w:rsidRPr="00A17C2B">
        <w:rPr>
          <w:b/>
          <w:color w:val="000000"/>
        </w:rPr>
        <w:t xml:space="preserve"> Al в 4 M H</w:t>
      </w:r>
      <w:r w:rsidRPr="00EF7FCA">
        <w:rPr>
          <w:b/>
          <w:color w:val="000000"/>
          <w:vertAlign w:val="subscript"/>
        </w:rPr>
        <w:t>2</w:t>
      </w:r>
      <w:r w:rsidRPr="00A17C2B">
        <w:rPr>
          <w:b/>
          <w:color w:val="000000"/>
        </w:rPr>
        <w:t>SO</w:t>
      </w:r>
      <w:r w:rsidRPr="00EF7FCA">
        <w:rPr>
          <w:b/>
          <w:color w:val="000000"/>
          <w:vertAlign w:val="subscript"/>
        </w:rPr>
        <w:t>4</w:t>
      </w:r>
    </w:p>
    <w:p w14:paraId="5F3134EA" w14:textId="5929ADC2" w:rsidR="00A17C2B" w:rsidRDefault="00A17C2B" w:rsidP="00A17C2B">
      <w:pPr>
        <w:pBdr>
          <w:top w:val="nil"/>
          <w:left w:val="nil"/>
          <w:bottom w:val="nil"/>
          <w:right w:val="nil"/>
          <w:between w:val="nil"/>
        </w:pBdr>
        <w:shd w:val="clear" w:color="auto" w:fill="FFFFFF"/>
        <w:jc w:val="center"/>
        <w:rPr>
          <w:color w:val="000000"/>
        </w:rPr>
      </w:pPr>
      <w:proofErr w:type="spellStart"/>
      <w:r w:rsidRPr="00B14C04">
        <w:rPr>
          <w:b/>
          <w:i/>
          <w:color w:val="000000"/>
        </w:rPr>
        <w:t>Буздыган</w:t>
      </w:r>
      <w:proofErr w:type="spellEnd"/>
      <w:r w:rsidRPr="00B14C04">
        <w:rPr>
          <w:b/>
          <w:i/>
          <w:color w:val="000000"/>
        </w:rPr>
        <w:t xml:space="preserve"> А.А.</w:t>
      </w:r>
      <w:r w:rsidRPr="00B14C04">
        <w:rPr>
          <w:b/>
          <w:i/>
          <w:color w:val="000000"/>
          <w:vertAlign w:val="superscript"/>
        </w:rPr>
        <w:t>1</w:t>
      </w:r>
      <w:r w:rsidRPr="00B14C04">
        <w:rPr>
          <w:b/>
          <w:i/>
          <w:color w:val="000000"/>
        </w:rPr>
        <w:t>, Кушнир С.Е.</w:t>
      </w:r>
      <w:r w:rsidRPr="00B14C04">
        <w:rPr>
          <w:b/>
          <w:i/>
          <w:color w:val="000000"/>
          <w:vertAlign w:val="superscript"/>
        </w:rPr>
        <w:t>1,2</w:t>
      </w:r>
      <w:r>
        <w:rPr>
          <w:b/>
          <w:i/>
          <w:color w:val="000000"/>
        </w:rPr>
        <w:t xml:space="preserve">, </w:t>
      </w:r>
      <w:proofErr w:type="spellStart"/>
      <w:r>
        <w:rPr>
          <w:b/>
          <w:i/>
          <w:color w:val="000000"/>
        </w:rPr>
        <w:t>Напольский</w:t>
      </w:r>
      <w:proofErr w:type="spellEnd"/>
      <w:r>
        <w:rPr>
          <w:b/>
          <w:i/>
          <w:color w:val="000000"/>
        </w:rPr>
        <w:t xml:space="preserve"> К.С.</w:t>
      </w:r>
      <w:r w:rsidRPr="003B76D6">
        <w:rPr>
          <w:b/>
          <w:i/>
          <w:color w:val="000000"/>
          <w:vertAlign w:val="superscript"/>
        </w:rPr>
        <w:t>1,</w:t>
      </w:r>
      <w:r w:rsidRPr="00BF4622">
        <w:rPr>
          <w:b/>
          <w:i/>
          <w:color w:val="000000"/>
          <w:vertAlign w:val="superscript"/>
        </w:rPr>
        <w:t>2</w:t>
      </w:r>
    </w:p>
    <w:p w14:paraId="0B050C5E" w14:textId="77777777" w:rsidR="00594694" w:rsidRDefault="00594694" w:rsidP="00A17C2B">
      <w:pPr>
        <w:pBdr>
          <w:top w:val="nil"/>
          <w:left w:val="nil"/>
          <w:bottom w:val="nil"/>
          <w:right w:val="nil"/>
          <w:between w:val="nil"/>
        </w:pBdr>
        <w:shd w:val="clear" w:color="auto" w:fill="FFFFFF"/>
        <w:jc w:val="center"/>
        <w:rPr>
          <w:i/>
          <w:color w:val="000000"/>
        </w:rPr>
      </w:pPr>
      <w:r>
        <w:rPr>
          <w:i/>
          <w:color w:val="000000"/>
        </w:rPr>
        <w:t>Студент, 3 курс бакалавриата</w:t>
      </w:r>
    </w:p>
    <w:p w14:paraId="1DBB3E84" w14:textId="53C0157C" w:rsidR="00594694" w:rsidRDefault="00A17C2B" w:rsidP="00A17C2B">
      <w:pPr>
        <w:pBdr>
          <w:top w:val="nil"/>
          <w:left w:val="nil"/>
          <w:bottom w:val="nil"/>
          <w:right w:val="nil"/>
          <w:between w:val="nil"/>
        </w:pBdr>
        <w:shd w:val="clear" w:color="auto" w:fill="FFFFFF"/>
        <w:jc w:val="center"/>
        <w:rPr>
          <w:i/>
          <w:color w:val="000000"/>
        </w:rPr>
      </w:pPr>
      <w:r>
        <w:rPr>
          <w:i/>
          <w:color w:val="000000"/>
          <w:vertAlign w:val="superscript"/>
        </w:rPr>
        <w:t>1</w:t>
      </w:r>
      <w:r w:rsidR="004570F3">
        <w:rPr>
          <w:i/>
          <w:color w:val="000000"/>
        </w:rPr>
        <w:t>МГУ</w:t>
      </w:r>
      <w:r>
        <w:rPr>
          <w:i/>
          <w:color w:val="000000"/>
        </w:rPr>
        <w:t xml:space="preserve"> имени М.В. Ломоносова,</w:t>
      </w:r>
      <w:r w:rsidR="004570F3">
        <w:rPr>
          <w:i/>
          <w:color w:val="000000"/>
        </w:rPr>
        <w:t xml:space="preserve"> </w:t>
      </w:r>
      <w:r>
        <w:rPr>
          <w:i/>
          <w:iCs/>
          <w:color w:val="000000"/>
        </w:rPr>
        <w:t>ф</w:t>
      </w:r>
      <w:r w:rsidRPr="00B14C04">
        <w:rPr>
          <w:i/>
          <w:iCs/>
          <w:color w:val="000000"/>
        </w:rPr>
        <w:t>акультет наук о материалах</w:t>
      </w:r>
      <w:r>
        <w:rPr>
          <w:i/>
          <w:color w:val="000000"/>
        </w:rPr>
        <w:t>, Москва, Россия</w:t>
      </w:r>
    </w:p>
    <w:p w14:paraId="6259B13C" w14:textId="41446C94" w:rsidR="00A17C2B" w:rsidRPr="00A17C2B" w:rsidRDefault="00A17C2B" w:rsidP="00A17C2B">
      <w:pPr>
        <w:pBdr>
          <w:top w:val="nil"/>
          <w:left w:val="nil"/>
          <w:bottom w:val="nil"/>
          <w:right w:val="nil"/>
          <w:between w:val="nil"/>
        </w:pBdr>
        <w:shd w:val="clear" w:color="auto" w:fill="FFFFFF"/>
        <w:jc w:val="center"/>
        <w:rPr>
          <w:i/>
          <w:color w:val="000000"/>
        </w:rPr>
      </w:pPr>
      <w:r>
        <w:rPr>
          <w:i/>
          <w:color w:val="000000"/>
          <w:vertAlign w:val="superscript"/>
        </w:rPr>
        <w:t>2</w:t>
      </w:r>
      <w:r>
        <w:rPr>
          <w:i/>
          <w:color w:val="000000"/>
        </w:rPr>
        <w:t>М</w:t>
      </w:r>
      <w:r w:rsidR="004570F3">
        <w:rPr>
          <w:i/>
          <w:color w:val="000000"/>
        </w:rPr>
        <w:t>ГУ</w:t>
      </w:r>
      <w:r>
        <w:rPr>
          <w:i/>
          <w:color w:val="000000"/>
        </w:rPr>
        <w:t xml:space="preserve"> имени М.В. Ломоносова,</w:t>
      </w:r>
      <w:r w:rsidR="004570F3">
        <w:rPr>
          <w:i/>
          <w:color w:val="000000"/>
        </w:rPr>
        <w:t xml:space="preserve"> </w:t>
      </w:r>
      <w:r>
        <w:rPr>
          <w:i/>
          <w:color w:val="000000"/>
        </w:rPr>
        <w:t>химический факультет, Москва, Россия</w:t>
      </w:r>
    </w:p>
    <w:p w14:paraId="00000008" w14:textId="53D95B74" w:rsidR="00130241" w:rsidRPr="00A17C2B" w:rsidRDefault="00EB1F49" w:rsidP="00BE0DA4">
      <w:pPr>
        <w:pBdr>
          <w:top w:val="nil"/>
          <w:left w:val="nil"/>
          <w:bottom w:val="nil"/>
          <w:right w:val="nil"/>
          <w:between w:val="nil"/>
        </w:pBdr>
        <w:shd w:val="clear" w:color="auto" w:fill="FFFFFF"/>
        <w:jc w:val="center"/>
        <w:rPr>
          <w:color w:val="000000"/>
          <w:lang w:val="en-US"/>
        </w:rPr>
      </w:pPr>
      <w:r w:rsidRPr="00A17C2B">
        <w:rPr>
          <w:i/>
          <w:color w:val="000000"/>
          <w:lang w:val="en-US"/>
        </w:rPr>
        <w:t>E</w:t>
      </w:r>
      <w:r w:rsidR="003B76D6" w:rsidRPr="00A17C2B">
        <w:rPr>
          <w:i/>
          <w:color w:val="000000"/>
          <w:lang w:val="en-US"/>
        </w:rPr>
        <w:t>-</w:t>
      </w:r>
      <w:r w:rsidRPr="00A17C2B">
        <w:rPr>
          <w:i/>
          <w:color w:val="000000"/>
          <w:lang w:val="en-US"/>
        </w:rPr>
        <w:t xml:space="preserve">mail: </w:t>
      </w:r>
      <w:r w:rsidR="00A17C2B" w:rsidRPr="00A17C2B">
        <w:rPr>
          <w:i/>
          <w:color w:val="000000"/>
          <w:u w:val="single"/>
          <w:lang w:val="en-US"/>
        </w:rPr>
        <w:t>buzdyganaa@my.msu.ru</w:t>
      </w:r>
    </w:p>
    <w:p w14:paraId="0C40C2EC" w14:textId="3821B53A" w:rsidR="00A17C2B" w:rsidRPr="004B0021" w:rsidRDefault="00A17C2B" w:rsidP="00594694">
      <w:pPr>
        <w:ind w:firstLine="397"/>
        <w:jc w:val="both"/>
        <w:textAlignment w:val="baseline"/>
      </w:pPr>
      <w:bookmarkStart w:id="0" w:name="OLE_LINK3"/>
      <w:r w:rsidRPr="004B0021">
        <w:t>Фотонный кристалл (ФК) – материал, структура которого характеризуется периодическим изменением показателя преломления с периодом, сравнимым с длиной волны света. Главным свойством ФК является наличие фотонной запрещённой зоны (ФЗЗ) – области частот фотонов, которые не могут распространяться внутри ФК. ФК являются перспективными материалами для использования в оптических фильтрах и химических сенсорах, поэтому поиск эффективного способа их синтеза является актуальной проблемой. Режим анодирования алюминия с модуляцией напряжения от оптической длины пути (</w:t>
      </w:r>
      <w:r w:rsidRPr="004B0021">
        <w:rPr>
          <w:i/>
        </w:rPr>
        <w:t>U</w:t>
      </w:r>
      <w:r w:rsidRPr="004B0021">
        <w:t>(</w:t>
      </w:r>
      <w:r w:rsidRPr="004B0021">
        <w:rPr>
          <w:i/>
        </w:rPr>
        <w:t>L</w:t>
      </w:r>
      <w:r w:rsidRPr="004B0021">
        <w:t xml:space="preserve">)) – один из лучших методов получения одномерных ФК, поскольку, в отличие от других режимов, позволяет с большой точностью поддерживать единое значение оптической длины пути периода во всей структуре ФК на основе анодного оксида алюминия (АОА). Опубликованные методики синтеза ФК в режиме </w:t>
      </w:r>
      <w:r w:rsidRPr="004B0021">
        <w:rPr>
          <w:i/>
        </w:rPr>
        <w:t>U</w:t>
      </w:r>
      <w:r w:rsidRPr="004B0021">
        <w:t>(</w:t>
      </w:r>
      <w:r w:rsidRPr="004B0021">
        <w:rPr>
          <w:i/>
        </w:rPr>
        <w:t>L</w:t>
      </w:r>
      <w:r w:rsidRPr="004B0021">
        <w:t>) не позволяют получить образцы большой толщины, из-за чего трудно достичь</w:t>
      </w:r>
      <w:r>
        <w:t xml:space="preserve"> низкого пропускания в области ФЗЗ</w:t>
      </w:r>
      <w:r w:rsidRPr="004B0021">
        <w:t>, что усложняет практическое применение таких ФК</w:t>
      </w:r>
      <w:r w:rsidR="00087516">
        <w:t xml:space="preserve"> </w:t>
      </w:r>
      <w:r w:rsidR="004570F3">
        <w:fldChar w:fldCharType="begin"/>
      </w:r>
      <w:r w:rsidR="004570F3">
        <w:instrText xml:space="preserve"> ADDIN ZOTERO_ITEM CSL_CITATION {"citationID":"tegcD40n","properties":{"formattedCitation":"[1,2]","plainCitation":"[1,2]","noteIndex":0},"citationItems":[{"id":1339,"uris":["http://zotero.org/users/12489628/items/WM2NVAEB"],"itemData":{"id":1339,"type":"article-journal","abstract":"Photonic crystal heterostructures (PhCHs) have emerged as a promising tool to control light propagation with high precision. Anodization techniques are widely used to prepare PhCHs based on porous silicon and valve metal oxides. These techniques rely on oscillating anodization voltage or current to modulate the effective refractive index along the normal to the porous film surface, thereby creating photonic band gaps (PBGs) in PhCHs. However, anodization regimes described in the literature lack direct control over the optical path length (L) of prepared photonic structures, which is essential for fine-tuning the optical properties of PhCHs. In this work we present an anodization method for the preparation of PhCHs based on anodic aluminum oxide (AAO). The proposed anodizing regime accounts for chromatic dispersion of the refractive index and dispersion of L of the porous AAO film, providing direct control over the L of the prepared PhCHs. The potential of this approach was demonstrated by preparing PhCHs with up to 21 PBGs in the wavelength range from 250 to 1050 nm. Furthermore, we showcase a promising practical application of PhCHs by encoding 10-letter words and storing 47 bits of data using AAO photonic barcodes. The developed anodizing approach opens up avenues for designing and fabricating PhCHs with enhanced optical properties and potential applications in optical communication, data storage, and sensing.","container-title":"ACS Applied Nano Materials","DOI":"10.1021/acsanm.4c03880","issue":"18","journalAbbreviation":"ACS Appl. Nano Mater.","page":"21882-21892","source":"ACS Publications","title":"Nanoscale photonic barcodes based on anodic alumina photonic crystal heterostructures: implications for optical communications, data storage, and sensing","title-short":"Nanoscale Photonic Barcodes Based on Anodic Alumina Photonic Crystal Heterostructures","volume":"7","author":[{"family":"Komarova","given":"Tatiana Yu."},{"family":"Kushnir","given":"Sergey E."},{"family":"Napolskii","given":"Kirill S."}],"issued":{"date-parts":[["2024",9,27]]}}},{"id":1130,"uris":["http://zotero.org/users/12489628/items/E6FTNWUE"],"itemData":{"id":1130,"type":"article-journal","abstract":"One-dimensional photonic crystals – multilayered structures with periodic modulation of a refractive index – are of great practical importance in modern materials science and nanotechnology owing to a variety of their applications in optoelectronics, solar photovoltaics, and sensorics. Anodizing of valve metals under oscillating conditions, which allows one to produce porous oxide films with modulated porosity across the film thickness, is a low-cost, scalable, and reproducible method for the preparation of 1D photonic crystals. However, precise control of the refractive index and the optical path length of the single layers in anodic oxides is still a challenge, mainly due to the chemical widening of pores in the upper part of the oxide film during the anodizing and, thus destruction of the structural periodicity produced electrochemically. Here, a novel anodizing regime with feedback, which takes into account the rate of chemical etching as a parameter, is suggested for the precise control of morphology of the porous films of anodic oxides of valve metals. The suggested approach allows one to apply anodizing voltage as a function of the optical path length of an oxide layer. The potential of the suggested approach is demonstrated by the preparation of one-dimensional anodic alumina photonic crystals with an unprecedentedly high quality factor of the photonic band gaps. The possibility to tune the position of a photonic band gap within the range of 250–1400 nm with an inaccuracy of &lt;1% is shown.","container-title":"Journal of Materials Chemistry C","DOI":"10.1039/C8TC04246B","ISSN":"2050-7526","issue":"45","journalAbbreviation":"J. Mater. Chem. C","page":"12192-12199","title":"Anodizing with voltage versus optical path length modulation: a new tool for the preparation of photonic structures","volume":"6","author":[{"family":"Kushnir","given":"Sergey E."},{"family":"Pchelyakova","given":"Tatyana Yu."},{"family":"Napolskii","given":"Kirill S."}],"issued":{"date-parts":[["2018"]]}}}],"schema":"https://github.com/citation-style-language/schema/raw/master/csl-citation.json"} </w:instrText>
      </w:r>
      <w:r w:rsidR="004570F3">
        <w:fldChar w:fldCharType="separate"/>
      </w:r>
      <w:r w:rsidR="004570F3" w:rsidRPr="004570F3">
        <w:t>[1,2]</w:t>
      </w:r>
      <w:r w:rsidR="004570F3">
        <w:fldChar w:fldCharType="end"/>
      </w:r>
      <w:r w:rsidRPr="004B0021">
        <w:t>. По этой причине целью данной работы было модификация описанной методики путём уточнения модели травления АОА в электролите для синтеза ФК с большим количеством периодов в структуре</w:t>
      </w:r>
      <w:r w:rsidR="004570F3" w:rsidRPr="004570F3">
        <w:t xml:space="preserve"> </w:t>
      </w:r>
      <w:r w:rsidR="004570F3">
        <w:t>и характеристиками, сравнимыми с оптическими фильтрами</w:t>
      </w:r>
      <w:r w:rsidRPr="004B0021">
        <w:t>.</w:t>
      </w:r>
    </w:p>
    <w:p w14:paraId="2B8297E0" w14:textId="77777777" w:rsidR="00A17C2B" w:rsidRPr="004B0021" w:rsidRDefault="00A17C2B" w:rsidP="00594694">
      <w:pPr>
        <w:ind w:firstLine="397"/>
        <w:jc w:val="both"/>
        <w:textAlignment w:val="baseline"/>
      </w:pPr>
      <w:r w:rsidRPr="004B0021">
        <w:t>В ходе работы проводили анодирование Al в 4 М H</w:t>
      </w:r>
      <w:r w:rsidRPr="004B0021">
        <w:rPr>
          <w:vertAlign w:val="subscript"/>
        </w:rPr>
        <w:t>2</w:t>
      </w:r>
      <w:r w:rsidRPr="004B0021">
        <w:t>SO</w:t>
      </w:r>
      <w:r w:rsidRPr="004B0021">
        <w:rPr>
          <w:vertAlign w:val="subscript"/>
        </w:rPr>
        <w:t>4</w:t>
      </w:r>
      <w:r w:rsidRPr="004B0021">
        <w:t xml:space="preserve"> при температуре 0 °C с </w:t>
      </w:r>
      <w:r w:rsidRPr="00C57BF6">
        <w:rPr>
          <w:i/>
        </w:rPr>
        <w:t>U</w:t>
      </w:r>
      <w:r w:rsidRPr="004B0021">
        <w:rPr>
          <w:i/>
        </w:rPr>
        <w:t xml:space="preserve"> </w:t>
      </w:r>
      <w:r w:rsidRPr="004B0021">
        <w:t>в диапазоне 10 − 15 В. Полученные плёнки АОА исследовали с помощью спектроскопии пропускания при различных углах падения для определения толщины (</w:t>
      </w:r>
      <w:r w:rsidRPr="00C57BF6">
        <w:rPr>
          <w:i/>
        </w:rPr>
        <w:t>h</w:t>
      </w:r>
      <w:r w:rsidRPr="004B0021">
        <w:t>) и эффективного показателя преломления плёнки (</w:t>
      </w:r>
      <w:proofErr w:type="spellStart"/>
      <w:r w:rsidRPr="00C57BF6">
        <w:rPr>
          <w:i/>
        </w:rPr>
        <w:t>n</w:t>
      </w:r>
      <w:r w:rsidRPr="00C57BF6">
        <w:rPr>
          <w:vertAlign w:val="subscript"/>
        </w:rPr>
        <w:t>eff</w:t>
      </w:r>
      <w:proofErr w:type="spellEnd"/>
      <w:r w:rsidRPr="004B0021">
        <w:t>) из анализа осцилляций Фабри-Перо, а также пористости (</w:t>
      </w:r>
      <w:r w:rsidRPr="00C57BF6">
        <w:rPr>
          <w:i/>
        </w:rPr>
        <w:t>p</w:t>
      </w:r>
      <w:r w:rsidRPr="004B0021">
        <w:t>) и показателя преломления стенок АОА (</w:t>
      </w:r>
      <w:proofErr w:type="spellStart"/>
      <w:r w:rsidRPr="00C57BF6">
        <w:rPr>
          <w:i/>
        </w:rPr>
        <w:t>n</w:t>
      </w:r>
      <w:r w:rsidRPr="00C57BF6">
        <w:rPr>
          <w:vertAlign w:val="subscript"/>
        </w:rPr>
        <w:t>w</w:t>
      </w:r>
      <w:proofErr w:type="spellEnd"/>
      <w:r w:rsidRPr="004B0021">
        <w:t xml:space="preserve">) из анализа </w:t>
      </w:r>
      <w:proofErr w:type="spellStart"/>
      <w:r w:rsidRPr="004B0021">
        <w:t>двулучепреломления</w:t>
      </w:r>
      <w:proofErr w:type="spellEnd"/>
      <w:r w:rsidRPr="004B0021">
        <w:t>. ФК синтезировали в тех же условиях.</w:t>
      </w:r>
    </w:p>
    <w:p w14:paraId="4C09326F" w14:textId="77777777" w:rsidR="00A17C2B" w:rsidRPr="004B0021" w:rsidRDefault="00A17C2B" w:rsidP="00594694">
      <w:pPr>
        <w:ind w:firstLine="397"/>
        <w:jc w:val="both"/>
        <w:textAlignment w:val="baseline"/>
      </w:pPr>
      <w:r w:rsidRPr="004B0021">
        <w:t xml:space="preserve">В ходе работы была обнаружена линейная зависимость </w:t>
      </w:r>
      <w:proofErr w:type="spellStart"/>
      <w:r w:rsidRPr="00C57BF6">
        <w:rPr>
          <w:i/>
        </w:rPr>
        <w:t>n</w:t>
      </w:r>
      <w:r w:rsidRPr="00C57BF6">
        <w:rPr>
          <w:vertAlign w:val="subscript"/>
        </w:rPr>
        <w:t>w</w:t>
      </w:r>
      <w:proofErr w:type="spellEnd"/>
      <w:r w:rsidRPr="004B0021">
        <w:t xml:space="preserve"> от </w:t>
      </w:r>
      <w:r w:rsidRPr="00C57BF6">
        <w:rPr>
          <w:i/>
        </w:rPr>
        <w:t>p</w:t>
      </w:r>
      <w:r w:rsidRPr="004B0021">
        <w:t xml:space="preserve">, в частности для длины волны 700 нм зависимость </w:t>
      </w:r>
      <w:proofErr w:type="spellStart"/>
      <w:r w:rsidRPr="00C57BF6">
        <w:rPr>
          <w:i/>
        </w:rPr>
        <w:t>n</w:t>
      </w:r>
      <w:r w:rsidRPr="00C57BF6">
        <w:rPr>
          <w:vertAlign w:val="subscript"/>
        </w:rPr>
        <w:t>w</w:t>
      </w:r>
      <w:proofErr w:type="spellEnd"/>
      <w:r w:rsidRPr="004B0021">
        <w:t xml:space="preserve"> от пористости описывается следующей формулой:</w:t>
      </w:r>
    </w:p>
    <w:p w14:paraId="17E09FCC" w14:textId="5D78D847" w:rsidR="00A17C2B" w:rsidRPr="00594694" w:rsidRDefault="00000000" w:rsidP="00BE0DA4">
      <w:pPr>
        <w:jc w:val="center"/>
        <w:textAlignment w:val="baseline"/>
      </w:pPr>
      <m:oMath>
        <m:sSub>
          <m:sSubPr>
            <m:ctrlPr>
              <w:rPr>
                <w:i/>
              </w:rPr>
            </m:ctrlPr>
          </m:sSubPr>
          <m:e>
            <m:r>
              <m:t>n</m:t>
            </m:r>
          </m:e>
          <m:sub>
            <m:r>
              <m:rPr>
                <m:sty m:val="p"/>
              </m:rPr>
              <m:t>w</m:t>
            </m:r>
          </m:sub>
        </m:sSub>
        <m:r>
          <m:t>=</m:t>
        </m:r>
        <m:r>
          <m:rPr>
            <m:sty m:val="p"/>
          </m:rPr>
          <m:t>1,655-0,230∙</m:t>
        </m:r>
        <m:r>
          <m:t>p</m:t>
        </m:r>
      </m:oMath>
      <w:r w:rsidR="00BE0DA4">
        <w:tab/>
        <w:t>(1)</w:t>
      </w:r>
    </w:p>
    <w:p w14:paraId="1F5F15ED" w14:textId="77777777" w:rsidR="00A17C2B" w:rsidRDefault="00A17C2B" w:rsidP="00594694">
      <w:pPr>
        <w:ind w:firstLine="397"/>
        <w:jc w:val="both"/>
        <w:textAlignment w:val="baseline"/>
      </w:pPr>
      <w:r w:rsidRPr="004B0021">
        <w:t xml:space="preserve">Установлена связь отношения </w:t>
      </w:r>
      <w:r w:rsidRPr="00C57BF6">
        <w:rPr>
          <w:i/>
        </w:rPr>
        <w:t>h</w:t>
      </w:r>
      <w:r w:rsidRPr="004B0021">
        <w:t xml:space="preserve"> к плотности заряда анодирования (</w:t>
      </w:r>
      <w:r w:rsidRPr="00C57BF6">
        <w:rPr>
          <w:i/>
        </w:rPr>
        <w:t>q</w:t>
      </w:r>
      <w:r w:rsidRPr="004B0021">
        <w:t xml:space="preserve">) и </w:t>
      </w:r>
      <w:r w:rsidRPr="00C57BF6">
        <w:rPr>
          <w:i/>
        </w:rPr>
        <w:t>U</w:t>
      </w:r>
      <w:r w:rsidRPr="004B0021">
        <w:t>:</w:t>
      </w:r>
    </w:p>
    <w:p w14:paraId="3A50FDE5" w14:textId="362FD003" w:rsidR="00BE0DA4" w:rsidRPr="004B0021" w:rsidRDefault="00BE0DA4" w:rsidP="00BE0DA4">
      <w:pPr>
        <w:jc w:val="center"/>
        <w:textAlignment w:val="baseline"/>
      </w:pPr>
      <m:oMath>
        <m:f>
          <m:fPr>
            <m:ctrlPr>
              <w:rPr>
                <w:rFonts w:ascii="Cambria Math" w:hAnsi="Cambria Math"/>
                <w:i/>
              </w:rPr>
            </m:ctrlPr>
          </m:fPr>
          <m:num>
            <m:r>
              <w:rPr>
                <w:rFonts w:ascii="Cambria Math" w:hAnsi="Cambria Math"/>
              </w:rPr>
              <m:t>h</m:t>
            </m:r>
          </m:num>
          <m:den>
            <m:r>
              <w:rPr>
                <w:rFonts w:ascii="Cambria Math" w:hAnsi="Cambria Math"/>
              </w:rPr>
              <m:t>q</m:t>
            </m:r>
          </m:den>
        </m:f>
        <m:r>
          <w:rPr>
            <w:rFonts w:ascii="Cambria Math" w:hAnsi="Cambria Math"/>
          </w:rPr>
          <m:t>=445,81</m:t>
        </m:r>
        <m:f>
          <m:fPr>
            <m:ctrlPr>
              <w:rPr>
                <w:rFonts w:ascii="Cambria Math" w:hAnsi="Cambria Math"/>
                <w:i/>
              </w:rPr>
            </m:ctrlPr>
          </m:fPr>
          <m:num>
            <m:r>
              <w:rPr>
                <w:rFonts w:ascii="Cambria Math" w:hAnsi="Cambria Math"/>
              </w:rPr>
              <m:t>нм·</m:t>
            </m:r>
            <m:sSup>
              <m:sSupPr>
                <m:ctrlPr>
                  <w:rPr>
                    <w:rFonts w:ascii="Cambria Math" w:hAnsi="Cambria Math"/>
                    <w:i/>
                  </w:rPr>
                </m:ctrlPr>
              </m:sSupPr>
              <m:e>
                <m:r>
                  <w:rPr>
                    <w:rFonts w:ascii="Cambria Math" w:hAnsi="Cambria Math"/>
                  </w:rPr>
                  <m:t>см</m:t>
                </m:r>
              </m:e>
              <m:sup>
                <m:r>
                  <w:rPr>
                    <w:rFonts w:ascii="Cambria Math" w:hAnsi="Cambria Math"/>
                  </w:rPr>
                  <m:t>2</m:t>
                </m:r>
              </m:sup>
            </m:sSup>
          </m:num>
          <m:den>
            <m:r>
              <w:rPr>
                <w:rFonts w:ascii="Cambria Math" w:hAnsi="Cambria Math"/>
              </w:rPr>
              <m:t>Кл</m:t>
            </m:r>
          </m:den>
        </m:f>
        <m:r>
          <w:rPr>
            <w:rFonts w:ascii="Cambria Math" w:hAnsi="Cambria Math"/>
          </w:rPr>
          <m:t>+8,02·U</m:t>
        </m:r>
        <m:f>
          <m:fPr>
            <m:ctrlPr>
              <w:rPr>
                <w:rFonts w:ascii="Cambria Math" w:hAnsi="Cambria Math"/>
                <w:i/>
              </w:rPr>
            </m:ctrlPr>
          </m:fPr>
          <m:num>
            <m:r>
              <w:rPr>
                <w:rFonts w:ascii="Cambria Math" w:hAnsi="Cambria Math"/>
              </w:rPr>
              <m:t>нм·</m:t>
            </m:r>
            <m:sSup>
              <m:sSupPr>
                <m:ctrlPr>
                  <w:rPr>
                    <w:rFonts w:ascii="Cambria Math" w:hAnsi="Cambria Math"/>
                    <w:i/>
                  </w:rPr>
                </m:ctrlPr>
              </m:sSupPr>
              <m:e>
                <m:r>
                  <w:rPr>
                    <w:rFonts w:ascii="Cambria Math" w:hAnsi="Cambria Math"/>
                  </w:rPr>
                  <m:t>см</m:t>
                </m:r>
              </m:e>
              <m:sup>
                <m:r>
                  <w:rPr>
                    <w:rFonts w:ascii="Cambria Math" w:hAnsi="Cambria Math"/>
                  </w:rPr>
                  <m:t>2</m:t>
                </m:r>
              </m:sup>
            </m:sSup>
          </m:num>
          <m:den>
            <m:r>
              <w:rPr>
                <w:rFonts w:ascii="Cambria Math" w:hAnsi="Cambria Math"/>
              </w:rPr>
              <m:t>Кл·В</m:t>
            </m:r>
          </m:den>
        </m:f>
      </m:oMath>
      <w:r>
        <w:tab/>
        <w:t>(2)</w:t>
      </w:r>
    </w:p>
    <w:p w14:paraId="009B83F4" w14:textId="77777777" w:rsidR="00594694" w:rsidRDefault="00A17C2B" w:rsidP="00594694">
      <w:pPr>
        <w:ind w:firstLine="397"/>
        <w:jc w:val="both"/>
        <w:textAlignment w:val="baseline"/>
      </w:pPr>
      <w:r w:rsidRPr="004B0021">
        <w:t xml:space="preserve">Была уточнена модель травления стенок пор АОА в электролите. По этой модели была аппроксимирована зависимость </w:t>
      </w:r>
      <w:proofErr w:type="spellStart"/>
      <w:r w:rsidRPr="00C57BF6">
        <w:rPr>
          <w:i/>
        </w:rPr>
        <w:t>n</w:t>
      </w:r>
      <w:r w:rsidRPr="00C57BF6">
        <w:rPr>
          <w:vertAlign w:val="subscript"/>
        </w:rPr>
        <w:t>eff</w:t>
      </w:r>
      <w:proofErr w:type="spellEnd"/>
      <w:r w:rsidRPr="004B0021">
        <w:t xml:space="preserve"> от времени травления. Используя результаты</w:t>
      </w:r>
      <w:r w:rsidRPr="00C57BF6">
        <w:rPr>
          <w:iCs/>
        </w:rPr>
        <w:t xml:space="preserve"> </w:t>
      </w:r>
      <w:proofErr w:type="gramStart"/>
      <w:r w:rsidRPr="00C57BF6">
        <w:rPr>
          <w:iCs/>
        </w:rPr>
        <w:t>аппрок</w:t>
      </w:r>
      <w:r w:rsidRPr="004B0021">
        <w:t>симации</w:t>
      </w:r>
      <w:proofErr w:type="gramEnd"/>
      <w:r w:rsidRPr="004B0021">
        <w:t xml:space="preserve"> были синтезированы ФК с 200 периодами структуры и заданным положении ФЗЗ (</w:t>
      </w:r>
      <w:proofErr w:type="spellStart"/>
      <w:r w:rsidRPr="004B0021">
        <w:t>λ</w:t>
      </w:r>
      <w:r w:rsidRPr="004B0021">
        <w:rPr>
          <w:vertAlign w:val="subscript"/>
        </w:rPr>
        <w:t>з</w:t>
      </w:r>
      <w:proofErr w:type="spellEnd"/>
      <w:r w:rsidRPr="004B0021">
        <w:t xml:space="preserve">) в интервале длин </w:t>
      </w:r>
      <w:r w:rsidR="00863942">
        <w:t xml:space="preserve">волн 250 – 2000 нм, а также ФК с </w:t>
      </w:r>
      <w:r w:rsidR="00087516" w:rsidRPr="00087516">
        <w:t>350</w:t>
      </w:r>
      <w:r w:rsidRPr="004B0021">
        <w:t xml:space="preserve"> периодами структуры и </w:t>
      </w:r>
      <w:proofErr w:type="spellStart"/>
      <w:r w:rsidRPr="004B0021">
        <w:t>λ</w:t>
      </w:r>
      <w:r w:rsidRPr="004B0021">
        <w:rPr>
          <w:vertAlign w:val="subscript"/>
        </w:rPr>
        <w:t>з</w:t>
      </w:r>
      <w:proofErr w:type="spellEnd"/>
      <w:r w:rsidRPr="004B0021" w:rsidDel="00EB35DE">
        <w:t xml:space="preserve"> </w:t>
      </w:r>
      <w:r w:rsidRPr="004B0021">
        <w:t xml:space="preserve">= 700 нм. Отклонение положения ФЗЗ от </w:t>
      </w:r>
      <w:proofErr w:type="spellStart"/>
      <w:r w:rsidRPr="004B0021">
        <w:t>λ</w:t>
      </w:r>
      <w:r w:rsidRPr="004B0021">
        <w:rPr>
          <w:vertAlign w:val="subscript"/>
        </w:rPr>
        <w:t>з</w:t>
      </w:r>
      <w:proofErr w:type="spellEnd"/>
      <w:r w:rsidRPr="004B0021" w:rsidDel="00EB35DE">
        <w:t xml:space="preserve"> </w:t>
      </w:r>
      <w:r w:rsidRPr="004B0021">
        <w:t>не превышало 1,3%</w:t>
      </w:r>
      <w:r w:rsidR="004570F3">
        <w:t>, коэффициент добротности превышал 24</w:t>
      </w:r>
      <w:r w:rsidRPr="004B0021">
        <w:t xml:space="preserve">. </w:t>
      </w:r>
      <w:r w:rsidR="00087516">
        <w:t xml:space="preserve">У образца с </w:t>
      </w:r>
      <w:r w:rsidR="00087516" w:rsidRPr="00087516">
        <w:t>350</w:t>
      </w:r>
      <w:r w:rsidRPr="004B0021">
        <w:t xml:space="preserve"> периодами структуры оптическая плотность в области ФЗЗ </w:t>
      </w:r>
      <w:r w:rsidR="00087516">
        <w:t>превышала</w:t>
      </w:r>
      <w:r w:rsidRPr="004B0021">
        <w:t xml:space="preserve"> 4 (пропускание менее 0,01%), при этом</w:t>
      </w:r>
      <w:r w:rsidR="00087516">
        <w:t xml:space="preserve"> пропускание вне ФЗЗ превышало 90</w:t>
      </w:r>
      <w:r w:rsidRPr="004B0021">
        <w:t xml:space="preserve">% на </w:t>
      </w:r>
      <w:r w:rsidRPr="00C57BF6">
        <w:t xml:space="preserve">длинах волн больше </w:t>
      </w:r>
      <w:r w:rsidR="00087516">
        <w:t xml:space="preserve">500 </w:t>
      </w:r>
      <w:r w:rsidRPr="004B0021">
        <w:t>нм, что сравнимо с характеристиками промышленно производимых оптических</w:t>
      </w:r>
      <w:r w:rsidR="00087516">
        <w:t xml:space="preserve"> </w:t>
      </w:r>
      <w:proofErr w:type="spellStart"/>
      <w:r w:rsidR="00087516">
        <w:t>режекторных</w:t>
      </w:r>
      <w:proofErr w:type="spellEnd"/>
      <w:r w:rsidRPr="004B0021">
        <w:t xml:space="preserve"> фильтров.</w:t>
      </w:r>
    </w:p>
    <w:bookmarkEnd w:id="0"/>
    <w:p w14:paraId="4880A0AF" w14:textId="6921E0F5" w:rsidR="00A17C2B" w:rsidRDefault="00A17C2B" w:rsidP="00A17C2B">
      <w:pPr>
        <w:pBdr>
          <w:top w:val="nil"/>
          <w:left w:val="nil"/>
          <w:bottom w:val="nil"/>
          <w:right w:val="nil"/>
          <w:between w:val="nil"/>
        </w:pBdr>
        <w:shd w:val="clear" w:color="auto" w:fill="FFFFFF"/>
        <w:ind w:firstLine="397"/>
        <w:jc w:val="both"/>
        <w:rPr>
          <w:i/>
          <w:iCs/>
        </w:rPr>
      </w:pPr>
      <w:r w:rsidRPr="00416D39">
        <w:rPr>
          <w:i/>
          <w:iCs/>
        </w:rPr>
        <w:t>Исследование выполнено за сч</w:t>
      </w:r>
      <w:r>
        <w:rPr>
          <w:i/>
          <w:iCs/>
        </w:rPr>
        <w:t>ё</w:t>
      </w:r>
      <w:r w:rsidRPr="00416D39">
        <w:rPr>
          <w:i/>
          <w:iCs/>
        </w:rPr>
        <w:t>т гранта</w:t>
      </w:r>
      <w:r w:rsidRPr="00F972B2">
        <w:rPr>
          <w:i/>
          <w:iCs/>
        </w:rPr>
        <w:t xml:space="preserve"> </w:t>
      </w:r>
      <w:r w:rsidRPr="00416D39">
        <w:rPr>
          <w:i/>
          <w:iCs/>
        </w:rPr>
        <w:t>Российского научного фонда</w:t>
      </w:r>
      <w:r w:rsidRPr="008E6B82">
        <w:rPr>
          <w:i/>
          <w:iCs/>
        </w:rPr>
        <w:t xml:space="preserve"> № 25-23-20180</w:t>
      </w:r>
      <w:r w:rsidRPr="00FA2707">
        <w:rPr>
          <w:i/>
          <w:iCs/>
        </w:rPr>
        <w:t>.</w:t>
      </w:r>
    </w:p>
    <w:p w14:paraId="67579B8C" w14:textId="7700E392" w:rsidR="004570F3" w:rsidRPr="004570F3" w:rsidRDefault="004570F3" w:rsidP="004570F3">
      <w:pPr>
        <w:pBdr>
          <w:top w:val="nil"/>
          <w:left w:val="nil"/>
          <w:bottom w:val="nil"/>
          <w:right w:val="nil"/>
          <w:between w:val="nil"/>
        </w:pBdr>
        <w:shd w:val="clear" w:color="auto" w:fill="FFFFFF"/>
        <w:jc w:val="center"/>
        <w:rPr>
          <w:color w:val="000000"/>
          <w:lang w:val="en-US"/>
        </w:rPr>
      </w:pPr>
      <w:r>
        <w:rPr>
          <w:b/>
          <w:color w:val="000000"/>
        </w:rPr>
        <w:t>Литература</w:t>
      </w:r>
    </w:p>
    <w:p w14:paraId="259F2BED" w14:textId="66371B96" w:rsidR="006D47AB" w:rsidRPr="00BE0DA4" w:rsidRDefault="00594694" w:rsidP="00594694">
      <w:pPr>
        <w:pBdr>
          <w:top w:val="nil"/>
          <w:left w:val="nil"/>
          <w:bottom w:val="nil"/>
          <w:right w:val="nil"/>
          <w:between w:val="nil"/>
        </w:pBdr>
        <w:shd w:val="clear" w:color="auto" w:fill="FFFFFF"/>
        <w:jc w:val="both"/>
        <w:rPr>
          <w:lang w:val="en-US"/>
        </w:rPr>
      </w:pPr>
      <w:r>
        <w:rPr>
          <w:lang w:val="en-US"/>
        </w:rPr>
        <w:t xml:space="preserve">1. </w:t>
      </w:r>
      <w:r w:rsidR="006D47AB" w:rsidRPr="006D47AB">
        <w:rPr>
          <w:lang w:val="en-US"/>
        </w:rPr>
        <w:t xml:space="preserve">Komarova T. Yu., Kushnir S. E., </w:t>
      </w:r>
      <w:proofErr w:type="spellStart"/>
      <w:r w:rsidR="006D47AB" w:rsidRPr="006D47AB">
        <w:rPr>
          <w:lang w:val="en-US"/>
        </w:rPr>
        <w:t>Napolskii</w:t>
      </w:r>
      <w:proofErr w:type="spellEnd"/>
      <w:r w:rsidR="006D47AB" w:rsidRPr="006D47AB">
        <w:rPr>
          <w:lang w:val="en-US"/>
        </w:rPr>
        <w:t xml:space="preserve"> K. S. Nanoscale photonic barcodes based on anodic alumina photonic crystal heterostructures: implications for optical communications, data storage, and sensing // ACS Appl. </w:t>
      </w:r>
      <w:r w:rsidR="006D47AB" w:rsidRPr="00BE0DA4">
        <w:rPr>
          <w:lang w:val="en-US"/>
        </w:rPr>
        <w:t xml:space="preserve">Nano Mater. 2024. </w:t>
      </w:r>
      <w:r w:rsidR="006D47AB">
        <w:t>Т</w:t>
      </w:r>
      <w:r w:rsidR="006D47AB" w:rsidRPr="00BE0DA4">
        <w:rPr>
          <w:lang w:val="en-US"/>
        </w:rPr>
        <w:t xml:space="preserve">. 7, № 18. </w:t>
      </w:r>
      <w:r w:rsidR="006D47AB">
        <w:t>С</w:t>
      </w:r>
      <w:r w:rsidR="006D47AB" w:rsidRPr="00BE0DA4">
        <w:rPr>
          <w:lang w:val="en-US"/>
        </w:rPr>
        <w:t>. 21882–21892.</w:t>
      </w:r>
    </w:p>
    <w:p w14:paraId="273311AE" w14:textId="295F79A1" w:rsidR="00594694" w:rsidRPr="00BE0DA4" w:rsidRDefault="00594694" w:rsidP="00594694">
      <w:pPr>
        <w:pBdr>
          <w:top w:val="nil"/>
          <w:left w:val="nil"/>
          <w:bottom w:val="nil"/>
          <w:right w:val="nil"/>
          <w:between w:val="nil"/>
        </w:pBdr>
        <w:shd w:val="clear" w:color="auto" w:fill="FFFFFF"/>
        <w:jc w:val="both"/>
        <w:rPr>
          <w:lang w:val="en-US"/>
        </w:rPr>
      </w:pPr>
      <w:r>
        <w:rPr>
          <w:lang w:val="en-US"/>
        </w:rPr>
        <w:t xml:space="preserve">2. </w:t>
      </w:r>
      <w:r w:rsidR="006D47AB" w:rsidRPr="006D47AB">
        <w:rPr>
          <w:lang w:val="en-US"/>
        </w:rPr>
        <w:t xml:space="preserve">Kushnir S. E., </w:t>
      </w:r>
      <w:proofErr w:type="spellStart"/>
      <w:r w:rsidR="006D47AB" w:rsidRPr="006D47AB">
        <w:rPr>
          <w:lang w:val="en-US"/>
        </w:rPr>
        <w:t>Pchelyakova</w:t>
      </w:r>
      <w:proofErr w:type="spellEnd"/>
      <w:r w:rsidR="006D47AB" w:rsidRPr="006D47AB">
        <w:rPr>
          <w:lang w:val="en-US"/>
        </w:rPr>
        <w:t xml:space="preserve"> T. Yu., </w:t>
      </w:r>
      <w:proofErr w:type="spellStart"/>
      <w:r w:rsidR="006D47AB" w:rsidRPr="006D47AB">
        <w:rPr>
          <w:lang w:val="en-US"/>
        </w:rPr>
        <w:t>Napolskii</w:t>
      </w:r>
      <w:proofErr w:type="spellEnd"/>
      <w:r w:rsidR="006D47AB" w:rsidRPr="006D47AB">
        <w:rPr>
          <w:lang w:val="en-US"/>
        </w:rPr>
        <w:t xml:space="preserve"> K. S. Anodizing with voltage versus optical path length modulation: a new tool for the preparation of photonic structures // J. Mater. </w:t>
      </w:r>
      <w:r w:rsidR="006D47AB" w:rsidRPr="00BE0DA4">
        <w:rPr>
          <w:lang w:val="en-US"/>
        </w:rPr>
        <w:t xml:space="preserve">Chem. C. 2018. </w:t>
      </w:r>
      <w:r w:rsidR="006D47AB">
        <w:t>Т</w:t>
      </w:r>
      <w:r w:rsidR="006D47AB" w:rsidRPr="00BE0DA4">
        <w:rPr>
          <w:lang w:val="en-US"/>
        </w:rPr>
        <w:t xml:space="preserve">. 6, № 45. </w:t>
      </w:r>
      <w:r w:rsidR="006D47AB">
        <w:t>С</w:t>
      </w:r>
      <w:r w:rsidR="006D47AB" w:rsidRPr="00BE0DA4">
        <w:rPr>
          <w:lang w:val="en-US"/>
        </w:rPr>
        <w:t>. 12192–12199.</w:t>
      </w:r>
    </w:p>
    <w:sectPr w:rsidR="00594694" w:rsidRPr="00BE0DA4" w:rsidSect="00594694">
      <w:pgSz w:w="11906" w:h="16838"/>
      <w:pgMar w:top="1134" w:right="1361" w:bottom="1134" w:left="136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F440" w14:textId="77777777" w:rsidR="00DC5E95" w:rsidRDefault="00DC5E95" w:rsidP="00B11F1C">
      <w:r>
        <w:separator/>
      </w:r>
    </w:p>
  </w:endnote>
  <w:endnote w:type="continuationSeparator" w:id="0">
    <w:p w14:paraId="3AA75B41" w14:textId="77777777" w:rsidR="00DC5E95" w:rsidRDefault="00DC5E95" w:rsidP="00B1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19C8" w14:textId="77777777" w:rsidR="00DC5E95" w:rsidRDefault="00DC5E95" w:rsidP="00B11F1C">
      <w:r>
        <w:separator/>
      </w:r>
    </w:p>
  </w:footnote>
  <w:footnote w:type="continuationSeparator" w:id="0">
    <w:p w14:paraId="00B1F37C" w14:textId="77777777" w:rsidR="00DC5E95" w:rsidRDefault="00DC5E95" w:rsidP="00B11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9794157">
    <w:abstractNumId w:val="2"/>
  </w:num>
  <w:num w:numId="2" w16cid:durableId="1041368317">
    <w:abstractNumId w:val="3"/>
  </w:num>
  <w:num w:numId="3" w16cid:durableId="103548644">
    <w:abstractNumId w:val="1"/>
  </w:num>
  <w:num w:numId="4" w16cid:durableId="47877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87516"/>
    <w:rsid w:val="0009449A"/>
    <w:rsid w:val="00094FD0"/>
    <w:rsid w:val="000E334E"/>
    <w:rsid w:val="00101A1C"/>
    <w:rsid w:val="00103657"/>
    <w:rsid w:val="00106375"/>
    <w:rsid w:val="00107AA3"/>
    <w:rsid w:val="00116478"/>
    <w:rsid w:val="00130241"/>
    <w:rsid w:val="00134A59"/>
    <w:rsid w:val="001A3916"/>
    <w:rsid w:val="001E61C2"/>
    <w:rsid w:val="001F0493"/>
    <w:rsid w:val="0022260A"/>
    <w:rsid w:val="002264EE"/>
    <w:rsid w:val="002320D7"/>
    <w:rsid w:val="0023307C"/>
    <w:rsid w:val="00261BD0"/>
    <w:rsid w:val="002A1C99"/>
    <w:rsid w:val="002B1CD0"/>
    <w:rsid w:val="0031361E"/>
    <w:rsid w:val="00344930"/>
    <w:rsid w:val="00373E2D"/>
    <w:rsid w:val="00391C38"/>
    <w:rsid w:val="003B76D6"/>
    <w:rsid w:val="003D09AD"/>
    <w:rsid w:val="003E2601"/>
    <w:rsid w:val="003F4E6B"/>
    <w:rsid w:val="004570F3"/>
    <w:rsid w:val="004A26A3"/>
    <w:rsid w:val="004F0EDF"/>
    <w:rsid w:val="00522BF1"/>
    <w:rsid w:val="00590166"/>
    <w:rsid w:val="00594694"/>
    <w:rsid w:val="005B07E6"/>
    <w:rsid w:val="005D022B"/>
    <w:rsid w:val="005E5BE9"/>
    <w:rsid w:val="00665279"/>
    <w:rsid w:val="0069427D"/>
    <w:rsid w:val="006B2E8C"/>
    <w:rsid w:val="006D044D"/>
    <w:rsid w:val="006D47AB"/>
    <w:rsid w:val="006F7A19"/>
    <w:rsid w:val="00705378"/>
    <w:rsid w:val="007213E1"/>
    <w:rsid w:val="00775389"/>
    <w:rsid w:val="00797838"/>
    <w:rsid w:val="007C36D8"/>
    <w:rsid w:val="007F2744"/>
    <w:rsid w:val="00863942"/>
    <w:rsid w:val="008931BE"/>
    <w:rsid w:val="008C67E3"/>
    <w:rsid w:val="00914205"/>
    <w:rsid w:val="00921D45"/>
    <w:rsid w:val="009426C0"/>
    <w:rsid w:val="00950E3A"/>
    <w:rsid w:val="00980A65"/>
    <w:rsid w:val="009A66DB"/>
    <w:rsid w:val="009B2F80"/>
    <w:rsid w:val="009B3300"/>
    <w:rsid w:val="009F3380"/>
    <w:rsid w:val="00A02163"/>
    <w:rsid w:val="00A15484"/>
    <w:rsid w:val="00A17C2B"/>
    <w:rsid w:val="00A314FE"/>
    <w:rsid w:val="00AA1D62"/>
    <w:rsid w:val="00AD7380"/>
    <w:rsid w:val="00AF40C8"/>
    <w:rsid w:val="00B11F1C"/>
    <w:rsid w:val="00B82CB2"/>
    <w:rsid w:val="00B94DFB"/>
    <w:rsid w:val="00BE0DA4"/>
    <w:rsid w:val="00BF36F8"/>
    <w:rsid w:val="00BF4622"/>
    <w:rsid w:val="00C36346"/>
    <w:rsid w:val="00C46799"/>
    <w:rsid w:val="00C844E2"/>
    <w:rsid w:val="00CD00B1"/>
    <w:rsid w:val="00D22306"/>
    <w:rsid w:val="00D37D84"/>
    <w:rsid w:val="00D42542"/>
    <w:rsid w:val="00D44003"/>
    <w:rsid w:val="00D8121C"/>
    <w:rsid w:val="00DC5E95"/>
    <w:rsid w:val="00DD47C4"/>
    <w:rsid w:val="00DE41B3"/>
    <w:rsid w:val="00E0766D"/>
    <w:rsid w:val="00E22189"/>
    <w:rsid w:val="00E74069"/>
    <w:rsid w:val="00E81D35"/>
    <w:rsid w:val="00EB1F49"/>
    <w:rsid w:val="00EF7FCA"/>
    <w:rsid w:val="00F55054"/>
    <w:rsid w:val="00F865B3"/>
    <w:rsid w:val="00FA2140"/>
    <w:rsid w:val="00FB1509"/>
    <w:rsid w:val="00FF1903"/>
    <w:rsid w:val="00FF2FE8"/>
    <w:rsid w:val="00FF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header"/>
    <w:basedOn w:val="a"/>
    <w:link w:val="ac"/>
    <w:uiPriority w:val="99"/>
    <w:unhideWhenUsed/>
    <w:rsid w:val="00B11F1C"/>
    <w:pPr>
      <w:tabs>
        <w:tab w:val="center" w:pos="4677"/>
        <w:tab w:val="right" w:pos="9355"/>
      </w:tabs>
    </w:pPr>
  </w:style>
  <w:style w:type="character" w:customStyle="1" w:styleId="ac">
    <w:name w:val="Верхний колонтитул Знак"/>
    <w:basedOn w:val="a0"/>
    <w:link w:val="ab"/>
    <w:uiPriority w:val="99"/>
    <w:rsid w:val="00B11F1C"/>
    <w:rPr>
      <w:rFonts w:ascii="Times New Roman" w:eastAsia="Times New Roman" w:hAnsi="Times New Roman" w:cs="Times New Roman"/>
      <w:sz w:val="24"/>
      <w:szCs w:val="24"/>
    </w:rPr>
  </w:style>
  <w:style w:type="paragraph" w:styleId="ad">
    <w:name w:val="footer"/>
    <w:basedOn w:val="a"/>
    <w:link w:val="ae"/>
    <w:uiPriority w:val="99"/>
    <w:unhideWhenUsed/>
    <w:rsid w:val="00B11F1C"/>
    <w:pPr>
      <w:tabs>
        <w:tab w:val="center" w:pos="4677"/>
        <w:tab w:val="right" w:pos="9355"/>
      </w:tabs>
    </w:pPr>
  </w:style>
  <w:style w:type="character" w:customStyle="1" w:styleId="ae">
    <w:name w:val="Нижний колонтитул Знак"/>
    <w:basedOn w:val="a0"/>
    <w:link w:val="ad"/>
    <w:uiPriority w:val="99"/>
    <w:rsid w:val="00B11F1C"/>
    <w:rPr>
      <w:rFonts w:ascii="Times New Roman" w:eastAsia="Times New Roman" w:hAnsi="Times New Roman" w:cs="Times New Roman"/>
      <w:sz w:val="24"/>
      <w:szCs w:val="24"/>
    </w:rPr>
  </w:style>
  <w:style w:type="paragraph" w:styleId="af">
    <w:name w:val="Bibliography"/>
    <w:basedOn w:val="a"/>
    <w:next w:val="a"/>
    <w:uiPriority w:val="37"/>
    <w:unhideWhenUsed/>
    <w:rsid w:val="004570F3"/>
    <w:pPr>
      <w:tabs>
        <w:tab w:val="left" w:pos="264"/>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C692-94E8-4C21-BF0D-675A61F5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1225</Words>
  <Characters>6984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dc:creator>
  <cp:lastModifiedBy>I-on</cp:lastModifiedBy>
  <cp:revision>4</cp:revision>
  <cp:lastPrinted>2026-01-28T14:24:00Z</cp:lastPrinted>
  <dcterms:created xsi:type="dcterms:W3CDTF">2026-03-21T19:19:00Z</dcterms:created>
  <dcterms:modified xsi:type="dcterms:W3CDTF">2026-03-21T19:20:00Z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zotero-version="7.0.32"&gt;&lt;session id="mCKX5mjU"/&gt;&lt;style id="http://www.zotero.org/styles/gost-r-7-0-5-2008-numeric" hasBibliography="1" bibliographyStyleHasBeenSet="1"/&gt;&lt;prefs&gt;&lt;pref name="fieldType" value="Field"/&gt;&lt;/prefs&gt;&lt;/data&gt;</vt:lpwstr>
  </property>
</Properties>
</file>