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06DEDC" w14:textId="77777777" w:rsidR="00926A01" w:rsidRDefault="00926A01">
      <w:pPr>
        <w:ind w:firstLine="0"/>
        <w:jc w:val="center"/>
        <w:rPr>
          <w:lang w:val="ru-RU"/>
        </w:rPr>
      </w:pPr>
      <w:r>
        <w:rPr>
          <w:b/>
          <w:lang w:val="ru-RU"/>
        </w:rPr>
        <w:t>Метан как краткосрочный климатический риск и роль холодной плазмы в его нейтрализации</w:t>
      </w:r>
    </w:p>
    <w:p w14:paraId="13CF61D1" w14:textId="081BA7F4" w:rsidR="00926A01" w:rsidRDefault="00E44BDD">
      <w:pPr>
        <w:ind w:firstLine="0"/>
        <w:jc w:val="center"/>
        <w:rPr>
          <w:b/>
          <w:bCs/>
          <w:i/>
          <w:iCs/>
          <w:lang w:val="ru-RU"/>
        </w:rPr>
      </w:pPr>
      <w:proofErr w:type="spellStart"/>
      <w:r w:rsidRPr="00E44BDD">
        <w:rPr>
          <w:b/>
          <w:bCs/>
          <w:i/>
          <w:iCs/>
          <w:lang w:val="ru-RU"/>
        </w:rPr>
        <w:t>Темуркаева</w:t>
      </w:r>
      <w:proofErr w:type="spellEnd"/>
      <w:r w:rsidRPr="00E44BDD">
        <w:rPr>
          <w:b/>
          <w:bCs/>
          <w:i/>
          <w:iCs/>
          <w:lang w:val="ru-RU"/>
        </w:rPr>
        <w:t xml:space="preserve"> С. Ж.</w:t>
      </w:r>
    </w:p>
    <w:p w14:paraId="6581AF27" w14:textId="77777777" w:rsidR="00926A01" w:rsidRDefault="00926A01">
      <w:pPr>
        <w:ind w:firstLine="0"/>
        <w:jc w:val="center"/>
        <w:rPr>
          <w:i/>
          <w:iCs/>
          <w:lang w:val="ru-RU"/>
        </w:rPr>
      </w:pPr>
      <w:r>
        <w:rPr>
          <w:i/>
          <w:iCs/>
          <w:lang w:val="ru-RU"/>
        </w:rPr>
        <w:t>Студентка, 2 курс магистратуры</w:t>
      </w:r>
    </w:p>
    <w:p w14:paraId="74603898" w14:textId="77777777" w:rsidR="004C7C9F" w:rsidRDefault="00E44BDD">
      <w:pPr>
        <w:ind w:firstLine="0"/>
        <w:jc w:val="center"/>
        <w:rPr>
          <w:i/>
          <w:iCs/>
        </w:rPr>
      </w:pPr>
      <w:r w:rsidRPr="00E44BDD">
        <w:rPr>
          <w:i/>
          <w:iCs/>
          <w:lang w:val="ru-RU"/>
        </w:rPr>
        <w:t>РГУ нефти и газа им. И. М. Губкина</w:t>
      </w:r>
      <w:r>
        <w:rPr>
          <w:i/>
          <w:iCs/>
          <w:lang w:val="ru-RU"/>
        </w:rPr>
        <w:t>, Москва, Россия</w:t>
      </w:r>
    </w:p>
    <w:p w14:paraId="57BAE5DD" w14:textId="2A680A71" w:rsidR="00E44BDD" w:rsidRPr="00371F64" w:rsidRDefault="004C7C9F">
      <w:pPr>
        <w:ind w:firstLine="0"/>
        <w:jc w:val="center"/>
        <w:rPr>
          <w:i/>
          <w:iCs/>
          <w:lang w:val="ru-RU"/>
        </w:rPr>
      </w:pPr>
      <w:r>
        <w:rPr>
          <w:i/>
          <w:iCs/>
        </w:rPr>
        <w:t>E</w:t>
      </w:r>
      <w:r w:rsidR="00E44BDD" w:rsidRPr="00371F64">
        <w:rPr>
          <w:i/>
          <w:iCs/>
          <w:lang w:val="ru-RU"/>
        </w:rPr>
        <w:t>-</w:t>
      </w:r>
      <w:r w:rsidR="00E44BDD">
        <w:rPr>
          <w:i/>
          <w:iCs/>
        </w:rPr>
        <w:t>mail</w:t>
      </w:r>
      <w:r w:rsidR="00E44BDD" w:rsidRPr="00371F64">
        <w:rPr>
          <w:i/>
          <w:iCs/>
          <w:lang w:val="ru-RU"/>
        </w:rPr>
        <w:t xml:space="preserve">: </w:t>
      </w:r>
      <w:proofErr w:type="spellStart"/>
      <w:r w:rsidR="00E44BDD" w:rsidRPr="004C7C9F">
        <w:rPr>
          <w:i/>
          <w:iCs/>
          <w:u w:val="single"/>
        </w:rPr>
        <w:t>sibillatem</w:t>
      </w:r>
      <w:proofErr w:type="spellEnd"/>
      <w:r w:rsidR="00E44BDD" w:rsidRPr="004C7C9F">
        <w:rPr>
          <w:i/>
          <w:iCs/>
          <w:u w:val="single"/>
          <w:lang w:val="ru-RU"/>
        </w:rPr>
        <w:t>@</w:t>
      </w:r>
      <w:proofErr w:type="spellStart"/>
      <w:r w:rsidR="00E44BDD" w:rsidRPr="004C7C9F">
        <w:rPr>
          <w:i/>
          <w:iCs/>
          <w:u w:val="single"/>
        </w:rPr>
        <w:t>gmail</w:t>
      </w:r>
      <w:proofErr w:type="spellEnd"/>
      <w:r w:rsidR="00E44BDD" w:rsidRPr="004C7C9F">
        <w:rPr>
          <w:i/>
          <w:iCs/>
          <w:u w:val="single"/>
          <w:lang w:val="ru-RU"/>
        </w:rPr>
        <w:t>.</w:t>
      </w:r>
      <w:r w:rsidR="00E44BDD" w:rsidRPr="004C7C9F">
        <w:rPr>
          <w:i/>
          <w:iCs/>
          <w:u w:val="single"/>
        </w:rPr>
        <w:t>com</w:t>
      </w:r>
    </w:p>
    <w:p w14:paraId="05ED7C18" w14:textId="04C7E0A9" w:rsidR="00371F64" w:rsidRPr="004C7C9F" w:rsidRDefault="00371F64" w:rsidP="004C7C9F">
      <w:pPr>
        <w:pStyle w:val="affb"/>
        <w:spacing w:before="0" w:beforeAutospacing="0" w:after="0" w:afterAutospacing="0"/>
        <w:ind w:firstLine="397"/>
        <w:jc w:val="both"/>
        <w:rPr>
          <w:iCs/>
          <w:color w:val="000000"/>
        </w:rPr>
      </w:pPr>
      <w:r w:rsidRPr="004C7C9F">
        <w:rPr>
          <w:iCs/>
          <w:color w:val="000000"/>
        </w:rPr>
        <w:t>Метан (CH₄) является одним из ключевых короткоживущих климатических факторов и вносит значительный вклад в современное антропогенное радиационное форсирование. Благодаря высокой парниковой эффективности в краткосрочном горизонте сокращение выбросов CH₄ рассматривается как одна из наиболее быстрых мер замедления роста глобальной температуры [1]. Существенный вклад метана связан не только с поглощением длинноволнового излучения, но и с фотохимическими процессами, включая образование тропосферного озона [2–3].</w:t>
      </w:r>
      <w:r w:rsidR="00926A01" w:rsidRPr="004C7C9F">
        <w:rPr>
          <w:iCs/>
          <w:color w:val="000000"/>
        </w:rPr>
        <w:br/>
      </w:r>
      <w:r w:rsidRPr="004C7C9F">
        <w:rPr>
          <w:iCs/>
          <w:color w:val="000000"/>
        </w:rPr>
        <w:t xml:space="preserve">Традиционные методы утилизации, в частности факельное сжигание, сопровождаются образованием CO₂ и не устраняют климатическое воздействие полностью. В качестве перспективной альтернативы рассматривается применение неравновесной холодной плазмы, в которой за счёт высокой энергии электронов реализуется диссоциация метана без прямого образования CO₂. В </w:t>
      </w:r>
      <w:proofErr w:type="spellStart"/>
      <w:r w:rsidRPr="004C7C9F">
        <w:rPr>
          <w:iCs/>
          <w:color w:val="000000"/>
        </w:rPr>
        <w:t>безокислительной</w:t>
      </w:r>
      <w:proofErr w:type="spellEnd"/>
      <w:r w:rsidRPr="004C7C9F">
        <w:rPr>
          <w:iCs/>
          <w:color w:val="000000"/>
        </w:rPr>
        <w:t xml:space="preserve"> схеме протекает реакция:</w:t>
      </w:r>
    </w:p>
    <w:p w14:paraId="02BE51C1" w14:textId="3B4B6D75" w:rsidR="00371F64" w:rsidRPr="00371F64" w:rsidRDefault="00371F64" w:rsidP="004C7C9F">
      <w:pPr>
        <w:pStyle w:val="affb"/>
        <w:spacing w:before="0" w:beforeAutospacing="0" w:after="0" w:afterAutospacing="0"/>
        <w:ind w:firstLine="709"/>
        <w:jc w:val="center"/>
        <w:rPr>
          <w:color w:val="000000"/>
        </w:rPr>
      </w:pPr>
      <w:r w:rsidRPr="00371F64">
        <w:rPr>
          <w:color w:val="000000"/>
        </w:rPr>
        <w:t>CH₄ → C(</w:t>
      </w:r>
      <w:proofErr w:type="spellStart"/>
      <w:r w:rsidRPr="00371F64">
        <w:rPr>
          <w:color w:val="000000"/>
        </w:rPr>
        <w:t>тв</w:t>
      </w:r>
      <w:proofErr w:type="spellEnd"/>
      <w:r w:rsidRPr="00371F64">
        <w:rPr>
          <w:color w:val="000000"/>
        </w:rPr>
        <w:t>.) + 2H₂</w:t>
      </w:r>
      <w:r w:rsidR="004C7C9F">
        <w:rPr>
          <w:color w:val="000000"/>
          <w:lang w:val="en-US"/>
        </w:rPr>
        <w:tab/>
      </w:r>
      <w:r w:rsidRPr="00371F64">
        <w:rPr>
          <w:color w:val="000000"/>
        </w:rPr>
        <w:t>(1)</w:t>
      </w:r>
    </w:p>
    <w:p w14:paraId="5A5312F5" w14:textId="77777777" w:rsidR="00371F64" w:rsidRPr="00371F64" w:rsidRDefault="00371F64" w:rsidP="00926A01">
      <w:pPr>
        <w:pStyle w:val="affb"/>
        <w:spacing w:before="0" w:beforeAutospacing="0" w:after="0" w:afterAutospacing="0"/>
        <w:ind w:firstLine="397"/>
        <w:jc w:val="both"/>
        <w:rPr>
          <w:color w:val="000000"/>
        </w:rPr>
      </w:pPr>
      <w:r w:rsidRPr="00371F64">
        <w:rPr>
          <w:color w:val="000000"/>
        </w:rPr>
        <w:t xml:space="preserve">Экспериментальные исследования подтверждают возможность эффективной конверсии метана в </w:t>
      </w:r>
      <w:proofErr w:type="spellStart"/>
      <w:r w:rsidRPr="00371F64">
        <w:rPr>
          <w:color w:val="000000"/>
        </w:rPr>
        <w:t>плазмокаталитических</w:t>
      </w:r>
      <w:proofErr w:type="spellEnd"/>
      <w:r w:rsidRPr="00371F64">
        <w:rPr>
          <w:color w:val="000000"/>
        </w:rPr>
        <w:t xml:space="preserve"> реакторах при атмосферном давлении [5].</w:t>
      </w:r>
    </w:p>
    <w:p w14:paraId="400B238A" w14:textId="77777777" w:rsidR="00371F64" w:rsidRPr="00371F64" w:rsidRDefault="00371F64" w:rsidP="00926A01">
      <w:pPr>
        <w:pStyle w:val="affb"/>
        <w:spacing w:before="0" w:beforeAutospacing="0" w:after="0" w:afterAutospacing="0"/>
        <w:ind w:firstLine="397"/>
        <w:jc w:val="both"/>
        <w:rPr>
          <w:color w:val="000000"/>
        </w:rPr>
      </w:pPr>
      <w:r w:rsidRPr="00371F64">
        <w:rPr>
          <w:rStyle w:val="af6"/>
          <w:b w:val="0"/>
          <w:bCs w:val="0"/>
          <w:color w:val="000000"/>
        </w:rPr>
        <w:t xml:space="preserve">В рамках данной работы проведён комплексный анализ </w:t>
      </w:r>
      <w:proofErr w:type="spellStart"/>
      <w:r w:rsidRPr="00371F64">
        <w:rPr>
          <w:rStyle w:val="af6"/>
          <w:b w:val="0"/>
          <w:bCs w:val="0"/>
          <w:color w:val="000000"/>
        </w:rPr>
        <w:t>холодноплазменного</w:t>
      </w:r>
      <w:proofErr w:type="spellEnd"/>
      <w:r w:rsidRPr="00371F64">
        <w:rPr>
          <w:rStyle w:val="af6"/>
          <w:b w:val="0"/>
          <w:bCs w:val="0"/>
          <w:color w:val="000000"/>
        </w:rPr>
        <w:t xml:space="preserve"> метода разрушения метана, включающий рассмотрение механизмов плазмохимической диссоциации CH₄, сравнительную оценку различных типов плазменных разрядов и обобщение экспериментальных данных по эффективности процесса. Особое внимание уделено оценке энергетических характеристик (удельные энергозатраты, степень конверсии), а также анализу возможностей внедрения технологии на объектах нефтегазовой отрасли с учётом экономических и экологических факторов.</w:t>
      </w:r>
    </w:p>
    <w:p w14:paraId="065F2A25" w14:textId="77777777" w:rsidR="00371F64" w:rsidRPr="00371F64" w:rsidRDefault="00371F64" w:rsidP="00926A01">
      <w:pPr>
        <w:pStyle w:val="affb"/>
        <w:spacing w:before="0" w:beforeAutospacing="0" w:after="0" w:afterAutospacing="0"/>
        <w:ind w:firstLine="397"/>
        <w:jc w:val="both"/>
        <w:rPr>
          <w:color w:val="000000"/>
        </w:rPr>
      </w:pPr>
      <w:r w:rsidRPr="00371F64">
        <w:rPr>
          <w:color w:val="000000"/>
        </w:rPr>
        <w:t xml:space="preserve">Снижение потоков метана посредством </w:t>
      </w:r>
      <w:proofErr w:type="spellStart"/>
      <w:r w:rsidRPr="00371F64">
        <w:rPr>
          <w:color w:val="000000"/>
        </w:rPr>
        <w:t>холодноплазменной</w:t>
      </w:r>
      <w:proofErr w:type="spellEnd"/>
      <w:r w:rsidRPr="00371F64">
        <w:rPr>
          <w:color w:val="000000"/>
        </w:rPr>
        <w:t xml:space="preserve"> обработки рассматривается как перспективный инструмент быстрого климатического реагирования, направленный на уменьшение краткосрочного радиационного форсирования [1–3].</w:t>
      </w:r>
    </w:p>
    <w:p w14:paraId="0BE08C16" w14:textId="77777777" w:rsidR="00A23DE0" w:rsidRPr="004C7C9F" w:rsidRDefault="00000000" w:rsidP="008C12C3">
      <w:pPr>
        <w:ind w:firstLine="0"/>
        <w:jc w:val="center"/>
        <w:rPr>
          <w:b/>
          <w:bCs/>
        </w:rPr>
      </w:pPr>
      <w:r w:rsidRPr="00371F64">
        <w:rPr>
          <w:b/>
          <w:bCs/>
          <w:lang w:val="ru-RU"/>
        </w:rPr>
        <w:t>Литература</w:t>
      </w:r>
    </w:p>
    <w:p w14:paraId="74501AE5" w14:textId="77777777" w:rsidR="00926A01" w:rsidRPr="00926A01" w:rsidRDefault="00000000" w:rsidP="00926A01">
      <w:pPr>
        <w:ind w:firstLine="0"/>
        <w:rPr>
          <w:color w:val="000000"/>
        </w:rPr>
      </w:pPr>
      <w:r w:rsidRPr="004C7C9F">
        <w:rPr>
          <w:color w:val="000000"/>
        </w:rPr>
        <w:t xml:space="preserve">1. </w:t>
      </w:r>
      <w:r w:rsidRPr="00926A01">
        <w:rPr>
          <w:color w:val="000000"/>
        </w:rPr>
        <w:t>IPCC</w:t>
      </w:r>
      <w:r w:rsidRPr="004C7C9F">
        <w:rPr>
          <w:color w:val="000000"/>
        </w:rPr>
        <w:t xml:space="preserve">. </w:t>
      </w:r>
      <w:r w:rsidRPr="00926A01">
        <w:rPr>
          <w:color w:val="000000"/>
        </w:rPr>
        <w:t>Climate</w:t>
      </w:r>
      <w:r w:rsidRPr="004C7C9F">
        <w:rPr>
          <w:color w:val="000000"/>
        </w:rPr>
        <w:t xml:space="preserve"> </w:t>
      </w:r>
      <w:r w:rsidRPr="00926A01">
        <w:rPr>
          <w:color w:val="000000"/>
        </w:rPr>
        <w:t>Change</w:t>
      </w:r>
      <w:r w:rsidRPr="004C7C9F">
        <w:rPr>
          <w:color w:val="000000"/>
        </w:rPr>
        <w:t xml:space="preserve"> 2021: </w:t>
      </w:r>
      <w:r w:rsidRPr="00926A01">
        <w:rPr>
          <w:color w:val="000000"/>
        </w:rPr>
        <w:t>The</w:t>
      </w:r>
      <w:r w:rsidRPr="004C7C9F">
        <w:rPr>
          <w:color w:val="000000"/>
        </w:rPr>
        <w:t xml:space="preserve"> </w:t>
      </w:r>
      <w:r w:rsidRPr="00926A01">
        <w:rPr>
          <w:color w:val="000000"/>
        </w:rPr>
        <w:t>Physical</w:t>
      </w:r>
      <w:r w:rsidRPr="004C7C9F">
        <w:rPr>
          <w:color w:val="000000"/>
        </w:rPr>
        <w:t xml:space="preserve"> </w:t>
      </w:r>
      <w:r w:rsidRPr="00926A01">
        <w:rPr>
          <w:color w:val="000000"/>
        </w:rPr>
        <w:t>Science</w:t>
      </w:r>
      <w:r w:rsidRPr="004C7C9F">
        <w:rPr>
          <w:color w:val="000000"/>
        </w:rPr>
        <w:t xml:space="preserve"> </w:t>
      </w:r>
      <w:r w:rsidRPr="00926A01">
        <w:rPr>
          <w:color w:val="000000"/>
        </w:rPr>
        <w:t>Basis</w:t>
      </w:r>
      <w:r w:rsidRPr="004C7C9F">
        <w:rPr>
          <w:color w:val="000000"/>
        </w:rPr>
        <w:t xml:space="preserve">. </w:t>
      </w:r>
      <w:r w:rsidRPr="00926A01">
        <w:rPr>
          <w:color w:val="000000"/>
        </w:rPr>
        <w:t>Ch. 6. Cambridge: Cambridge Univ. Press, 2021. URL:</w:t>
      </w:r>
      <w:r w:rsidR="00E44BDD" w:rsidRPr="00926A01">
        <w:rPr>
          <w:color w:val="000000"/>
        </w:rPr>
        <w:t xml:space="preserve"> </w:t>
      </w:r>
      <w:hyperlink r:id="rId6" w:history="1">
        <w:r w:rsidR="00E44BDD" w:rsidRPr="00926A01">
          <w:rPr>
            <w:rStyle w:val="aff8"/>
            <w:color w:val="000000"/>
          </w:rPr>
          <w:t>https://www.ipcc.ch/report/ar6/wg1/downloads/report/IPCC_AR6_WGI_Chapter06.pdf</w:t>
        </w:r>
      </w:hyperlink>
    </w:p>
    <w:p w14:paraId="31E1E8C1" w14:textId="77777777" w:rsidR="00926A01" w:rsidRPr="00926A01" w:rsidRDefault="00000000" w:rsidP="00926A01">
      <w:pPr>
        <w:ind w:firstLine="0"/>
        <w:rPr>
          <w:color w:val="000000"/>
        </w:rPr>
      </w:pPr>
      <w:r w:rsidRPr="00926A01">
        <w:rPr>
          <w:color w:val="000000"/>
        </w:rPr>
        <w:t xml:space="preserve">2. Byrom R.E., Shine K.P. Methane’s Solar Radiative Forcing // </w:t>
      </w:r>
      <w:proofErr w:type="spellStart"/>
      <w:r w:rsidRPr="00926A01">
        <w:rPr>
          <w:color w:val="000000"/>
        </w:rPr>
        <w:t>Geophys</w:t>
      </w:r>
      <w:proofErr w:type="spellEnd"/>
      <w:r w:rsidRPr="00926A01">
        <w:rPr>
          <w:color w:val="000000"/>
        </w:rPr>
        <w:t xml:space="preserve">. Res. Lett. 2022. Vol. 49. e2022GL098270. URL: </w:t>
      </w:r>
      <w:hyperlink r:id="rId7" w:history="1">
        <w:r w:rsidR="005122F2" w:rsidRPr="00926A01">
          <w:rPr>
            <w:rStyle w:val="aff8"/>
            <w:color w:val="000000"/>
          </w:rPr>
          <w:t>https://centaur.reading.ac.uk/107079/1/GRL_Byrom.pdf</w:t>
        </w:r>
      </w:hyperlink>
    </w:p>
    <w:p w14:paraId="27630667" w14:textId="77777777" w:rsidR="00A23DE0" w:rsidRPr="00926A01" w:rsidRDefault="00000000" w:rsidP="00926A01">
      <w:pPr>
        <w:ind w:firstLine="0"/>
        <w:rPr>
          <w:color w:val="000000"/>
        </w:rPr>
      </w:pPr>
      <w:r w:rsidRPr="00926A01">
        <w:rPr>
          <w:color w:val="000000"/>
        </w:rPr>
        <w:t xml:space="preserve">3. Thornhill G.D., Collins W.J., Kramer R.J., et al. Effective radiative forcing from emissions of reactive gases and aerosols // Atmos. Chem. Phys. 2021. Vol. 21. P. 853–874. URL: </w:t>
      </w:r>
      <w:hyperlink r:id="rId8" w:history="1">
        <w:r w:rsidR="005122F2" w:rsidRPr="00926A01">
          <w:rPr>
            <w:rStyle w:val="aff8"/>
            <w:color w:val="000000"/>
          </w:rPr>
          <w:t>https://acp.copernicus.org/articles/21/853/2021/acp-21-853-2021.pdf</w:t>
        </w:r>
      </w:hyperlink>
      <w:r w:rsidR="005122F2" w:rsidRPr="00926A01">
        <w:rPr>
          <w:color w:val="000000"/>
        </w:rPr>
        <w:t xml:space="preserve"> </w:t>
      </w:r>
      <w:r w:rsidRPr="00926A01">
        <w:rPr>
          <w:color w:val="000000"/>
        </w:rPr>
        <w:t>.</w:t>
      </w:r>
    </w:p>
    <w:p w14:paraId="1CF97589" w14:textId="77777777" w:rsidR="00A23DE0" w:rsidRPr="00926A01" w:rsidRDefault="00000000" w:rsidP="00926A01">
      <w:pPr>
        <w:ind w:firstLine="0"/>
        <w:rPr>
          <w:color w:val="000000"/>
        </w:rPr>
      </w:pPr>
      <w:r w:rsidRPr="00926A01">
        <w:rPr>
          <w:color w:val="000000"/>
        </w:rPr>
        <w:t xml:space="preserve">4. Mohandoss S., Mohan H., Balasubramaniyan N., et al. Non-Thermal Plasma Catalysis for CH4 Reforming // Catalysts. 2025. Vol. 15. URL: </w:t>
      </w:r>
      <w:hyperlink r:id="rId9" w:history="1">
        <w:r w:rsidR="005122F2" w:rsidRPr="00926A01">
          <w:rPr>
            <w:rStyle w:val="aff8"/>
            <w:color w:val="000000"/>
          </w:rPr>
          <w:t>https://www.mdpi.com/2073-4344/15/3/287</w:t>
        </w:r>
      </w:hyperlink>
      <w:r w:rsidR="005122F2" w:rsidRPr="00926A01">
        <w:rPr>
          <w:color w:val="000000"/>
        </w:rPr>
        <w:t xml:space="preserve"> </w:t>
      </w:r>
      <w:r w:rsidRPr="00926A01">
        <w:rPr>
          <w:color w:val="000000"/>
        </w:rPr>
        <w:t>.</w:t>
      </w:r>
    </w:p>
    <w:p w14:paraId="291ED3A0" w14:textId="77777777" w:rsidR="00A23DE0" w:rsidRDefault="00000000" w:rsidP="00926A01">
      <w:pPr>
        <w:ind w:firstLine="0"/>
        <w:rPr>
          <w:color w:val="000000"/>
        </w:rPr>
      </w:pPr>
      <w:r w:rsidRPr="00926A01">
        <w:rPr>
          <w:color w:val="000000"/>
        </w:rPr>
        <w:t xml:space="preserve">5. Zhou Z.P., Zhang J.M., Ye T.H., Zhao P.H., Xia W.D. Hydrogen production by reforming methane in DBD reactor // Chin. Sci. Bull. 2011. Vol. 56. P. 2162–2166. URL: </w:t>
      </w:r>
      <w:hyperlink r:id="rId10" w:history="1">
        <w:r w:rsidR="005122F2" w:rsidRPr="00926A01">
          <w:rPr>
            <w:rStyle w:val="aff8"/>
            <w:color w:val="000000"/>
          </w:rPr>
          <w:t>https://link.springer.com/content/pdf/10.1007/s11434-011-4485-0.pdf</w:t>
        </w:r>
      </w:hyperlink>
      <w:r w:rsidR="005122F2" w:rsidRPr="00926A01">
        <w:rPr>
          <w:color w:val="000000"/>
        </w:rPr>
        <w:t xml:space="preserve"> </w:t>
      </w:r>
      <w:r w:rsidRPr="00926A01">
        <w:rPr>
          <w:color w:val="000000"/>
        </w:rPr>
        <w:t>.</w:t>
      </w:r>
    </w:p>
    <w:sectPr w:rsidR="00A23DE0" w:rsidSect="00034616">
      <w:pgSz w:w="11906" w:h="16838"/>
      <w:pgMar w:top="1134" w:right="1361" w:bottom="1134" w:left="136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3FC94171"/>
    <w:multiLevelType w:val="multilevel"/>
    <w:tmpl w:val="9D88F3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53197244">
    <w:abstractNumId w:val="8"/>
  </w:num>
  <w:num w:numId="2" w16cid:durableId="1418213022">
    <w:abstractNumId w:val="6"/>
  </w:num>
  <w:num w:numId="3" w16cid:durableId="1889954061">
    <w:abstractNumId w:val="5"/>
  </w:num>
  <w:num w:numId="4" w16cid:durableId="960965002">
    <w:abstractNumId w:val="4"/>
  </w:num>
  <w:num w:numId="5" w16cid:durableId="493883229">
    <w:abstractNumId w:val="7"/>
  </w:num>
  <w:num w:numId="6" w16cid:durableId="455370942">
    <w:abstractNumId w:val="3"/>
  </w:num>
  <w:num w:numId="7" w16cid:durableId="87312122">
    <w:abstractNumId w:val="2"/>
  </w:num>
  <w:num w:numId="8" w16cid:durableId="1136025219">
    <w:abstractNumId w:val="1"/>
  </w:num>
  <w:num w:numId="9" w16cid:durableId="398209973">
    <w:abstractNumId w:val="0"/>
  </w:num>
  <w:num w:numId="10" w16cid:durableId="180573028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371F64"/>
    <w:rsid w:val="004C7C9F"/>
    <w:rsid w:val="005122F2"/>
    <w:rsid w:val="00766F2C"/>
    <w:rsid w:val="008C12C3"/>
    <w:rsid w:val="008C18F4"/>
    <w:rsid w:val="00914D3D"/>
    <w:rsid w:val="00926A01"/>
    <w:rsid w:val="00A23DE0"/>
    <w:rsid w:val="00AA1D8D"/>
    <w:rsid w:val="00B47730"/>
    <w:rsid w:val="00CB0664"/>
    <w:rsid w:val="00CD6BAB"/>
    <w:rsid w:val="00E4249F"/>
    <w:rsid w:val="00E44BDD"/>
    <w:rsid w:val="00E67AF0"/>
    <w:rsid w:val="00E820E3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338FD242"/>
  <w14:defaultImageDpi w14:val="300"/>
  <w15:docId w15:val="{6DD52466-2744-CD40-9E07-0A1398EB0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  <w:pPr>
      <w:spacing w:after="0" w:line="240" w:lineRule="auto"/>
      <w:ind w:firstLine="397"/>
      <w:jc w:val="both"/>
    </w:pPr>
    <w:rPr>
      <w:rFonts w:ascii="Times New Roman" w:eastAsia="Times New Roman" w:hAnsi="Times New Roman"/>
      <w:sz w:val="24"/>
    </w:rPr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Заголовок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  <w:ind w:firstLine="397"/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aff8">
    <w:name w:val="Hyperlink"/>
    <w:basedOn w:val="a2"/>
    <w:uiPriority w:val="99"/>
    <w:unhideWhenUsed/>
    <w:rsid w:val="00E44BDD"/>
    <w:rPr>
      <w:color w:val="0000FF" w:themeColor="hyperlink"/>
      <w:u w:val="single"/>
    </w:rPr>
  </w:style>
  <w:style w:type="character" w:styleId="aff9">
    <w:name w:val="Unresolved Mention"/>
    <w:basedOn w:val="a2"/>
    <w:uiPriority w:val="99"/>
    <w:semiHidden/>
    <w:unhideWhenUsed/>
    <w:rsid w:val="00E44BDD"/>
    <w:rPr>
      <w:color w:val="605E5C"/>
      <w:shd w:val="clear" w:color="auto" w:fill="E1DFDD"/>
    </w:rPr>
  </w:style>
  <w:style w:type="character" w:styleId="affa">
    <w:name w:val="FollowedHyperlink"/>
    <w:basedOn w:val="a2"/>
    <w:uiPriority w:val="99"/>
    <w:semiHidden/>
    <w:unhideWhenUsed/>
    <w:rsid w:val="005122F2"/>
    <w:rPr>
      <w:color w:val="800080" w:themeColor="followedHyperlink"/>
      <w:u w:val="single"/>
    </w:rPr>
  </w:style>
  <w:style w:type="paragraph" w:styleId="affb">
    <w:name w:val="Normal (Web)"/>
    <w:basedOn w:val="a1"/>
    <w:uiPriority w:val="99"/>
    <w:semiHidden/>
    <w:unhideWhenUsed/>
    <w:rsid w:val="00371F64"/>
    <w:pPr>
      <w:spacing w:before="100" w:beforeAutospacing="1" w:after="100" w:afterAutospacing="1"/>
      <w:ind w:firstLine="0"/>
      <w:jc w:val="left"/>
    </w:pPr>
    <w:rPr>
      <w:rFonts w:cs="Times New Roman"/>
      <w:szCs w:val="24"/>
      <w:lang w:val="ru-RU" w:eastAsia="ru-RU"/>
    </w:rPr>
  </w:style>
  <w:style w:type="character" w:customStyle="1" w:styleId="apple-converted-space">
    <w:name w:val="apple-converted-space"/>
    <w:basedOn w:val="a2"/>
    <w:rsid w:val="00371F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cp.copernicus.org/articles/21/853/2021/acp-21-853-2021.pdf" TargetMode="External"/><Relationship Id="rId3" Type="http://schemas.openxmlformats.org/officeDocument/2006/relationships/styles" Target="styles.xml"/><Relationship Id="rId7" Type="http://schemas.openxmlformats.org/officeDocument/2006/relationships/hyperlink" Target="https://centaur.reading.ac.uk/107079/1/GRL_Byrom.pdf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ipcc.ch/report/ar6/wg1/downloads/report/IPCC_AR6_WGI_Chapter06.pdf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link.springer.com/content/pdf/10.1007/s11434-011-4485-0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mdpi.com/2073-4344/15/3/28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515</Words>
  <Characters>2940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3449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I-on</cp:lastModifiedBy>
  <cp:revision>4</cp:revision>
  <dcterms:created xsi:type="dcterms:W3CDTF">2026-03-21T13:07:00Z</dcterms:created>
  <dcterms:modified xsi:type="dcterms:W3CDTF">2026-03-21T13:08:00Z</dcterms:modified>
  <cp:category/>
</cp:coreProperties>
</file>