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9EDA5" w14:textId="02916221" w:rsidR="00A247A1" w:rsidRDefault="007F3188" w:rsidP="004278B2">
      <w:pPr>
        <w:spacing w:line="240" w:lineRule="auto"/>
        <w:ind w:left="0" w:firstLine="426"/>
      </w:pPr>
      <w:bookmarkStart w:id="0" w:name="_Hlk228350108"/>
      <w:r w:rsidRPr="00EA0B87">
        <w:t xml:space="preserve">В </w:t>
      </w:r>
      <w:r w:rsidR="00030545">
        <w:t>научной</w:t>
      </w:r>
      <w:r>
        <w:t xml:space="preserve"> и бизнес-практике</w:t>
      </w:r>
      <w:r w:rsidRPr="00EA0B87">
        <w:t xml:space="preserve"> </w:t>
      </w:r>
      <w:r>
        <w:t xml:space="preserve">тема </w:t>
      </w:r>
      <w:r w:rsidRPr="00EA0B87">
        <w:t xml:space="preserve">управления </w:t>
      </w:r>
      <w:r w:rsidR="003634E8">
        <w:t>гетерогенностью</w:t>
      </w:r>
      <w:r>
        <w:t xml:space="preserve"> сотрудников</w:t>
      </w:r>
      <w:r w:rsidRPr="00EA0B87">
        <w:t xml:space="preserve"> в последние годы </w:t>
      </w:r>
      <w:r>
        <w:t xml:space="preserve">приобрела особенную популярность. </w:t>
      </w:r>
      <w:r w:rsidR="00030545">
        <w:t>В</w:t>
      </w:r>
      <w:r w:rsidR="00F6246B">
        <w:t xml:space="preserve">лияние </w:t>
      </w:r>
      <w:r>
        <w:t>на это оказало распространение в международной деловой среде (</w:t>
      </w:r>
      <w:r w:rsidR="00030545">
        <w:t>в особенности</w:t>
      </w:r>
      <w:r>
        <w:t xml:space="preserve"> на Североамериканском </w:t>
      </w:r>
      <w:bookmarkStart w:id="1" w:name="_GoBack"/>
      <w:bookmarkEnd w:id="1"/>
      <w:r>
        <w:t>континент</w:t>
      </w:r>
      <w:r w:rsidR="003634E8">
        <w:t>е</w:t>
      </w:r>
      <w:r>
        <w:t>) концепции «</w:t>
      </w:r>
      <w:r w:rsidR="006A4769">
        <w:t>р</w:t>
      </w:r>
      <w:r>
        <w:t>азнообразия и инклюзивности» (от англ</w:t>
      </w:r>
      <w:r w:rsidRPr="00EA0B87">
        <w:t xml:space="preserve">. </w:t>
      </w:r>
      <w:r>
        <w:rPr>
          <w:lang w:val="en-US"/>
        </w:rPr>
        <w:t>Diversity</w:t>
      </w:r>
      <w:r w:rsidRPr="00EA0B87">
        <w:t xml:space="preserve"> </w:t>
      </w:r>
      <w:r>
        <w:rPr>
          <w:lang w:val="en-US"/>
        </w:rPr>
        <w:t>and</w:t>
      </w:r>
      <w:r w:rsidRPr="00EA0B87">
        <w:t xml:space="preserve"> </w:t>
      </w:r>
      <w:r>
        <w:rPr>
          <w:lang w:val="en-US"/>
        </w:rPr>
        <w:t>Inclusion</w:t>
      </w:r>
      <w:r w:rsidR="00F6246B">
        <w:t xml:space="preserve">, </w:t>
      </w:r>
      <w:r w:rsidR="00F6246B">
        <w:rPr>
          <w:lang w:val="en-US"/>
        </w:rPr>
        <w:t>D</w:t>
      </w:r>
      <w:r w:rsidR="00F6246B" w:rsidRPr="00F6246B">
        <w:t>&amp;</w:t>
      </w:r>
      <w:r w:rsidR="00F6246B">
        <w:rPr>
          <w:lang w:val="en-US"/>
        </w:rPr>
        <w:t>I</w:t>
      </w:r>
      <w:r w:rsidRPr="00EA0B87">
        <w:t>)</w:t>
      </w:r>
      <w:r w:rsidR="006A4769">
        <w:t xml:space="preserve">. </w:t>
      </w:r>
      <w:r>
        <w:t xml:space="preserve">Под </w:t>
      </w:r>
      <w:r w:rsidR="006A4769">
        <w:t>«разнообразие</w:t>
      </w:r>
      <w:r w:rsidR="00030545">
        <w:t>м</w:t>
      </w:r>
      <w:r w:rsidR="006A4769">
        <w:t xml:space="preserve">» понимается </w:t>
      </w:r>
      <w:r w:rsidR="00F6246B">
        <w:t xml:space="preserve">совокупность </w:t>
      </w:r>
      <w:r>
        <w:t>различи</w:t>
      </w:r>
      <w:r w:rsidR="00F6246B">
        <w:t>й</w:t>
      </w:r>
      <w:r>
        <w:t xml:space="preserve"> сотрудников по </w:t>
      </w:r>
      <w:r w:rsidR="00AE2FC2">
        <w:t>ряду</w:t>
      </w:r>
      <w:r>
        <w:t xml:space="preserve"> характеристик, </w:t>
      </w:r>
      <w:r w:rsidR="00F6246B">
        <w:t>которые сводятся к следующим</w:t>
      </w:r>
      <w:r>
        <w:t xml:space="preserve">: </w:t>
      </w:r>
      <w:r w:rsidR="00F6246B">
        <w:t>различия по наблюдаемым</w:t>
      </w:r>
      <w:r w:rsidRPr="002927E3">
        <w:t xml:space="preserve"> параметр</w:t>
      </w:r>
      <w:r w:rsidR="00F6246B">
        <w:t>ам</w:t>
      </w:r>
      <w:r>
        <w:t xml:space="preserve"> (различия по возрасту, этносу и </w:t>
      </w:r>
      <w:r w:rsidR="00030545">
        <w:t>др.</w:t>
      </w:r>
      <w:r>
        <w:t xml:space="preserve">) и </w:t>
      </w:r>
      <w:r w:rsidR="00F6246B">
        <w:t xml:space="preserve">по ненаблюдаемым </w:t>
      </w:r>
      <w:r>
        <w:t xml:space="preserve">(различия по </w:t>
      </w:r>
      <w:r w:rsidR="00AE2FC2">
        <w:t>мировоззрению</w:t>
      </w:r>
      <w:r w:rsidR="006A4769">
        <w:t xml:space="preserve">, </w:t>
      </w:r>
      <w:r>
        <w:t>опыту работы</w:t>
      </w:r>
      <w:r w:rsidR="00AE2FC2">
        <w:t xml:space="preserve"> и образованию</w:t>
      </w:r>
      <w:r>
        <w:t xml:space="preserve"> и </w:t>
      </w:r>
      <w:r w:rsidR="006A4769">
        <w:t>др.</w:t>
      </w:r>
      <w:r>
        <w:t>)</w:t>
      </w:r>
      <w:r w:rsidR="00215B90">
        <w:t xml:space="preserve"> [1]. </w:t>
      </w:r>
      <w:r w:rsidR="006A4769">
        <w:t xml:space="preserve">Вторая категория в рамках </w:t>
      </w:r>
      <w:r w:rsidR="006A4769">
        <w:rPr>
          <w:lang w:val="en-US"/>
        </w:rPr>
        <w:t>D</w:t>
      </w:r>
      <w:r w:rsidR="006A4769" w:rsidRPr="006A4769">
        <w:t>&amp;</w:t>
      </w:r>
      <w:r w:rsidR="006A4769">
        <w:rPr>
          <w:lang w:val="en-US"/>
        </w:rPr>
        <w:t>I</w:t>
      </w:r>
      <w:r>
        <w:t xml:space="preserve"> </w:t>
      </w:r>
      <w:r w:rsidR="006A4769">
        <w:t xml:space="preserve">- </w:t>
      </w:r>
      <w:r>
        <w:t>«инклюзивност</w:t>
      </w:r>
      <w:r w:rsidR="006A4769">
        <w:t>ь</w:t>
      </w:r>
      <w:r>
        <w:t>»</w:t>
      </w:r>
      <w:r w:rsidR="006A4769">
        <w:t xml:space="preserve"> означает </w:t>
      </w:r>
      <w:r w:rsidR="00030545">
        <w:t>создание</w:t>
      </w:r>
      <w:r>
        <w:t xml:space="preserve"> </w:t>
      </w:r>
      <w:r w:rsidR="006A4769">
        <w:t>условий</w:t>
      </w:r>
      <w:r>
        <w:t xml:space="preserve"> в организационной среде, в которых </w:t>
      </w:r>
      <w:r w:rsidRPr="002927E3">
        <w:t>сотрудники одновременно испытыва</w:t>
      </w:r>
      <w:r w:rsidR="00A247A1">
        <w:t>ли бы и</w:t>
      </w:r>
      <w:r w:rsidRPr="002927E3">
        <w:t xml:space="preserve"> чувств</w:t>
      </w:r>
      <w:r w:rsidR="00A247A1">
        <w:t>о</w:t>
      </w:r>
      <w:r w:rsidRPr="002927E3">
        <w:t xml:space="preserve"> </w:t>
      </w:r>
      <w:r w:rsidR="00A247A1">
        <w:t>причастности</w:t>
      </w:r>
      <w:r w:rsidRPr="002927E3">
        <w:t xml:space="preserve"> к группе</w:t>
      </w:r>
      <w:r w:rsidR="00A247A1">
        <w:t xml:space="preserve">, </w:t>
      </w:r>
      <w:r w:rsidRPr="002927E3">
        <w:t>и возможност</w:t>
      </w:r>
      <w:r w:rsidR="00A247A1">
        <w:t>ь</w:t>
      </w:r>
      <w:r w:rsidRPr="002927E3">
        <w:t xml:space="preserve"> оставаться «самими собой» без риска исключения</w:t>
      </w:r>
      <w:r w:rsidR="002B2EFB">
        <w:t xml:space="preserve"> [</w:t>
      </w:r>
      <w:r w:rsidR="00215B90">
        <w:t>2</w:t>
      </w:r>
      <w:r w:rsidR="002B2EFB">
        <w:t>]</w:t>
      </w:r>
      <w:r w:rsidR="00A247A1">
        <w:t>.</w:t>
      </w:r>
    </w:p>
    <w:p w14:paraId="0A24B4B5" w14:textId="77D289B6" w:rsidR="0065482F" w:rsidRPr="002B2EFB" w:rsidRDefault="00A247A1" w:rsidP="004278B2">
      <w:pPr>
        <w:spacing w:line="240" w:lineRule="auto"/>
        <w:ind w:left="0" w:firstLine="426"/>
      </w:pPr>
      <w:r>
        <w:t>Анализ научных исследований показал, что сама по себе гетерогенность сотрудников не дает преимуществ для организации, а в отдельных случаях может усиливать противоречия и конфликты, что оказыва</w:t>
      </w:r>
      <w:r w:rsidR="00030545">
        <w:t>ет</w:t>
      </w:r>
      <w:r>
        <w:t xml:space="preserve"> отрицательные влияние на </w:t>
      </w:r>
      <w:r w:rsidR="00AE2FC2">
        <w:t xml:space="preserve">организационную </w:t>
      </w:r>
      <w:r>
        <w:t>эффективность [</w:t>
      </w:r>
      <w:r w:rsidR="00215B90">
        <w:t>3</w:t>
      </w:r>
      <w:r>
        <w:t xml:space="preserve">]. Необходимы </w:t>
      </w:r>
      <w:r w:rsidR="000D03A7">
        <w:t>управленческие</w:t>
      </w:r>
      <w:r w:rsidRPr="00A247A1">
        <w:t xml:space="preserve"> </w:t>
      </w:r>
      <w:r w:rsidR="00AE2FC2">
        <w:t>подходы</w:t>
      </w:r>
      <w:r w:rsidRPr="00A247A1">
        <w:t xml:space="preserve">, </w:t>
      </w:r>
      <w:r>
        <w:t>чтобы</w:t>
      </w:r>
      <w:r w:rsidRPr="00A247A1">
        <w:t xml:space="preserve"> эта гетерогенность </w:t>
      </w:r>
      <w:r w:rsidR="000D03A7">
        <w:t xml:space="preserve">стала </w:t>
      </w:r>
      <w:r w:rsidRPr="00A247A1">
        <w:t>ресурсом для организации</w:t>
      </w:r>
      <w:r w:rsidR="00AD4B75">
        <w:t xml:space="preserve">, а не </w:t>
      </w:r>
      <w:r w:rsidR="00030545">
        <w:t xml:space="preserve">вызывала </w:t>
      </w:r>
      <w:r w:rsidR="00AD4B75">
        <w:t xml:space="preserve">споры и </w:t>
      </w:r>
      <w:r w:rsidR="00030545">
        <w:t>недовольства</w:t>
      </w:r>
      <w:r w:rsidR="00AD4B75">
        <w:t xml:space="preserve"> [</w:t>
      </w:r>
      <w:r w:rsidR="00AE2FC2">
        <w:t>5</w:t>
      </w:r>
      <w:r w:rsidR="00AD4B75">
        <w:t xml:space="preserve">]. Особенно важно это учитывать в нынешних условиях, когда происходит массовый пересмотр и отмена корпоративных </w:t>
      </w:r>
      <w:r w:rsidR="00AD4B75">
        <w:rPr>
          <w:lang w:val="en-US"/>
        </w:rPr>
        <w:t>D</w:t>
      </w:r>
      <w:r w:rsidR="00AD4B75" w:rsidRPr="00AD4B75">
        <w:t>&amp;</w:t>
      </w:r>
      <w:r w:rsidR="00AD4B75">
        <w:rPr>
          <w:lang w:val="en-US"/>
        </w:rPr>
        <w:t>I</w:t>
      </w:r>
      <w:r w:rsidR="00AD4B75" w:rsidRPr="00AD4B75">
        <w:t xml:space="preserve"> </w:t>
      </w:r>
      <w:r w:rsidR="00AD4B75">
        <w:t>программ по всему миру</w:t>
      </w:r>
      <w:r w:rsidR="005771C7">
        <w:t>, связанн</w:t>
      </w:r>
      <w:r w:rsidR="00030545">
        <w:t>ая</w:t>
      </w:r>
      <w:r w:rsidR="005771C7">
        <w:t xml:space="preserve"> с изменением политико-правового контекста и усилением общественной поляризации вокруг</w:t>
      </w:r>
      <w:r w:rsidR="005771C7" w:rsidRPr="005771C7">
        <w:t xml:space="preserve"> </w:t>
      </w:r>
      <w:r w:rsidR="005771C7">
        <w:rPr>
          <w:lang w:val="en-US"/>
        </w:rPr>
        <w:t>D</w:t>
      </w:r>
      <w:r w:rsidR="005771C7" w:rsidRPr="00AD4B75">
        <w:t>&amp;</w:t>
      </w:r>
      <w:r w:rsidR="005771C7">
        <w:rPr>
          <w:lang w:val="en-US"/>
        </w:rPr>
        <w:t>I</w:t>
      </w:r>
      <w:r w:rsidR="00AD4B75">
        <w:t xml:space="preserve"> [</w:t>
      </w:r>
      <w:r w:rsidR="00215B90">
        <w:t>2</w:t>
      </w:r>
      <w:r w:rsidR="00AD4B75">
        <w:t xml:space="preserve">]. </w:t>
      </w:r>
      <w:r w:rsidR="0065482F">
        <w:t>Такие</w:t>
      </w:r>
      <w:r w:rsidR="0065482F" w:rsidRPr="0065482F">
        <w:t xml:space="preserve"> </w:t>
      </w:r>
      <w:r w:rsidR="0065482F">
        <w:t>крупнейшие</w:t>
      </w:r>
      <w:r w:rsidR="0065482F" w:rsidRPr="0065482F">
        <w:t xml:space="preserve"> </w:t>
      </w:r>
      <w:r w:rsidR="0065482F">
        <w:t>организации</w:t>
      </w:r>
      <w:r w:rsidR="0065482F" w:rsidRPr="0065482F">
        <w:t xml:space="preserve">, </w:t>
      </w:r>
      <w:r w:rsidR="00AE2FC2">
        <w:t xml:space="preserve">например, </w:t>
      </w:r>
      <w:r w:rsidR="0065482F">
        <w:t>как</w:t>
      </w:r>
      <w:r w:rsidR="0065482F" w:rsidRPr="0065482F">
        <w:t xml:space="preserve"> «</w:t>
      </w:r>
      <w:r w:rsidR="0065482F" w:rsidRPr="0065482F">
        <w:rPr>
          <w:lang w:val="en-US"/>
        </w:rPr>
        <w:t>Am</w:t>
      </w:r>
      <w:r w:rsidR="0065482F">
        <w:rPr>
          <w:lang w:val="en-US"/>
        </w:rPr>
        <w:t>a</w:t>
      </w:r>
      <w:r w:rsidR="0065482F" w:rsidRPr="0065482F">
        <w:rPr>
          <w:lang w:val="en-US"/>
        </w:rPr>
        <w:t>zon</w:t>
      </w:r>
      <w:r w:rsidR="0065482F" w:rsidRPr="0065482F">
        <w:t>», «</w:t>
      </w:r>
      <w:r w:rsidR="0065482F">
        <w:rPr>
          <w:lang w:val="en-US"/>
        </w:rPr>
        <w:t>PepsiCo</w:t>
      </w:r>
      <w:r w:rsidR="0065482F" w:rsidRPr="0065482F">
        <w:t>»,</w:t>
      </w:r>
      <w:r w:rsidR="0065482F" w:rsidRPr="0065482F">
        <w:rPr>
          <w:lang w:val="en-US"/>
        </w:rPr>
        <w:t> </w:t>
      </w:r>
      <w:r w:rsidR="0065482F" w:rsidRPr="0065482F">
        <w:t>«</w:t>
      </w:r>
      <w:r w:rsidR="0065482F" w:rsidRPr="0065482F">
        <w:rPr>
          <w:lang w:val="en-US"/>
        </w:rPr>
        <w:t>JPMorgan</w:t>
      </w:r>
      <w:r w:rsidR="0065482F" w:rsidRPr="0065482F">
        <w:t xml:space="preserve"> </w:t>
      </w:r>
      <w:r w:rsidR="0065482F" w:rsidRPr="0065482F">
        <w:rPr>
          <w:lang w:val="en-US"/>
        </w:rPr>
        <w:t>Chase</w:t>
      </w:r>
      <w:r w:rsidR="0065482F" w:rsidRPr="0065482F">
        <w:t>», «</w:t>
      </w:r>
      <w:r w:rsidR="0065482F">
        <w:rPr>
          <w:lang w:val="en-US"/>
        </w:rPr>
        <w:t>Google</w:t>
      </w:r>
      <w:r w:rsidR="0065482F" w:rsidRPr="0065482F">
        <w:t>», «</w:t>
      </w:r>
      <w:r w:rsidR="0065482F" w:rsidRPr="0065482F">
        <w:rPr>
          <w:lang w:val="en-US"/>
        </w:rPr>
        <w:t>Bank</w:t>
      </w:r>
      <w:r w:rsidR="0065482F" w:rsidRPr="0065482F">
        <w:t xml:space="preserve"> </w:t>
      </w:r>
      <w:r w:rsidR="0065482F" w:rsidRPr="0065482F">
        <w:rPr>
          <w:lang w:val="en-US"/>
        </w:rPr>
        <w:t>of</w:t>
      </w:r>
      <w:r w:rsidR="0065482F" w:rsidRPr="0065482F">
        <w:t xml:space="preserve"> </w:t>
      </w:r>
      <w:r w:rsidR="0065482F" w:rsidRPr="0065482F">
        <w:rPr>
          <w:lang w:val="en-US"/>
        </w:rPr>
        <w:t>America</w:t>
      </w:r>
      <w:r w:rsidR="0065482F" w:rsidRPr="0065482F">
        <w:t>», «</w:t>
      </w:r>
      <w:r w:rsidR="0065482F">
        <w:rPr>
          <w:lang w:val="en-US"/>
        </w:rPr>
        <w:t>Apple</w:t>
      </w:r>
      <w:r w:rsidR="0065482F" w:rsidRPr="0065482F">
        <w:t>», «</w:t>
      </w:r>
      <w:r w:rsidR="0065482F">
        <w:rPr>
          <w:lang w:val="en-US"/>
        </w:rPr>
        <w:t>Paramount</w:t>
      </w:r>
      <w:r w:rsidR="0065482F" w:rsidRPr="0065482F">
        <w:t>», «</w:t>
      </w:r>
      <w:r w:rsidR="0065482F">
        <w:rPr>
          <w:lang w:val="en-US"/>
        </w:rPr>
        <w:t>Walmart</w:t>
      </w:r>
      <w:r w:rsidR="0065482F" w:rsidRPr="0065482F">
        <w:t xml:space="preserve">» </w:t>
      </w:r>
      <w:r w:rsidR="00030545">
        <w:t xml:space="preserve">либо </w:t>
      </w:r>
      <w:r w:rsidR="0065482F">
        <w:t xml:space="preserve">удалили терминологию </w:t>
      </w:r>
      <w:r w:rsidR="0065482F" w:rsidRPr="0065482F">
        <w:t>и</w:t>
      </w:r>
      <w:r w:rsidR="0065482F">
        <w:t>з официальных материалов, либо отменили свои программы [</w:t>
      </w:r>
      <w:r w:rsidR="00AE2FC2">
        <w:t>4</w:t>
      </w:r>
      <w:r w:rsidR="002B2EFB">
        <w:t>].</w:t>
      </w:r>
    </w:p>
    <w:p w14:paraId="3FF1BD68" w14:textId="5514F814" w:rsidR="00AD4B75" w:rsidRDefault="00030545" w:rsidP="004278B2">
      <w:pPr>
        <w:spacing w:line="240" w:lineRule="auto"/>
        <w:ind w:left="0" w:firstLine="426"/>
      </w:pPr>
      <w:r>
        <w:t>П</w:t>
      </w:r>
      <w:r w:rsidR="005771C7">
        <w:t>одчеркн</w:t>
      </w:r>
      <w:r>
        <w:t>ем</w:t>
      </w:r>
      <w:r w:rsidR="00AD4B75">
        <w:t>, что наблюдаемое явление не означает утраты самой проблематики управления разнообразием</w:t>
      </w:r>
      <w:r w:rsidR="003634E8">
        <w:t xml:space="preserve">, </w:t>
      </w:r>
      <w:r w:rsidR="00AD4B75">
        <w:t xml:space="preserve">оно </w:t>
      </w:r>
      <w:r w:rsidR="000625F5">
        <w:t>говорит</w:t>
      </w:r>
      <w:r w:rsidR="00AD4B75">
        <w:t xml:space="preserve"> о кризисе отдельных инструментов и форматов, которые в ряде организаций оказались чрезмерно формализованными и ориентированными</w:t>
      </w:r>
      <w:r w:rsidR="003634E8">
        <w:t xml:space="preserve"> </w:t>
      </w:r>
      <w:r w:rsidR="00AE2FC2">
        <w:t>только</w:t>
      </w:r>
      <w:r w:rsidR="00AD4B75">
        <w:t xml:space="preserve"> на внешн</w:t>
      </w:r>
      <w:r w:rsidR="003634E8">
        <w:t xml:space="preserve">ее </w:t>
      </w:r>
      <w:r w:rsidR="00AD4B75">
        <w:t>соответствия, а не качественные внутренние изменения.</w:t>
      </w:r>
      <w:r w:rsidR="00461390">
        <w:t xml:space="preserve"> </w:t>
      </w:r>
      <w:r w:rsidR="00AD4B75" w:rsidRPr="00AD4B75">
        <w:t xml:space="preserve">Именно поэтому текущий пересмотр D&amp;I программ можно интерпретировать как </w:t>
      </w:r>
      <w:r w:rsidR="00461390">
        <w:t>ориентацию</w:t>
      </w:r>
      <w:r w:rsidR="00AD4B75" w:rsidRPr="00AD4B75">
        <w:t xml:space="preserve"> к результативному и системному подходу, в котором фокус смещается с поверхностных </w:t>
      </w:r>
      <w:r w:rsidR="003634E8">
        <w:t>аспектов</w:t>
      </w:r>
      <w:r w:rsidR="00AD4B75" w:rsidRPr="00AD4B75">
        <w:t xml:space="preserve"> к созданию условий для реализации глубинного разнообразия — идей, опыта и компетенций сотрудников. В этом ракурсе перспективной представляется траектория переформатирования D&amp;I-</w:t>
      </w:r>
      <w:r w:rsidR="003634E8">
        <w:t>подхода</w:t>
      </w:r>
      <w:r w:rsidR="00AD4B75" w:rsidRPr="00AD4B75">
        <w:t xml:space="preserve">: усиление измеримости, отказ от </w:t>
      </w:r>
      <w:r>
        <w:t>«слепого»</w:t>
      </w:r>
      <w:r w:rsidR="00AD4B75" w:rsidRPr="00AD4B75">
        <w:t xml:space="preserve"> копирования универсальных решений без учета страновой и отраслевой специфики, а также возможная коррекция терминологии при сохранении целей снижения дискриминации и повышения эффективности совместной работы.</w:t>
      </w:r>
    </w:p>
    <w:p w14:paraId="585F1912" w14:textId="3C09F43E" w:rsidR="00461390" w:rsidRDefault="00030545" w:rsidP="004278B2">
      <w:pPr>
        <w:spacing w:line="240" w:lineRule="auto"/>
        <w:ind w:left="0" w:firstLine="426"/>
      </w:pPr>
      <w:r>
        <w:t>Однако п</w:t>
      </w:r>
      <w:r w:rsidR="00461390">
        <w:t xml:space="preserve">одавляющее большинство современных организаций не существуют в вакууме, </w:t>
      </w:r>
      <w:r w:rsidR="003634E8">
        <w:t>поэтому</w:t>
      </w:r>
      <w:r w:rsidR="00461390">
        <w:t xml:space="preserve"> в нынешних условиях </w:t>
      </w:r>
      <w:r w:rsidR="009F2AB1">
        <w:t>им</w:t>
      </w:r>
      <w:r w:rsidR="00461390">
        <w:t xml:space="preserve"> невозможно игнорировать общественные ожидания и институциональные требования. </w:t>
      </w:r>
      <w:r w:rsidR="005771C7">
        <w:t>Внешний запрос формирует для организаций границы допустимого: ожидания стейкхолдеров, законодательные требования, а также уровень общественной чувствительности к вопросам справедливости и дискримин</w:t>
      </w:r>
      <w:r w:rsidR="003634E8">
        <w:t>ации</w:t>
      </w:r>
      <w:r w:rsidR="005771C7">
        <w:t>. Именно во многом по этой причине отдельные организации не отменяют полностью свои программы, а меняют язык описания, структуру инициатив и метрики (например,</w:t>
      </w:r>
      <w:r>
        <w:t xml:space="preserve"> «</w:t>
      </w:r>
      <w:r>
        <w:rPr>
          <w:lang w:val="en-US"/>
        </w:rPr>
        <w:t>Walmart</w:t>
      </w:r>
      <w:r>
        <w:t>»</w:t>
      </w:r>
      <w:r w:rsidRPr="00030545">
        <w:t xml:space="preserve"> </w:t>
      </w:r>
      <w:r>
        <w:t>и «</w:t>
      </w:r>
      <w:r w:rsidRPr="00AB6880">
        <w:rPr>
          <w:rFonts w:eastAsia="Times New Roman" w:cs="Times New Roman"/>
          <w:lang w:eastAsia="ru-RU"/>
        </w:rPr>
        <w:t>UnitedHealth Group</w:t>
      </w:r>
      <w:r>
        <w:t>»</w:t>
      </w:r>
      <w:r w:rsidRPr="00030545">
        <w:t xml:space="preserve"> </w:t>
      </w:r>
      <w:r>
        <w:t>[</w:t>
      </w:r>
      <w:r w:rsidR="00AE2FC2">
        <w:t>4</w:t>
      </w:r>
      <w:r>
        <w:t>]</w:t>
      </w:r>
      <w:r w:rsidR="005771C7">
        <w:t xml:space="preserve">). Но одновременно с этим </w:t>
      </w:r>
      <w:r>
        <w:t>есть</w:t>
      </w:r>
      <w:r w:rsidR="005771C7">
        <w:t xml:space="preserve"> и внутренний запрос, связанный уже </w:t>
      </w:r>
      <w:r>
        <w:t xml:space="preserve">с </w:t>
      </w:r>
      <w:r w:rsidR="005771C7">
        <w:t>внутренний потребностью</w:t>
      </w:r>
      <w:r w:rsidR="009F2AB1">
        <w:t xml:space="preserve">: организации конкурируют за компетенции, сталкиваются с дефицитом кадров и ростом стоимости привлечения и удержания новых сотрудников, а также зависят от навыков быстрого принятия решений и адаптации к </w:t>
      </w:r>
      <w:r w:rsidR="000625F5">
        <w:t>изменениям</w:t>
      </w:r>
      <w:r w:rsidR="002B2EFB">
        <w:t xml:space="preserve"> [</w:t>
      </w:r>
      <w:r w:rsidR="00215B90">
        <w:t>2</w:t>
      </w:r>
      <w:r w:rsidR="002B2EFB">
        <w:t>]</w:t>
      </w:r>
      <w:r w:rsidR="009F2AB1">
        <w:t xml:space="preserve">. В этой логике разнообразие человеческих ресурсов </w:t>
      </w:r>
      <w:r w:rsidR="00B41777">
        <w:t>можно воспринимать как потенциал для более широкой базы знаний, опыта и способов мышления, то есть как ресурс для роста качества решений и инновационности. При этом</w:t>
      </w:r>
      <w:r>
        <w:t xml:space="preserve"> </w:t>
      </w:r>
      <w:r w:rsidR="00B41777">
        <w:t xml:space="preserve">такой эффект не возникает автоматически, он появляется при наличии определенных организационных условий, позволяющих полноценно вовлекать сотрудников </w:t>
      </w:r>
      <w:r w:rsidR="003634E8">
        <w:t>в принятие решений</w:t>
      </w:r>
      <w:r w:rsidR="00215B90">
        <w:t xml:space="preserve">. </w:t>
      </w:r>
      <w:r w:rsidR="003634E8">
        <w:t xml:space="preserve">В этой связи задача в управлении разнообразием человеческих ресурсов состоит в согласовании двух контуров – внешних запросов и </w:t>
      </w:r>
      <w:r>
        <w:lastRenderedPageBreak/>
        <w:t>повышении</w:t>
      </w:r>
      <w:r w:rsidR="003634E8">
        <w:t xml:space="preserve"> внутренн</w:t>
      </w:r>
      <w:r>
        <w:t>их результатов</w:t>
      </w:r>
      <w:r w:rsidR="003634E8">
        <w:t xml:space="preserve">. В этом вопросе </w:t>
      </w:r>
      <w:r w:rsidR="003634E8" w:rsidRPr="003634E8">
        <w:t xml:space="preserve">критична граница между символическим соответствием и операционной реализацией: когда организация ограничивается разовыми мероприятиями и формальными целями, возникает риск подмены результата </w:t>
      </w:r>
      <w:r w:rsidR="003634E8">
        <w:t>исключительно соответствию</w:t>
      </w:r>
      <w:r w:rsidR="00842D83">
        <w:t xml:space="preserve"> </w:t>
      </w:r>
      <w:r w:rsidR="003634E8" w:rsidRPr="003634E8">
        <w:t>показател</w:t>
      </w:r>
      <w:r w:rsidR="00842D83">
        <w:t>ям</w:t>
      </w:r>
      <w:r w:rsidR="003634E8" w:rsidRPr="003634E8">
        <w:t>, а сами инициативы становятся уязвимыми к обратной реакции</w:t>
      </w:r>
      <w:r>
        <w:t xml:space="preserve"> [</w:t>
      </w:r>
      <w:r w:rsidR="00AE2FC2">
        <w:t>5</w:t>
      </w:r>
      <w:r>
        <w:t>]</w:t>
      </w:r>
      <w:r w:rsidR="003634E8" w:rsidRPr="003634E8">
        <w:t xml:space="preserve">. </w:t>
      </w:r>
    </w:p>
    <w:p w14:paraId="43541749" w14:textId="7A4503EF" w:rsidR="000625F5" w:rsidRDefault="003634E8" w:rsidP="004278B2">
      <w:pPr>
        <w:spacing w:line="240" w:lineRule="auto"/>
        <w:ind w:left="0" w:firstLine="426"/>
      </w:pPr>
      <w:r>
        <w:t xml:space="preserve">Таким образом, двойственность принципов </w:t>
      </w:r>
      <w:r>
        <w:rPr>
          <w:lang w:val="en-US"/>
        </w:rPr>
        <w:t>D</w:t>
      </w:r>
      <w:r w:rsidRPr="003634E8">
        <w:t>&amp;</w:t>
      </w:r>
      <w:r>
        <w:rPr>
          <w:lang w:val="en-US"/>
        </w:rPr>
        <w:t>I</w:t>
      </w:r>
      <w:r>
        <w:t xml:space="preserve"> следует рассматривать не как противоречие, которое надо решать в пользу одной из сторон, а как управленческую задачу согласования внешней логики легитимности и внутренней, ориентированной на </w:t>
      </w:r>
      <w:r w:rsidR="00797762">
        <w:t>повышение результа</w:t>
      </w:r>
      <w:r w:rsidR="00AE2FC2">
        <w:t>тов</w:t>
      </w:r>
      <w:r w:rsidR="00797762">
        <w:t xml:space="preserve">. Первый аспект </w:t>
      </w:r>
      <w:r w:rsidR="00F15E08">
        <w:t>зада</w:t>
      </w:r>
      <w:r w:rsidR="00797762">
        <w:t>е</w:t>
      </w:r>
      <w:r w:rsidR="00F15E08">
        <w:t xml:space="preserve">т границы и </w:t>
      </w:r>
      <w:r w:rsidR="00AE2FC2">
        <w:t xml:space="preserve">ответ на внешний </w:t>
      </w:r>
      <w:r w:rsidR="00F15E08">
        <w:t xml:space="preserve">запрос, а </w:t>
      </w:r>
      <w:r w:rsidR="00797762">
        <w:t>второй</w:t>
      </w:r>
      <w:r w:rsidR="00F15E08">
        <w:t xml:space="preserve"> требует глубины</w:t>
      </w:r>
      <w:r w:rsidR="00AE2FC2">
        <w:t xml:space="preserve">: </w:t>
      </w:r>
      <w:r w:rsidR="00F15E08">
        <w:t xml:space="preserve">работы с </w:t>
      </w:r>
      <w:r w:rsidR="00797762">
        <w:t>корпоративной культурой</w:t>
      </w:r>
      <w:r w:rsidR="00F15E08">
        <w:t xml:space="preserve">, процедурами и лидерством. Именно в точке соединения этих рациональностей D&amp;I перестает быть модной декларацией и превращается в модель управления человеческим капиталом: организация может адаптировать язык и форму политики к меняющейся внешней среде, но сохранять ее содержание </w:t>
      </w:r>
      <w:r w:rsidR="00797762">
        <w:t>в виде</w:t>
      </w:r>
      <w:r w:rsidR="00F15E08">
        <w:t xml:space="preserve"> системн</w:t>
      </w:r>
      <w:r w:rsidR="00797762">
        <w:t xml:space="preserve">ых </w:t>
      </w:r>
      <w:r w:rsidR="00F15E08">
        <w:t xml:space="preserve">практик, которые одновременно снижают </w:t>
      </w:r>
      <w:r w:rsidR="00797762">
        <w:t>риски конфликтов</w:t>
      </w:r>
      <w:r w:rsidR="00F15E08">
        <w:t xml:space="preserve"> и повышают способность создавать ценность.</w:t>
      </w:r>
    </w:p>
    <w:bookmarkEnd w:id="0"/>
    <w:p w14:paraId="14603BBF" w14:textId="77777777" w:rsidR="000625F5" w:rsidRDefault="000625F5" w:rsidP="004278B2">
      <w:pPr>
        <w:pStyle w:val="a7"/>
        <w:spacing w:line="240" w:lineRule="auto"/>
        <w:ind w:left="0" w:firstLine="426"/>
      </w:pPr>
    </w:p>
    <w:p w14:paraId="1C692B9D" w14:textId="0247827E" w:rsidR="002C475F" w:rsidRDefault="00546561" w:rsidP="00546561">
      <w:pP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 </w:t>
      </w:r>
      <w:r w:rsidR="002C475F">
        <w:rPr>
          <w:rFonts w:cs="Times New Roman"/>
          <w:b/>
          <w:bCs/>
        </w:rPr>
        <w:t>Источники и литература</w:t>
      </w:r>
    </w:p>
    <w:p w14:paraId="14286355" w14:textId="69453EE9" w:rsidR="00215B90" w:rsidRDefault="00215B90" w:rsidP="004278B2">
      <w:pPr>
        <w:pStyle w:val="a7"/>
        <w:numPr>
          <w:ilvl w:val="1"/>
          <w:numId w:val="1"/>
        </w:numPr>
        <w:spacing w:line="240" w:lineRule="auto"/>
        <w:ind w:left="0" w:firstLine="0"/>
      </w:pPr>
      <w:bookmarkStart w:id="2" w:name="_Hlk228350228"/>
      <w:r w:rsidRPr="005C5241">
        <w:t>Зиброва Е.А. Понятие разнообразие (</w:t>
      </w:r>
      <w:proofErr w:type="spellStart"/>
      <w:r w:rsidRPr="005C5241">
        <w:t>diversity</w:t>
      </w:r>
      <w:proofErr w:type="spellEnd"/>
      <w:r w:rsidRPr="005C5241">
        <w:t xml:space="preserve">) в организационной психологии: обзор зарубежных и российских исследований // Институт психологии Российской академии наук. Организационная психология и психология труда. 2023. Т. 8. № 2. С. 55–85. </w:t>
      </w:r>
    </w:p>
    <w:p w14:paraId="6C776328" w14:textId="77777777" w:rsidR="00215B90" w:rsidRDefault="00215B90" w:rsidP="004278B2">
      <w:pPr>
        <w:pStyle w:val="a7"/>
        <w:numPr>
          <w:ilvl w:val="1"/>
          <w:numId w:val="1"/>
        </w:numPr>
        <w:spacing w:line="240" w:lineRule="auto"/>
        <w:ind w:left="0" w:firstLine="0"/>
      </w:pPr>
      <w:proofErr w:type="spellStart"/>
      <w:r>
        <w:t>Миракян</w:t>
      </w:r>
      <w:proofErr w:type="spellEnd"/>
      <w:r>
        <w:t xml:space="preserve"> А.Г., </w:t>
      </w:r>
      <w:proofErr w:type="spellStart"/>
      <w:r>
        <w:t>Досаева</w:t>
      </w:r>
      <w:proofErr w:type="spellEnd"/>
      <w:r>
        <w:t xml:space="preserve"> А.С. Проблемы и перспективы развития принципов разнообразия и инклюзивности в управлении организацией // Научные исследования экономического факультета. Электронный журнал. 2025. Том 17. Выпуск 4. С. 151-172. </w:t>
      </w:r>
    </w:p>
    <w:p w14:paraId="22480CF4" w14:textId="77777777" w:rsidR="00215B90" w:rsidRPr="00E873FF" w:rsidRDefault="00215B90" w:rsidP="004278B2">
      <w:pPr>
        <w:pStyle w:val="a7"/>
        <w:numPr>
          <w:ilvl w:val="1"/>
          <w:numId w:val="1"/>
        </w:numPr>
        <w:spacing w:line="240" w:lineRule="auto"/>
        <w:ind w:left="0" w:firstLine="0"/>
      </w:pPr>
      <w:r w:rsidRPr="00E873FF">
        <w:rPr>
          <w:lang w:val="en-US"/>
        </w:rPr>
        <w:t xml:space="preserve">Bell S.T., Villado A.J., Lukasik M.A., Belau L., Briggs A.L. Getting specific about demographic diversity variable and team performance relationships: A meta-analysis // Journal of Management. </w:t>
      </w:r>
      <w:r w:rsidRPr="00215B90">
        <w:rPr>
          <w:lang w:val="en-US"/>
        </w:rPr>
        <w:t xml:space="preserve">2010. Vol. 37. No. 3. P. 709–743. </w:t>
      </w:r>
    </w:p>
    <w:p w14:paraId="133EFAC7" w14:textId="77777777" w:rsidR="00215B90" w:rsidRPr="00215B90" w:rsidRDefault="00215B90" w:rsidP="004278B2">
      <w:pPr>
        <w:pStyle w:val="a7"/>
        <w:numPr>
          <w:ilvl w:val="1"/>
          <w:numId w:val="1"/>
        </w:numPr>
        <w:spacing w:line="240" w:lineRule="auto"/>
        <w:ind w:left="0" w:firstLine="0"/>
      </w:pPr>
      <w:r>
        <w:rPr>
          <w:lang w:val="en-US"/>
        </w:rPr>
        <w:t xml:space="preserve">IBM Reportedly Walks Back Diversity Policies, </w:t>
      </w:r>
      <w:proofErr w:type="gramStart"/>
      <w:r>
        <w:rPr>
          <w:lang w:val="en-US"/>
        </w:rPr>
        <w:t>Citing</w:t>
      </w:r>
      <w:proofErr w:type="gramEnd"/>
      <w:r>
        <w:rPr>
          <w:lang w:val="en-US"/>
        </w:rPr>
        <w:t xml:space="preserve"> ‘Inherent Tensions’: Here Are All The Companies Rolling Back DEI Programs </w:t>
      </w:r>
      <w:r w:rsidRPr="00215B90">
        <w:rPr>
          <w:lang w:val="en-US"/>
        </w:rPr>
        <w:t>[</w:t>
      </w:r>
      <w:r>
        <w:t>Электронный</w:t>
      </w:r>
      <w:r w:rsidRPr="00215B90">
        <w:rPr>
          <w:lang w:val="en-US"/>
        </w:rPr>
        <w:t xml:space="preserve"> </w:t>
      </w:r>
      <w:r>
        <w:t>ресурс</w:t>
      </w:r>
      <w:r w:rsidRPr="00215B90">
        <w:rPr>
          <w:lang w:val="en-US"/>
        </w:rPr>
        <w:t xml:space="preserve">]. </w:t>
      </w:r>
      <w:r>
        <w:rPr>
          <w:lang w:val="en-US"/>
        </w:rPr>
        <w:t>–</w:t>
      </w:r>
      <w:r w:rsidRPr="00215B90">
        <w:rPr>
          <w:lang w:val="en-US"/>
        </w:rPr>
        <w:t xml:space="preserve"> 2025. – </w:t>
      </w:r>
      <w:r>
        <w:t>Веб</w:t>
      </w:r>
      <w:r w:rsidRPr="00215B90">
        <w:rPr>
          <w:lang w:val="en-US"/>
        </w:rPr>
        <w:t>-</w:t>
      </w:r>
      <w:r>
        <w:t>сайт</w:t>
      </w:r>
      <w:r w:rsidRPr="00215B90">
        <w:rPr>
          <w:lang w:val="en-US"/>
        </w:rPr>
        <w:t xml:space="preserve">. </w:t>
      </w:r>
      <w:r>
        <w:rPr>
          <w:lang w:val="en-US"/>
        </w:rPr>
        <w:t>Forbes</w:t>
      </w:r>
      <w:r w:rsidRPr="00215B90">
        <w:t xml:space="preserve">. – </w:t>
      </w:r>
      <w:r>
        <w:t>Режим</w:t>
      </w:r>
      <w:r w:rsidRPr="00215B90">
        <w:t xml:space="preserve"> </w:t>
      </w:r>
      <w:r>
        <w:t xml:space="preserve">доступа: </w:t>
      </w:r>
      <w:hyperlink r:id="rId7" w:history="1">
        <w:r w:rsidRPr="009072D6">
          <w:rPr>
            <w:rStyle w:val="ad"/>
          </w:rPr>
          <w:t>https://www.forbes.com/sites/conormurray/2025/04/11/ibm-reportedly-walks-back-diversity-policies-citing-inherent-tensions-here-are-all-the-companies-rolling-back-dei-programs/</w:t>
        </w:r>
      </w:hyperlink>
      <w:r>
        <w:t xml:space="preserve"> (Дата обращения:10.02.2026).</w:t>
      </w:r>
    </w:p>
    <w:p w14:paraId="7227506C" w14:textId="77777777" w:rsidR="00215B90" w:rsidRDefault="00215B90" w:rsidP="004278B2">
      <w:pPr>
        <w:pStyle w:val="a7"/>
        <w:numPr>
          <w:ilvl w:val="1"/>
          <w:numId w:val="1"/>
        </w:numPr>
        <w:spacing w:line="240" w:lineRule="auto"/>
        <w:ind w:left="0" w:firstLine="0"/>
      </w:pPr>
      <w:r w:rsidRPr="002B2EFB">
        <w:rPr>
          <w:lang w:val="en-US"/>
        </w:rPr>
        <w:t>Why Diversity Programs Fail</w:t>
      </w:r>
      <w:r w:rsidRPr="00215B90">
        <w:rPr>
          <w:lang w:val="en-US"/>
        </w:rPr>
        <w:t xml:space="preserve">? </w:t>
      </w:r>
      <w:r w:rsidRPr="004278B2">
        <w:rPr>
          <w:lang w:val="en-US"/>
        </w:rPr>
        <w:t>[</w:t>
      </w:r>
      <w:r>
        <w:t>Электронный</w:t>
      </w:r>
      <w:r w:rsidRPr="004278B2">
        <w:rPr>
          <w:lang w:val="en-US"/>
        </w:rPr>
        <w:t xml:space="preserve"> </w:t>
      </w:r>
      <w:r>
        <w:t>ресурс</w:t>
      </w:r>
      <w:r w:rsidRPr="004278B2">
        <w:rPr>
          <w:lang w:val="en-US"/>
        </w:rPr>
        <w:t xml:space="preserve">]. – 2025. – </w:t>
      </w:r>
      <w:r>
        <w:t>Веб</w:t>
      </w:r>
      <w:r w:rsidRPr="004278B2">
        <w:rPr>
          <w:lang w:val="en-US"/>
        </w:rPr>
        <w:t>-</w:t>
      </w:r>
      <w:r>
        <w:t>сайт</w:t>
      </w:r>
      <w:r w:rsidRPr="004278B2">
        <w:rPr>
          <w:lang w:val="en-US"/>
        </w:rPr>
        <w:t xml:space="preserve">. </w:t>
      </w:r>
      <w:r w:rsidRPr="00215B90">
        <w:rPr>
          <w:lang w:val="en-US"/>
        </w:rPr>
        <w:t>Harvard</w:t>
      </w:r>
      <w:r w:rsidRPr="00215B90">
        <w:t xml:space="preserve"> </w:t>
      </w:r>
      <w:r w:rsidRPr="00215B90">
        <w:rPr>
          <w:lang w:val="en-US"/>
        </w:rPr>
        <w:t>Business</w:t>
      </w:r>
      <w:r w:rsidRPr="00215B90">
        <w:t xml:space="preserve"> </w:t>
      </w:r>
      <w:r w:rsidRPr="00215B90">
        <w:rPr>
          <w:lang w:val="en-US"/>
        </w:rPr>
        <w:t>Review</w:t>
      </w:r>
      <w:r w:rsidRPr="00215B90">
        <w:t xml:space="preserve">. – </w:t>
      </w:r>
      <w:r>
        <w:t>Режим</w:t>
      </w:r>
      <w:r w:rsidRPr="00215B90">
        <w:t xml:space="preserve"> </w:t>
      </w:r>
      <w:r>
        <w:t xml:space="preserve">доступа: </w:t>
      </w:r>
      <w:hyperlink r:id="rId8" w:history="1">
        <w:r w:rsidRPr="009072D6">
          <w:rPr>
            <w:rStyle w:val="ad"/>
            <w:lang w:val="en-US"/>
          </w:rPr>
          <w:t>https</w:t>
        </w:r>
        <w:r w:rsidRPr="00215B90">
          <w:rPr>
            <w:rStyle w:val="ad"/>
          </w:rPr>
          <w:t>://</w:t>
        </w:r>
        <w:proofErr w:type="spellStart"/>
        <w:r w:rsidRPr="009072D6">
          <w:rPr>
            <w:rStyle w:val="ad"/>
            <w:lang w:val="en-US"/>
          </w:rPr>
          <w:t>hbr</w:t>
        </w:r>
        <w:proofErr w:type="spellEnd"/>
        <w:r w:rsidRPr="00215B90">
          <w:rPr>
            <w:rStyle w:val="ad"/>
          </w:rPr>
          <w:t>.</w:t>
        </w:r>
        <w:r w:rsidRPr="009072D6">
          <w:rPr>
            <w:rStyle w:val="ad"/>
            <w:lang w:val="en-US"/>
          </w:rPr>
          <w:t>org</w:t>
        </w:r>
        <w:r w:rsidRPr="00215B90">
          <w:rPr>
            <w:rStyle w:val="ad"/>
          </w:rPr>
          <w:t>/2016/07/</w:t>
        </w:r>
        <w:r w:rsidRPr="009072D6">
          <w:rPr>
            <w:rStyle w:val="ad"/>
            <w:lang w:val="en-US"/>
          </w:rPr>
          <w:t>why</w:t>
        </w:r>
        <w:r w:rsidRPr="00215B90">
          <w:rPr>
            <w:rStyle w:val="ad"/>
          </w:rPr>
          <w:t>-</w:t>
        </w:r>
        <w:r w:rsidRPr="009072D6">
          <w:rPr>
            <w:rStyle w:val="ad"/>
            <w:lang w:val="en-US"/>
          </w:rPr>
          <w:t>diversity</w:t>
        </w:r>
        <w:r w:rsidRPr="00215B90">
          <w:rPr>
            <w:rStyle w:val="ad"/>
          </w:rPr>
          <w:t>-</w:t>
        </w:r>
        <w:r w:rsidRPr="009072D6">
          <w:rPr>
            <w:rStyle w:val="ad"/>
            <w:lang w:val="en-US"/>
          </w:rPr>
          <w:t>programs</w:t>
        </w:r>
        <w:r w:rsidRPr="00215B90">
          <w:rPr>
            <w:rStyle w:val="ad"/>
          </w:rPr>
          <w:t>-</w:t>
        </w:r>
        <w:r w:rsidRPr="009072D6">
          <w:rPr>
            <w:rStyle w:val="ad"/>
            <w:lang w:val="en-US"/>
          </w:rPr>
          <w:t>fail</w:t>
        </w:r>
      </w:hyperlink>
      <w:r w:rsidRPr="00215B90">
        <w:t xml:space="preserve"> </w:t>
      </w:r>
      <w:r>
        <w:t>(Дата обращения:10.02.2026).</w:t>
      </w:r>
      <w:bookmarkEnd w:id="2"/>
    </w:p>
    <w:sectPr w:rsidR="00215B90" w:rsidSect="004278B2">
      <w:head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45A32" w14:textId="77777777" w:rsidR="002E3126" w:rsidRDefault="002E3126" w:rsidP="00A36878">
      <w:pPr>
        <w:spacing w:line="240" w:lineRule="auto"/>
      </w:pPr>
      <w:r>
        <w:separator/>
      </w:r>
    </w:p>
  </w:endnote>
  <w:endnote w:type="continuationSeparator" w:id="0">
    <w:p w14:paraId="567FC35D" w14:textId="77777777" w:rsidR="002E3126" w:rsidRDefault="002E3126" w:rsidP="00A36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2C7D9" w14:textId="77777777" w:rsidR="002E3126" w:rsidRDefault="002E3126" w:rsidP="00A36878">
      <w:pPr>
        <w:spacing w:line="240" w:lineRule="auto"/>
      </w:pPr>
      <w:r>
        <w:separator/>
      </w:r>
    </w:p>
  </w:footnote>
  <w:footnote w:type="continuationSeparator" w:id="0">
    <w:p w14:paraId="75520889" w14:textId="77777777" w:rsidR="002E3126" w:rsidRDefault="002E3126" w:rsidP="00A36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0B584" w14:textId="1F88AC6A" w:rsidR="00A36878" w:rsidRPr="00A36878" w:rsidRDefault="00A36878" w:rsidP="00A36878">
    <w:pPr>
      <w:tabs>
        <w:tab w:val="left" w:pos="5670"/>
      </w:tabs>
      <w:spacing w:after="120" w:line="240" w:lineRule="auto"/>
      <w:ind w:left="0" w:firstLine="0"/>
      <w:rPr>
        <w:rFonts w:eastAsia="Aptos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7601"/>
    <w:multiLevelType w:val="hybridMultilevel"/>
    <w:tmpl w:val="E0745C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88"/>
    <w:rsid w:val="00015F40"/>
    <w:rsid w:val="00030545"/>
    <w:rsid w:val="000625F5"/>
    <w:rsid w:val="00082604"/>
    <w:rsid w:val="000D03A7"/>
    <w:rsid w:val="00112BB7"/>
    <w:rsid w:val="00124974"/>
    <w:rsid w:val="00215B90"/>
    <w:rsid w:val="00257276"/>
    <w:rsid w:val="002B2EFB"/>
    <w:rsid w:val="002C475F"/>
    <w:rsid w:val="002E3126"/>
    <w:rsid w:val="003634E8"/>
    <w:rsid w:val="004278B2"/>
    <w:rsid w:val="00461390"/>
    <w:rsid w:val="004C78DC"/>
    <w:rsid w:val="00531D03"/>
    <w:rsid w:val="00546561"/>
    <w:rsid w:val="005771C7"/>
    <w:rsid w:val="005851B2"/>
    <w:rsid w:val="0065482F"/>
    <w:rsid w:val="006A4769"/>
    <w:rsid w:val="006D0FEB"/>
    <w:rsid w:val="00797762"/>
    <w:rsid w:val="007F3188"/>
    <w:rsid w:val="00842D83"/>
    <w:rsid w:val="0088286A"/>
    <w:rsid w:val="008B7932"/>
    <w:rsid w:val="009F2AB1"/>
    <w:rsid w:val="00A247A1"/>
    <w:rsid w:val="00A36878"/>
    <w:rsid w:val="00AD4B75"/>
    <w:rsid w:val="00AE2FC2"/>
    <w:rsid w:val="00AF0C1C"/>
    <w:rsid w:val="00B04A94"/>
    <w:rsid w:val="00B41777"/>
    <w:rsid w:val="00B55527"/>
    <w:rsid w:val="00B75790"/>
    <w:rsid w:val="00BA2682"/>
    <w:rsid w:val="00C42B11"/>
    <w:rsid w:val="00CF0FCA"/>
    <w:rsid w:val="00E346E1"/>
    <w:rsid w:val="00E873FF"/>
    <w:rsid w:val="00F15E08"/>
    <w:rsid w:val="00F6246B"/>
    <w:rsid w:val="00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3B32"/>
  <w15:chartTrackingRefBased/>
  <w15:docId w15:val="{FDA8FE93-3C86-FF49-BBC9-9EEF26D4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Классика МГУ"/>
    <w:qFormat/>
    <w:rsid w:val="007F3188"/>
    <w:pPr>
      <w:spacing w:line="360" w:lineRule="auto"/>
      <w:ind w:left="709" w:firstLine="709"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7F3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Оглавление TNR12"/>
    <w:basedOn w:val="a"/>
    <w:next w:val="a"/>
    <w:autoRedefine/>
    <w:uiPriority w:val="39"/>
    <w:semiHidden/>
    <w:unhideWhenUsed/>
    <w:rsid w:val="00AF0C1C"/>
    <w:pPr>
      <w:spacing w:before="120"/>
    </w:pPr>
    <w:rPr>
      <w:rFonts w:cstheme="minorHAnsi"/>
      <w:bCs/>
      <w:iCs/>
    </w:rPr>
  </w:style>
  <w:style w:type="character" w:customStyle="1" w:styleId="10">
    <w:name w:val="Заголовок 1 Знак"/>
    <w:basedOn w:val="a0"/>
    <w:link w:val="1"/>
    <w:uiPriority w:val="9"/>
    <w:rsid w:val="007F3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1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1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1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1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1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1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188"/>
    <w:pPr>
      <w:numPr>
        <w:ilvl w:val="1"/>
      </w:numPr>
      <w:spacing w:after="160"/>
      <w:ind w:left="709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3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3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31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31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31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3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31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318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7F3188"/>
    <w:pPr>
      <w:spacing w:line="240" w:lineRule="auto"/>
      <w:ind w:left="0" w:firstLine="0"/>
      <w:jc w:val="left"/>
    </w:pPr>
    <w:rPr>
      <w:rFonts w:eastAsia="Times New Roman" w:cs="Times New Roman"/>
      <w:color w:val="000000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F15E08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color w:val="auto"/>
      <w:lang w:eastAsia="ru-RU"/>
    </w:rPr>
  </w:style>
  <w:style w:type="character" w:styleId="ad">
    <w:name w:val="Hyperlink"/>
    <w:basedOn w:val="a0"/>
    <w:uiPriority w:val="99"/>
    <w:unhideWhenUsed/>
    <w:rsid w:val="00F15E08"/>
    <w:rPr>
      <w:color w:val="0000FF"/>
      <w:u w:val="single"/>
    </w:rPr>
  </w:style>
  <w:style w:type="character" w:styleId="ae">
    <w:name w:val="Strong"/>
    <w:basedOn w:val="a0"/>
    <w:uiPriority w:val="22"/>
    <w:qFormat/>
    <w:rsid w:val="00F15E08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E873F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3687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36878"/>
    <w:rPr>
      <w:rFonts w:ascii="Times New Roman" w:hAnsi="Times New Roman"/>
      <w:color w:val="000000" w:themeColor="text1"/>
    </w:rPr>
  </w:style>
  <w:style w:type="paragraph" w:styleId="af2">
    <w:name w:val="footer"/>
    <w:basedOn w:val="a"/>
    <w:link w:val="af3"/>
    <w:uiPriority w:val="99"/>
    <w:unhideWhenUsed/>
    <w:rsid w:val="00A36878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36878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r.org/2016/07/why-diversity-programs-f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bes.com/sites/conormurray/2025/04/11/ibm-reportedly-walks-back-diversity-policies-citing-inherent-tensions-here-are-all-the-companies-rolling-back-dei-progra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Данилкина Мария</cp:lastModifiedBy>
  <cp:revision>11</cp:revision>
  <dcterms:created xsi:type="dcterms:W3CDTF">2026-03-02T08:28:00Z</dcterms:created>
  <dcterms:modified xsi:type="dcterms:W3CDTF">2026-05-08T09:05:00Z</dcterms:modified>
</cp:coreProperties>
</file>