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9B59FF" w14:textId="77777777" w:rsidR="006D0588" w:rsidRPr="00901BE9" w:rsidRDefault="006D0588" w:rsidP="006D0588">
      <w:pPr>
        <w:spacing w:after="120" w:line="240" w:lineRule="auto"/>
        <w:jc w:val="right"/>
        <w:rPr>
          <w:rFonts w:eastAsia="Aptos"/>
        </w:rPr>
      </w:pPr>
      <w:r w:rsidRPr="00901BE9">
        <w:rPr>
          <w:rFonts w:eastAsia="Aptos"/>
        </w:rPr>
        <w:t>Секция «</w:t>
      </w:r>
      <w:r>
        <w:rPr>
          <w:rFonts w:eastAsia="Aptos"/>
        </w:rPr>
        <w:t>Управление бизнесом и предпринимательство</w:t>
      </w:r>
      <w:r w:rsidRPr="00901BE9">
        <w:rPr>
          <w:rFonts w:eastAsia="Aptos"/>
        </w:rPr>
        <w:t>»</w:t>
      </w:r>
    </w:p>
    <w:p w14:paraId="70D8894A" w14:textId="77777777" w:rsidR="006D0588" w:rsidRPr="00901BE9" w:rsidRDefault="006D0588" w:rsidP="006D0588">
      <w:pPr>
        <w:spacing w:after="120" w:line="240" w:lineRule="auto"/>
        <w:jc w:val="center"/>
        <w:rPr>
          <w:rFonts w:eastAsia="Aptos"/>
          <w:b/>
          <w:bCs/>
        </w:rPr>
      </w:pPr>
      <w:r w:rsidRPr="005D686A">
        <w:rPr>
          <w:rFonts w:eastAsia="Aptos"/>
          <w:b/>
          <w:bCs/>
        </w:rPr>
        <w:t>Трансформация российского рынка управленческого консалтинга в период с 2022 по 2024 гг.</w:t>
      </w:r>
    </w:p>
    <w:p w14:paraId="3E17CD2D" w14:textId="752644E2" w:rsidR="006D0588" w:rsidRPr="00031206" w:rsidRDefault="006D0588" w:rsidP="006D0588">
      <w:pPr>
        <w:spacing w:after="120" w:line="240" w:lineRule="auto"/>
        <w:jc w:val="center"/>
        <w:rPr>
          <w:rFonts w:eastAsia="Aptos"/>
          <w:b/>
          <w:bCs/>
        </w:rPr>
      </w:pPr>
      <w:r w:rsidRPr="00901BE9">
        <w:rPr>
          <w:rFonts w:eastAsia="Aptos"/>
          <w:b/>
          <w:bCs/>
        </w:rPr>
        <w:t xml:space="preserve">Научный руководитель – </w:t>
      </w:r>
      <w:r w:rsidR="00031206">
        <w:rPr>
          <w:rFonts w:eastAsia="Aptos"/>
          <w:b/>
          <w:bCs/>
        </w:rPr>
        <w:t>Буклемишев Олег Витальевич</w:t>
      </w:r>
    </w:p>
    <w:p w14:paraId="32270367" w14:textId="77777777" w:rsidR="006D0588" w:rsidRPr="00E80C02" w:rsidRDefault="006D0588" w:rsidP="006D0588">
      <w:pPr>
        <w:spacing w:after="0" w:line="240" w:lineRule="auto"/>
        <w:jc w:val="center"/>
        <w:rPr>
          <w:rFonts w:eastAsia="Aptos"/>
          <w:b/>
          <w:bCs/>
          <w:i/>
          <w:iCs/>
        </w:rPr>
      </w:pPr>
      <w:r>
        <w:rPr>
          <w:rFonts w:eastAsia="Aptos"/>
          <w:b/>
          <w:bCs/>
          <w:i/>
          <w:iCs/>
        </w:rPr>
        <w:t>Горбачева Мария Александровна</w:t>
      </w:r>
    </w:p>
    <w:p w14:paraId="1DBA47E8" w14:textId="77777777" w:rsidR="006D0588" w:rsidRPr="00E80C02" w:rsidRDefault="006D0588" w:rsidP="006D0588">
      <w:pPr>
        <w:spacing w:after="0" w:line="240" w:lineRule="auto"/>
        <w:jc w:val="center"/>
        <w:rPr>
          <w:rFonts w:eastAsia="Aptos"/>
          <w:i/>
          <w:iCs/>
        </w:rPr>
      </w:pPr>
      <w:r w:rsidRPr="00E80C02">
        <w:rPr>
          <w:rFonts w:eastAsia="Aptos"/>
          <w:i/>
          <w:iCs/>
        </w:rPr>
        <w:t>Студент (бакалавр)</w:t>
      </w:r>
    </w:p>
    <w:p w14:paraId="0E655FAF" w14:textId="77777777" w:rsidR="006D0588" w:rsidRPr="005D686A" w:rsidRDefault="006D0588" w:rsidP="006D0588">
      <w:pPr>
        <w:spacing w:after="0" w:line="240" w:lineRule="auto"/>
        <w:jc w:val="center"/>
        <w:rPr>
          <w:rFonts w:eastAsia="Aptos"/>
        </w:rPr>
      </w:pPr>
      <w:r w:rsidRPr="005D686A">
        <w:rPr>
          <w:rFonts w:eastAsia="Aptos"/>
        </w:rPr>
        <w:t>Московский государственный университет имени М.В. Ломоносова, Экономический факультет, направление «Менеджмент», Москва, Россия</w:t>
      </w:r>
    </w:p>
    <w:p w14:paraId="62146C3A" w14:textId="77777777" w:rsidR="006D0588" w:rsidRPr="001C62C3" w:rsidRDefault="006D0588" w:rsidP="006D0588">
      <w:pPr>
        <w:spacing w:after="0" w:line="240" w:lineRule="auto"/>
        <w:jc w:val="center"/>
        <w:rPr>
          <w:rFonts w:eastAsia="Aptos"/>
          <w:i/>
          <w:iCs/>
          <w:color w:val="467886"/>
          <w:kern w:val="0"/>
          <w:u w:val="single"/>
          <w14:ligatures w14:val="none"/>
        </w:rPr>
      </w:pPr>
      <w:r w:rsidRPr="001C62C3">
        <w:rPr>
          <w:rFonts w:eastAsia="Aptos"/>
          <w:i/>
        </w:rPr>
        <w:t>E-mail: magmasha3003@gmail.com</w:t>
      </w:r>
      <w:bookmarkStart w:id="0" w:name="_GoBack"/>
      <w:bookmarkEnd w:id="0"/>
    </w:p>
    <w:p w14:paraId="514607A8" w14:textId="77777777" w:rsidR="006D0588" w:rsidRPr="0050044C" w:rsidRDefault="006D0588" w:rsidP="00E70D07">
      <w:pPr>
        <w:spacing w:line="240" w:lineRule="auto"/>
        <w:ind w:firstLine="397"/>
        <w:rPr>
          <w:rFonts w:eastAsia="Times New Roman"/>
          <w:kern w:val="0"/>
          <w:position w:val="0"/>
          <w:lang w:eastAsia="ru-RU"/>
          <w14:ligatures w14:val="none"/>
        </w:rPr>
      </w:pPr>
    </w:p>
    <w:p w14:paraId="4EAA917C" w14:textId="77777777" w:rsidR="006D0588" w:rsidRDefault="00B85C56" w:rsidP="006D0588">
      <w:pPr>
        <w:spacing w:after="0" w:line="240" w:lineRule="auto"/>
        <w:ind w:firstLine="397"/>
        <w:rPr>
          <w:rFonts w:eastAsia="Times New Roman"/>
          <w:kern w:val="0"/>
          <w:position w:val="0"/>
          <w:lang w:eastAsia="ru-RU"/>
          <w14:ligatures w14:val="none"/>
        </w:rPr>
      </w:pPr>
      <w:r>
        <w:rPr>
          <w:rFonts w:eastAsia="Times New Roman"/>
          <w:kern w:val="0"/>
          <w:position w:val="0"/>
          <w:lang w:eastAsia="ru-RU"/>
          <w14:ligatures w14:val="none"/>
        </w:rPr>
        <w:t>Представляем</w:t>
      </w:r>
      <w:r w:rsidR="00100920">
        <w:rPr>
          <w:rFonts w:eastAsia="Times New Roman"/>
          <w:kern w:val="0"/>
          <w:position w:val="0"/>
          <w:lang w:eastAsia="ru-RU"/>
          <w14:ligatures w14:val="none"/>
        </w:rPr>
        <w:t xml:space="preserve">ое исследование </w:t>
      </w:r>
      <w:r>
        <w:rPr>
          <w:rFonts w:eastAsia="Times New Roman"/>
          <w:kern w:val="0"/>
          <w:position w:val="0"/>
          <w:lang w:eastAsia="ru-RU"/>
          <w14:ligatures w14:val="none"/>
        </w:rPr>
        <w:t xml:space="preserve">направлено на разрешение </w:t>
      </w:r>
      <w:r w:rsidR="00100920">
        <w:rPr>
          <w:rFonts w:eastAsia="Times New Roman"/>
          <w:kern w:val="0"/>
          <w:position w:val="0"/>
          <w:lang w:eastAsia="ru-RU"/>
          <w14:ligatures w14:val="none"/>
        </w:rPr>
        <w:t xml:space="preserve">исследовательского </w:t>
      </w:r>
      <w:r>
        <w:rPr>
          <w:rFonts w:eastAsia="Times New Roman"/>
          <w:kern w:val="0"/>
          <w:position w:val="0"/>
          <w:lang w:eastAsia="ru-RU"/>
          <w14:ligatures w14:val="none"/>
        </w:rPr>
        <w:t xml:space="preserve">вопроса </w:t>
      </w:r>
      <w:r w:rsidR="00100920">
        <w:rPr>
          <w:rFonts w:eastAsia="Times New Roman"/>
          <w:kern w:val="0"/>
          <w:position w:val="0"/>
          <w:lang w:eastAsia="ru-RU"/>
          <w14:ligatures w14:val="none"/>
        </w:rPr>
        <w:t xml:space="preserve">в области управления, а именно: </w:t>
      </w:r>
      <w:r w:rsidRPr="00100920">
        <w:rPr>
          <w:rFonts w:eastAsia="Times New Roman"/>
          <w:kern w:val="0"/>
          <w:position w:val="0"/>
          <w:lang w:eastAsia="ru-RU"/>
          <w14:ligatures w14:val="none"/>
        </w:rPr>
        <w:t>существует ли причинно-следственная связь между стратегиями адаптации, выбранными российскими консалтинговыми компаниями (бывшими компаниями Большой четверки), и их долей на рынке консалтинговых услуг в России концу 2024 года</w:t>
      </w:r>
      <w:r w:rsidR="000D7D59">
        <w:rPr>
          <w:rFonts w:eastAsia="Times New Roman"/>
          <w:kern w:val="0"/>
          <w:position w:val="0"/>
          <w:lang w:eastAsia="ru-RU"/>
          <w14:ligatures w14:val="none"/>
        </w:rPr>
        <w:t>, и как выбранные стратегии соотносятся с теоретическими моделями поведения в кризисной ситуации резкой трансформации рынка</w:t>
      </w:r>
      <w:r w:rsidRPr="00100920">
        <w:rPr>
          <w:rFonts w:eastAsia="Times New Roman"/>
          <w:kern w:val="0"/>
          <w:position w:val="0"/>
          <w:lang w:eastAsia="ru-RU"/>
          <w14:ligatures w14:val="none"/>
        </w:rPr>
        <w:t>.</w:t>
      </w:r>
    </w:p>
    <w:p w14:paraId="3176798C" w14:textId="20288CB4" w:rsidR="00100920" w:rsidRDefault="001E4BEB" w:rsidP="006D0588">
      <w:pPr>
        <w:spacing w:after="0" w:line="240" w:lineRule="auto"/>
        <w:ind w:firstLine="397"/>
        <w:rPr>
          <w:rFonts w:eastAsia="Times New Roman"/>
          <w:kern w:val="0"/>
          <w:position w:val="0"/>
          <w:lang w:eastAsia="ru-RU"/>
          <w14:ligatures w14:val="none"/>
        </w:rPr>
      </w:pPr>
      <w:r w:rsidRPr="001E4BEB">
        <w:rPr>
          <w:rFonts w:eastAsia="Times New Roman"/>
          <w:kern w:val="0"/>
          <w:position w:val="0"/>
          <w:lang w:eastAsia="ru-RU"/>
          <w14:ligatures w14:val="none"/>
        </w:rPr>
        <w:t>Актуальность исследования обусловлена радикальной трансформацией российского рынка консалтинговых услуг после массового ухода транснациональных компаний, входивших в состав Большой четверки (Deloitte, PwC, EY, KPMG)</w:t>
      </w:r>
      <w:r w:rsidR="00D73071">
        <w:rPr>
          <w:rFonts w:eastAsia="Times New Roman"/>
          <w:kern w:val="0"/>
          <w:position w:val="0"/>
          <w:lang w:eastAsia="ru-RU"/>
          <w14:ligatures w14:val="none"/>
        </w:rPr>
        <w:t xml:space="preserve">, </w:t>
      </w:r>
      <w:r w:rsidR="00325116">
        <w:rPr>
          <w:rFonts w:eastAsia="Times New Roman"/>
          <w:kern w:val="0"/>
          <w:position w:val="0"/>
          <w:lang w:eastAsia="ru-RU"/>
          <w14:ligatures w14:val="none"/>
        </w:rPr>
        <w:t xml:space="preserve">с российского рынка </w:t>
      </w:r>
      <w:r w:rsidR="00D73071" w:rsidRPr="001E4BEB">
        <w:rPr>
          <w:rFonts w:eastAsia="Times New Roman"/>
          <w:kern w:val="0"/>
          <w:position w:val="0"/>
          <w:lang w:eastAsia="ru-RU"/>
          <w14:ligatures w14:val="none"/>
        </w:rPr>
        <w:t>в 2022 году</w:t>
      </w:r>
      <w:r w:rsidRPr="001E4BEB">
        <w:rPr>
          <w:rFonts w:eastAsia="Times New Roman"/>
          <w:kern w:val="0"/>
          <w:position w:val="0"/>
          <w:lang w:eastAsia="ru-RU"/>
          <w14:ligatures w14:val="none"/>
        </w:rPr>
        <w:t xml:space="preserve">. Геополитический кризис привел к мгновенной потере более 70% международной клиентской базы, разрыву доступа к глобальным методологиям, стандартам и IT-инструментарию, а также необходимости экстренного импортозамещения ключевых профессиональных компетенций. </w:t>
      </w:r>
      <w:r w:rsidR="00100920" w:rsidRPr="001E4BEB">
        <w:rPr>
          <w:rFonts w:eastAsia="Times New Roman"/>
          <w:kern w:val="0"/>
          <w:position w:val="0"/>
          <w:lang w:eastAsia="ru-RU"/>
          <w14:ligatures w14:val="none"/>
        </w:rPr>
        <w:t>[</w:t>
      </w:r>
      <w:r w:rsidR="00100920">
        <w:rPr>
          <w:rFonts w:eastAsia="Times New Roman"/>
          <w:kern w:val="0"/>
          <w:position w:val="0"/>
          <w:lang w:eastAsia="ru-RU"/>
          <w14:ligatures w14:val="none"/>
        </w:rPr>
        <w:t>1</w:t>
      </w:r>
      <w:r w:rsidR="00100920" w:rsidRPr="001E4BEB">
        <w:rPr>
          <w:rFonts w:eastAsia="Times New Roman"/>
          <w:kern w:val="0"/>
          <w:position w:val="0"/>
          <w:lang w:eastAsia="ru-RU"/>
          <w14:ligatures w14:val="none"/>
        </w:rPr>
        <w:t>]</w:t>
      </w:r>
      <w:r w:rsidR="00100920">
        <w:rPr>
          <w:rFonts w:eastAsia="Times New Roman"/>
          <w:kern w:val="0"/>
          <w:position w:val="0"/>
          <w:lang w:eastAsia="ru-RU"/>
          <w14:ligatures w14:val="none"/>
        </w:rPr>
        <w:t xml:space="preserve"> </w:t>
      </w:r>
      <w:r w:rsidR="00100920" w:rsidRPr="00C54331">
        <w:rPr>
          <w:rFonts w:eastAsia="Times New Roman"/>
          <w:kern w:val="0"/>
          <w:position w:val="0"/>
          <w:lang w:eastAsia="ru-RU"/>
          <w14:ligatures w14:val="none"/>
        </w:rPr>
        <w:t>[2]</w:t>
      </w:r>
      <w:r w:rsidR="00100920">
        <w:rPr>
          <w:rFonts w:eastAsia="Times New Roman"/>
          <w:kern w:val="0"/>
          <w:position w:val="0"/>
          <w:lang w:eastAsia="ru-RU"/>
          <w14:ligatures w14:val="none"/>
        </w:rPr>
        <w:t xml:space="preserve"> </w:t>
      </w:r>
      <w:r w:rsidR="00100920" w:rsidRPr="00C54331">
        <w:rPr>
          <w:rFonts w:eastAsia="Times New Roman"/>
          <w:kern w:val="0"/>
          <w:position w:val="0"/>
          <w:lang w:eastAsia="ru-RU"/>
          <w14:ligatures w14:val="none"/>
        </w:rPr>
        <w:t>[</w:t>
      </w:r>
      <w:r w:rsidR="00100920" w:rsidRPr="00F416B2">
        <w:rPr>
          <w:rFonts w:eastAsia="Times New Roman"/>
          <w:kern w:val="0"/>
          <w:position w:val="0"/>
          <w:lang w:eastAsia="ru-RU"/>
          <w14:ligatures w14:val="none"/>
        </w:rPr>
        <w:t>3</w:t>
      </w:r>
      <w:r w:rsidR="00100920" w:rsidRPr="00C54331">
        <w:rPr>
          <w:rFonts w:eastAsia="Times New Roman"/>
          <w:kern w:val="0"/>
          <w:position w:val="0"/>
          <w:lang w:eastAsia="ru-RU"/>
          <w14:ligatures w14:val="none"/>
        </w:rPr>
        <w:t>]</w:t>
      </w:r>
    </w:p>
    <w:p w14:paraId="38AB5ADC" w14:textId="0E639F4D" w:rsidR="001E4BEB" w:rsidRPr="00C63E70" w:rsidRDefault="001E4BEB" w:rsidP="006D0588">
      <w:pPr>
        <w:spacing w:after="0" w:line="240" w:lineRule="auto"/>
        <w:ind w:firstLine="397"/>
        <w:rPr>
          <w:rFonts w:eastAsia="Times New Roman"/>
          <w:kern w:val="0"/>
          <w:position w:val="0"/>
          <w:lang w:eastAsia="ru-RU"/>
          <w14:ligatures w14:val="none"/>
        </w:rPr>
      </w:pPr>
      <w:r w:rsidRPr="001E4BEB">
        <w:rPr>
          <w:rFonts w:eastAsia="Times New Roman"/>
          <w:kern w:val="0"/>
          <w:position w:val="0"/>
          <w:lang w:eastAsia="ru-RU"/>
          <w14:ligatures w14:val="none"/>
        </w:rPr>
        <w:t>Компании-правопреемники оказались перед необходимостью реализации адаптационных стратегий различно</w:t>
      </w:r>
      <w:r w:rsidR="00325116">
        <w:rPr>
          <w:rFonts w:eastAsia="Times New Roman"/>
          <w:kern w:val="0"/>
          <w:position w:val="0"/>
          <w:lang w:eastAsia="ru-RU"/>
          <w14:ligatures w14:val="none"/>
        </w:rPr>
        <w:t xml:space="preserve">го типа и </w:t>
      </w:r>
      <w:r w:rsidRPr="001E4BEB">
        <w:rPr>
          <w:rFonts w:eastAsia="Times New Roman"/>
          <w:kern w:val="0"/>
          <w:position w:val="0"/>
          <w:lang w:eastAsia="ru-RU"/>
          <w14:ligatures w14:val="none"/>
        </w:rPr>
        <w:t xml:space="preserve">интенсивности в условиях </w:t>
      </w:r>
      <w:r w:rsidR="000E163A">
        <w:rPr>
          <w:rFonts w:eastAsia="Times New Roman"/>
          <w:kern w:val="0"/>
          <w:position w:val="0"/>
          <w:lang w:eastAsia="ru-RU"/>
          <w14:ligatures w14:val="none"/>
        </w:rPr>
        <w:t xml:space="preserve">непростых </w:t>
      </w:r>
      <w:r w:rsidRPr="001E4BEB">
        <w:rPr>
          <w:rFonts w:eastAsia="Times New Roman"/>
          <w:kern w:val="0"/>
          <w:position w:val="0"/>
          <w:lang w:eastAsia="ru-RU"/>
          <w14:ligatures w14:val="none"/>
        </w:rPr>
        <w:t>внешних ограничений</w:t>
      </w:r>
      <w:r w:rsidR="00100920">
        <w:rPr>
          <w:rFonts w:eastAsia="Times New Roman"/>
          <w:kern w:val="0"/>
          <w:position w:val="0"/>
          <w:lang w:eastAsia="ru-RU"/>
          <w14:ligatures w14:val="none"/>
        </w:rPr>
        <w:t>: р</w:t>
      </w:r>
      <w:r w:rsidR="00100920" w:rsidRPr="001E4BEB">
        <w:rPr>
          <w:rFonts w:eastAsia="Times New Roman"/>
          <w:kern w:val="0"/>
          <w:position w:val="0"/>
          <w:lang w:eastAsia="ru-RU"/>
          <w14:ligatures w14:val="none"/>
        </w:rPr>
        <w:t>ешение этих задач требовало принципиального выбора между консервативной стратегией сохранения традиционной бизнес-модели глобального трансформатора</w:t>
      </w:r>
      <w:r w:rsidR="00100920">
        <w:rPr>
          <w:rFonts w:eastAsia="Times New Roman"/>
          <w:kern w:val="0"/>
          <w:position w:val="0"/>
          <w:lang w:eastAsia="ru-RU"/>
          <w14:ligatures w14:val="none"/>
        </w:rPr>
        <w:t>, задававшего тренды на рынке консалтинговых услуг,</w:t>
      </w:r>
      <w:r w:rsidR="00100920" w:rsidRPr="001E4BEB">
        <w:rPr>
          <w:rFonts w:eastAsia="Times New Roman"/>
          <w:kern w:val="0"/>
          <w:position w:val="0"/>
          <w:lang w:eastAsia="ru-RU"/>
          <w14:ligatures w14:val="none"/>
        </w:rPr>
        <w:t xml:space="preserve"> и радикальными трансформациями структуры, компетенций и корпоративной культуры под </w:t>
      </w:r>
      <w:r w:rsidR="00100920">
        <w:rPr>
          <w:rFonts w:eastAsia="Times New Roman"/>
          <w:kern w:val="0"/>
          <w:position w:val="0"/>
          <w:lang w:eastAsia="ru-RU"/>
          <w14:ligatures w14:val="none"/>
        </w:rPr>
        <w:t>условия</w:t>
      </w:r>
      <w:r w:rsidR="00100920" w:rsidRPr="001E4BEB">
        <w:rPr>
          <w:rFonts w:eastAsia="Times New Roman"/>
          <w:kern w:val="0"/>
          <w:position w:val="0"/>
          <w:lang w:eastAsia="ru-RU"/>
          <w14:ligatures w14:val="none"/>
        </w:rPr>
        <w:t xml:space="preserve"> </w:t>
      </w:r>
      <w:r w:rsidR="00100920">
        <w:rPr>
          <w:rFonts w:eastAsia="Times New Roman"/>
          <w:kern w:val="0"/>
          <w:position w:val="0"/>
          <w:lang w:eastAsia="ru-RU"/>
          <w14:ligatures w14:val="none"/>
        </w:rPr>
        <w:t>новых рыночных</w:t>
      </w:r>
      <w:r w:rsidR="00100920" w:rsidRPr="001E4BEB">
        <w:rPr>
          <w:rFonts w:eastAsia="Times New Roman"/>
          <w:kern w:val="0"/>
          <w:position w:val="0"/>
          <w:lang w:eastAsia="ru-RU"/>
          <w14:ligatures w14:val="none"/>
        </w:rPr>
        <w:t xml:space="preserve"> </w:t>
      </w:r>
      <w:r w:rsidR="00100920">
        <w:rPr>
          <w:rFonts w:eastAsia="Times New Roman"/>
          <w:kern w:val="0"/>
          <w:position w:val="0"/>
          <w:lang w:eastAsia="ru-RU"/>
          <w14:ligatures w14:val="none"/>
        </w:rPr>
        <w:t>условий</w:t>
      </w:r>
      <w:r w:rsidR="00100920" w:rsidRPr="001E4BEB">
        <w:rPr>
          <w:rFonts w:eastAsia="Times New Roman"/>
          <w:kern w:val="0"/>
          <w:position w:val="0"/>
          <w:lang w:eastAsia="ru-RU"/>
          <w14:ligatures w14:val="none"/>
        </w:rPr>
        <w:t>.</w:t>
      </w:r>
      <w:r w:rsidR="00100920">
        <w:rPr>
          <w:rFonts w:eastAsia="Times New Roman"/>
          <w:kern w:val="0"/>
          <w:position w:val="0"/>
          <w:lang w:eastAsia="ru-RU"/>
          <w14:ligatures w14:val="none"/>
        </w:rPr>
        <w:t xml:space="preserve"> </w:t>
      </w:r>
      <w:r w:rsidR="00C63E70" w:rsidRPr="00C63E70">
        <w:rPr>
          <w:rFonts w:eastAsia="Times New Roman"/>
          <w:kern w:val="0"/>
          <w:position w:val="0"/>
          <w:lang w:eastAsia="ru-RU"/>
          <w14:ligatures w14:val="none"/>
        </w:rPr>
        <w:t>[</w:t>
      </w:r>
      <w:r w:rsidR="00C63E70" w:rsidRPr="00BF7BDA">
        <w:rPr>
          <w:rFonts w:eastAsia="Times New Roman"/>
          <w:kern w:val="0"/>
          <w:position w:val="0"/>
          <w:lang w:eastAsia="ru-RU"/>
          <w14:ligatures w14:val="none"/>
        </w:rPr>
        <w:t>4</w:t>
      </w:r>
      <w:r w:rsidR="00C63E70" w:rsidRPr="00C63E70">
        <w:rPr>
          <w:rFonts w:eastAsia="Times New Roman"/>
          <w:kern w:val="0"/>
          <w:position w:val="0"/>
          <w:lang w:eastAsia="ru-RU"/>
          <w14:ligatures w14:val="none"/>
        </w:rPr>
        <w:t>]</w:t>
      </w:r>
    </w:p>
    <w:p w14:paraId="58F08FC7" w14:textId="7D332D0A" w:rsidR="001E4BEB" w:rsidRPr="001E4BEB" w:rsidRDefault="001E4BEB" w:rsidP="006D0588">
      <w:pPr>
        <w:spacing w:after="0" w:line="240" w:lineRule="auto"/>
        <w:ind w:firstLine="397"/>
        <w:rPr>
          <w:rFonts w:eastAsia="Times New Roman"/>
          <w:kern w:val="0"/>
          <w:position w:val="0"/>
          <w:lang w:eastAsia="ru-RU"/>
          <w14:ligatures w14:val="none"/>
        </w:rPr>
      </w:pPr>
      <w:r w:rsidRPr="001E4BEB">
        <w:rPr>
          <w:rFonts w:eastAsia="Times New Roman"/>
          <w:kern w:val="0"/>
          <w:position w:val="0"/>
          <w:lang w:eastAsia="ru-RU"/>
          <w14:ligatures w14:val="none"/>
        </w:rPr>
        <w:t xml:space="preserve">Цель исследования заключается в выявлении наличия </w:t>
      </w:r>
      <w:r w:rsidR="00325116">
        <w:rPr>
          <w:rFonts w:eastAsia="Times New Roman"/>
          <w:kern w:val="0"/>
          <w:position w:val="0"/>
          <w:lang w:eastAsia="ru-RU"/>
          <w14:ligatures w14:val="none"/>
        </w:rPr>
        <w:t>причинно-следственной</w:t>
      </w:r>
      <w:r w:rsidRPr="001E4BEB">
        <w:rPr>
          <w:rFonts w:eastAsia="Times New Roman"/>
          <w:kern w:val="0"/>
          <w:position w:val="0"/>
          <w:lang w:eastAsia="ru-RU"/>
          <w14:ligatures w14:val="none"/>
        </w:rPr>
        <w:t xml:space="preserve"> связи между </w:t>
      </w:r>
      <w:r w:rsidR="00100920">
        <w:rPr>
          <w:rFonts w:eastAsia="Times New Roman"/>
          <w:kern w:val="0"/>
          <w:position w:val="0"/>
          <w:lang w:eastAsia="ru-RU"/>
          <w14:ligatures w14:val="none"/>
        </w:rPr>
        <w:t xml:space="preserve">выбранными и </w:t>
      </w:r>
      <w:r w:rsidRPr="001E4BEB">
        <w:rPr>
          <w:rFonts w:eastAsia="Times New Roman"/>
          <w:kern w:val="0"/>
          <w:position w:val="0"/>
          <w:lang w:eastAsia="ru-RU"/>
          <w14:ligatures w14:val="none"/>
        </w:rPr>
        <w:t xml:space="preserve">реализованными адаптационными стратегиями </w:t>
      </w:r>
      <w:r w:rsidR="00325116">
        <w:rPr>
          <w:rFonts w:eastAsia="Times New Roman"/>
          <w:kern w:val="0"/>
          <w:position w:val="0"/>
          <w:lang w:eastAsia="ru-RU"/>
          <w14:ligatures w14:val="none"/>
        </w:rPr>
        <w:t xml:space="preserve">компаний бывшей Большой четверки в период с </w:t>
      </w:r>
      <w:r w:rsidRPr="001E4BEB">
        <w:rPr>
          <w:rFonts w:eastAsia="Times New Roman"/>
          <w:kern w:val="0"/>
          <w:position w:val="0"/>
          <w:lang w:eastAsia="ru-RU"/>
          <w14:ligatures w14:val="none"/>
        </w:rPr>
        <w:t>2022</w:t>
      </w:r>
      <w:r w:rsidR="00325116">
        <w:rPr>
          <w:rFonts w:eastAsia="Times New Roman"/>
          <w:kern w:val="0"/>
          <w:position w:val="0"/>
          <w:lang w:eastAsia="ru-RU"/>
          <w14:ligatures w14:val="none"/>
        </w:rPr>
        <w:t xml:space="preserve"> по </w:t>
      </w:r>
      <w:r w:rsidRPr="001E4BEB">
        <w:rPr>
          <w:rFonts w:eastAsia="Times New Roman"/>
          <w:kern w:val="0"/>
          <w:position w:val="0"/>
          <w:lang w:eastAsia="ru-RU"/>
          <w14:ligatures w14:val="none"/>
        </w:rPr>
        <w:t>202</w:t>
      </w:r>
      <w:r w:rsidR="000E163A">
        <w:rPr>
          <w:rFonts w:eastAsia="Times New Roman"/>
          <w:kern w:val="0"/>
          <w:position w:val="0"/>
          <w:lang w:eastAsia="ru-RU"/>
          <w14:ligatures w14:val="none"/>
        </w:rPr>
        <w:t>4</w:t>
      </w:r>
      <w:r w:rsidRPr="001E4BEB">
        <w:rPr>
          <w:rFonts w:eastAsia="Times New Roman"/>
          <w:kern w:val="0"/>
          <w:position w:val="0"/>
          <w:lang w:eastAsia="ru-RU"/>
          <w14:ligatures w14:val="none"/>
        </w:rPr>
        <w:t xml:space="preserve"> гг. и динамикой рыночной доли компаний-правопреемников к концу 2024 года</w:t>
      </w:r>
      <w:r w:rsidR="00325116">
        <w:rPr>
          <w:rFonts w:eastAsia="Times New Roman"/>
          <w:kern w:val="0"/>
          <w:position w:val="0"/>
          <w:lang w:eastAsia="ru-RU"/>
          <w14:ligatures w14:val="none"/>
        </w:rPr>
        <w:t>, повлекшей за собой изменение рейтингов компаний-лидеров на российском рынке и трансформацию самого рынка управленческого консалтинга в России</w:t>
      </w:r>
      <w:r w:rsidRPr="001E4BEB">
        <w:rPr>
          <w:rFonts w:eastAsia="Times New Roman"/>
          <w:kern w:val="0"/>
          <w:position w:val="0"/>
          <w:lang w:eastAsia="ru-RU"/>
          <w14:ligatures w14:val="none"/>
        </w:rPr>
        <w:t>.</w:t>
      </w:r>
      <w:r w:rsidR="00325116">
        <w:rPr>
          <w:rFonts w:eastAsia="Times New Roman"/>
          <w:kern w:val="0"/>
          <w:position w:val="0"/>
          <w:lang w:eastAsia="ru-RU"/>
          <w14:ligatures w14:val="none"/>
        </w:rPr>
        <w:t xml:space="preserve"> </w:t>
      </w:r>
      <w:r w:rsidRPr="001E4BEB">
        <w:rPr>
          <w:rFonts w:eastAsia="Times New Roman"/>
          <w:kern w:val="0"/>
          <w:position w:val="0"/>
          <w:lang w:eastAsia="ru-RU"/>
          <w14:ligatures w14:val="none"/>
        </w:rPr>
        <w:t>Формулируется гипотеза о положительной зависимости между степенью стратегической гибкости, интенсивностью организационных трансформаций и конкурентными позициями на российском рынке консалтинговых услуг.</w:t>
      </w:r>
    </w:p>
    <w:p w14:paraId="70A17518" w14:textId="6F460661" w:rsidR="001E4BEB" w:rsidRPr="001E4BEB" w:rsidRDefault="001E4BEB" w:rsidP="006D0588">
      <w:pPr>
        <w:spacing w:after="0" w:line="240" w:lineRule="auto"/>
        <w:ind w:firstLine="397"/>
        <w:rPr>
          <w:rFonts w:eastAsia="Times New Roman"/>
          <w:kern w:val="0"/>
          <w:position w:val="0"/>
          <w:lang w:eastAsia="ru-RU"/>
          <w14:ligatures w14:val="none"/>
        </w:rPr>
      </w:pPr>
      <w:r w:rsidRPr="001E4BEB">
        <w:rPr>
          <w:rFonts w:eastAsia="Times New Roman"/>
          <w:kern w:val="0"/>
          <w:position w:val="0"/>
          <w:lang w:eastAsia="ru-RU"/>
          <w14:ligatures w14:val="none"/>
        </w:rPr>
        <w:t xml:space="preserve"> Методологическая основа исследования включает кабинетное исследование с двумя ключевыми компонентами. Первый — сравнительный анализ вторичных источников (отчеты компаний, аналитические обзоры рынка, научные публикации). Второй — качественный анализ глубинных интервью с </w:t>
      </w:r>
      <w:r w:rsidR="00100920">
        <w:rPr>
          <w:rFonts w:eastAsia="Times New Roman"/>
          <w:kern w:val="0"/>
          <w:position w:val="0"/>
          <w:lang w:eastAsia="ru-RU"/>
          <w14:ligatures w14:val="none"/>
        </w:rPr>
        <w:t>сотрудниками внутренних</w:t>
      </w:r>
      <w:r w:rsidRPr="001E4BEB">
        <w:rPr>
          <w:rFonts w:eastAsia="Times New Roman"/>
          <w:kern w:val="0"/>
          <w:position w:val="0"/>
          <w:lang w:eastAsia="ru-RU"/>
          <w14:ligatures w14:val="none"/>
        </w:rPr>
        <w:t xml:space="preserve"> подразделений компаний-объектов исследования</w:t>
      </w:r>
      <w:r w:rsidR="000E163A">
        <w:rPr>
          <w:rFonts w:eastAsia="Times New Roman"/>
          <w:kern w:val="0"/>
          <w:position w:val="0"/>
          <w:lang w:eastAsia="ru-RU"/>
          <w14:ligatures w14:val="none"/>
        </w:rPr>
        <w:t xml:space="preserve"> с целью выявления </w:t>
      </w:r>
      <w:r w:rsidRPr="001E4BEB">
        <w:rPr>
          <w:rFonts w:eastAsia="Times New Roman"/>
          <w:kern w:val="0"/>
          <w:position w:val="0"/>
          <w:lang w:eastAsia="ru-RU"/>
          <w14:ligatures w14:val="none"/>
        </w:rPr>
        <w:t>причинно-следственных связей между стратегическими решениями и рыночными результатами.</w:t>
      </w:r>
    </w:p>
    <w:p w14:paraId="18864CD4" w14:textId="652F8C5C" w:rsidR="001E4BEB" w:rsidRPr="00B45AC9" w:rsidRDefault="001E4BEB" w:rsidP="006D0588">
      <w:pPr>
        <w:spacing w:after="0" w:line="240" w:lineRule="auto"/>
        <w:ind w:firstLine="397"/>
        <w:rPr>
          <w:rFonts w:eastAsia="Times New Roman"/>
          <w:kern w:val="0"/>
          <w:position w:val="0"/>
          <w:lang w:eastAsia="ru-RU"/>
          <w14:ligatures w14:val="none"/>
        </w:rPr>
      </w:pPr>
      <w:r w:rsidRPr="001E4BEB">
        <w:rPr>
          <w:rFonts w:eastAsia="Times New Roman"/>
          <w:kern w:val="0"/>
          <w:position w:val="0"/>
          <w:lang w:eastAsia="ru-RU"/>
          <w14:ligatures w14:val="none"/>
        </w:rPr>
        <w:t xml:space="preserve"> Сравнительный анализ </w:t>
      </w:r>
      <w:r w:rsidR="00100920">
        <w:rPr>
          <w:rFonts w:eastAsia="Times New Roman"/>
          <w:kern w:val="0"/>
          <w:position w:val="0"/>
          <w:lang w:eastAsia="ru-RU"/>
          <w14:ligatures w14:val="none"/>
        </w:rPr>
        <w:t xml:space="preserve">в рамках </w:t>
      </w:r>
      <w:r w:rsidR="000D7D59">
        <w:rPr>
          <w:rFonts w:eastAsia="Times New Roman"/>
          <w:kern w:val="0"/>
          <w:position w:val="0"/>
          <w:lang w:eastAsia="ru-RU"/>
          <w14:ligatures w14:val="none"/>
        </w:rPr>
        <w:t>ис</w:t>
      </w:r>
      <w:r w:rsidR="00100920">
        <w:rPr>
          <w:rFonts w:eastAsia="Times New Roman"/>
          <w:kern w:val="0"/>
          <w:position w:val="0"/>
          <w:lang w:eastAsia="ru-RU"/>
          <w14:ligatures w14:val="none"/>
        </w:rPr>
        <w:t>следования</w:t>
      </w:r>
      <w:r w:rsidRPr="001E4BEB">
        <w:rPr>
          <w:rFonts w:eastAsia="Times New Roman"/>
          <w:kern w:val="0"/>
          <w:position w:val="0"/>
          <w:lang w:eastAsia="ru-RU"/>
          <w14:ligatures w14:val="none"/>
        </w:rPr>
        <w:t xml:space="preserve"> охватывает три ключевых направления. Первое направление — обзор предыстории присутствия компаний Большой четверки в России и детальн</w:t>
      </w:r>
      <w:r w:rsidR="000D7D59">
        <w:rPr>
          <w:rFonts w:eastAsia="Times New Roman"/>
          <w:kern w:val="0"/>
          <w:position w:val="0"/>
          <w:lang w:eastAsia="ru-RU"/>
          <w14:ligatures w14:val="none"/>
        </w:rPr>
        <w:t>ое описание</w:t>
      </w:r>
      <w:r w:rsidRPr="001E4BEB">
        <w:rPr>
          <w:rFonts w:eastAsia="Times New Roman"/>
          <w:kern w:val="0"/>
          <w:position w:val="0"/>
          <w:lang w:eastAsia="ru-RU"/>
          <w14:ligatures w14:val="none"/>
        </w:rPr>
        <w:t xml:space="preserve"> их </w:t>
      </w:r>
      <w:r w:rsidR="000D7D59">
        <w:rPr>
          <w:rFonts w:eastAsia="Times New Roman"/>
          <w:kern w:val="0"/>
          <w:position w:val="0"/>
          <w:lang w:eastAsia="ru-RU"/>
          <w14:ligatures w14:val="none"/>
        </w:rPr>
        <w:t>поведения и рыночных показателей</w:t>
      </w:r>
      <w:r w:rsidRPr="001E4BEB">
        <w:rPr>
          <w:rFonts w:eastAsia="Times New Roman"/>
          <w:kern w:val="0"/>
          <w:position w:val="0"/>
          <w:lang w:eastAsia="ru-RU"/>
          <w14:ligatures w14:val="none"/>
        </w:rPr>
        <w:t xml:space="preserve"> в период </w:t>
      </w:r>
      <w:r w:rsidR="00325116">
        <w:rPr>
          <w:rFonts w:eastAsia="Times New Roman"/>
          <w:kern w:val="0"/>
          <w:position w:val="0"/>
          <w:lang w:eastAsia="ru-RU"/>
          <w14:ligatures w14:val="none"/>
        </w:rPr>
        <w:t>до 2022 года</w:t>
      </w:r>
      <w:r w:rsidR="000D7D59">
        <w:rPr>
          <w:rFonts w:eastAsia="Times New Roman"/>
          <w:kern w:val="0"/>
          <w:position w:val="0"/>
          <w:lang w:eastAsia="ru-RU"/>
          <w14:ligatures w14:val="none"/>
        </w:rPr>
        <w:t xml:space="preserve"> и в конце 2024 года</w:t>
      </w:r>
      <w:r w:rsidR="00100920">
        <w:rPr>
          <w:rFonts w:eastAsia="Times New Roman"/>
          <w:kern w:val="0"/>
          <w:position w:val="0"/>
          <w:lang w:eastAsia="ru-RU"/>
          <w14:ligatures w14:val="none"/>
        </w:rPr>
        <w:t>. В рамках этого направления</w:t>
      </w:r>
      <w:r w:rsidR="000D7D59">
        <w:rPr>
          <w:rFonts w:eastAsia="Times New Roman"/>
          <w:kern w:val="0"/>
          <w:position w:val="0"/>
          <w:lang w:eastAsia="ru-RU"/>
          <w14:ligatures w14:val="none"/>
        </w:rPr>
        <w:t xml:space="preserve"> сравниваются две точки во времени, охарактеризованные конкретными финансовыми показателями компаний, показателями спроса, емкости и трендов рынка управленческого консалтинга.</w:t>
      </w:r>
      <w:r w:rsidR="00100920">
        <w:rPr>
          <w:rFonts w:eastAsia="Times New Roman"/>
          <w:kern w:val="0"/>
          <w:position w:val="0"/>
          <w:lang w:eastAsia="ru-RU"/>
          <w14:ligatures w14:val="none"/>
        </w:rPr>
        <w:t xml:space="preserve"> </w:t>
      </w:r>
      <w:r w:rsidR="000D7D59">
        <w:rPr>
          <w:rFonts w:eastAsia="Times New Roman"/>
          <w:kern w:val="0"/>
          <w:position w:val="0"/>
          <w:lang w:eastAsia="ru-RU"/>
          <w14:ligatures w14:val="none"/>
        </w:rPr>
        <w:t xml:space="preserve">Второе </w:t>
      </w:r>
      <w:r w:rsidRPr="001E4BEB">
        <w:rPr>
          <w:rFonts w:eastAsia="Times New Roman"/>
          <w:kern w:val="0"/>
          <w:position w:val="0"/>
          <w:lang w:eastAsia="ru-RU"/>
          <w14:ligatures w14:val="none"/>
        </w:rPr>
        <w:lastRenderedPageBreak/>
        <w:t>направление — классификация адаптационных стратегий на основе систематизации научных источников</w:t>
      </w:r>
      <w:r w:rsidR="00100920">
        <w:rPr>
          <w:rFonts w:eastAsia="Times New Roman"/>
          <w:kern w:val="0"/>
          <w:position w:val="0"/>
          <w:lang w:eastAsia="ru-RU"/>
          <w14:ligatures w14:val="none"/>
        </w:rPr>
        <w:t xml:space="preserve"> с теоретическими предписаниями поведения в похожих трансформационных процессах</w:t>
      </w:r>
      <w:r w:rsidRPr="001E4BEB">
        <w:rPr>
          <w:rFonts w:eastAsia="Times New Roman"/>
          <w:kern w:val="0"/>
          <w:position w:val="0"/>
          <w:lang w:eastAsia="ru-RU"/>
          <w14:ligatures w14:val="none"/>
        </w:rPr>
        <w:t xml:space="preserve">. </w:t>
      </w:r>
      <w:r w:rsidRPr="00B45AC9">
        <w:rPr>
          <w:rFonts w:eastAsia="Times New Roman"/>
          <w:kern w:val="0"/>
          <w:position w:val="0"/>
          <w:lang w:eastAsia="ru-RU"/>
          <w14:ligatures w14:val="none"/>
        </w:rPr>
        <w:t xml:space="preserve">Третье направление — сравнительная характеристика реализованных стратегий </w:t>
      </w:r>
      <w:r w:rsidR="004E2447">
        <w:rPr>
          <w:rFonts w:eastAsia="Times New Roman"/>
          <w:kern w:val="0"/>
          <w:position w:val="0"/>
          <w:lang w:eastAsia="ru-RU"/>
          <w14:ligatures w14:val="none"/>
        </w:rPr>
        <w:t xml:space="preserve">компаний Большой четверки </w:t>
      </w:r>
      <w:r w:rsidRPr="00B45AC9">
        <w:rPr>
          <w:rFonts w:eastAsia="Times New Roman"/>
          <w:kern w:val="0"/>
          <w:position w:val="0"/>
          <w:lang w:eastAsia="ru-RU"/>
          <w14:ligatures w14:val="none"/>
        </w:rPr>
        <w:t xml:space="preserve">по </w:t>
      </w:r>
      <w:r w:rsidR="00B45AC9" w:rsidRPr="00B45AC9">
        <w:rPr>
          <w:rFonts w:eastAsia="Times New Roman"/>
          <w:kern w:val="0"/>
          <w:position w:val="0"/>
          <w:lang w:eastAsia="ru-RU"/>
          <w14:ligatures w14:val="none"/>
        </w:rPr>
        <w:t>данным глубинных интервью</w:t>
      </w:r>
      <w:r w:rsidR="004E2447">
        <w:rPr>
          <w:rFonts w:eastAsia="Times New Roman"/>
          <w:kern w:val="0"/>
          <w:position w:val="0"/>
          <w:lang w:eastAsia="ru-RU"/>
          <w14:ligatures w14:val="none"/>
        </w:rPr>
        <w:t xml:space="preserve"> с </w:t>
      </w:r>
      <w:r w:rsidR="00B45AC9" w:rsidRPr="00B45AC9">
        <w:rPr>
          <w:rFonts w:eastAsia="Times New Roman"/>
          <w:kern w:val="0"/>
          <w:position w:val="0"/>
          <w:lang w:eastAsia="ru-RU"/>
          <w14:ligatures w14:val="none"/>
        </w:rPr>
        <w:t>теоретическими моделями и предписаниями реагирования</w:t>
      </w:r>
      <w:r w:rsidR="00100920" w:rsidRPr="00B45AC9">
        <w:rPr>
          <w:rFonts w:eastAsia="Times New Roman"/>
          <w:kern w:val="0"/>
          <w:position w:val="0"/>
          <w:lang w:eastAsia="ru-RU"/>
          <w14:ligatures w14:val="none"/>
        </w:rPr>
        <w:t xml:space="preserve"> </w:t>
      </w:r>
      <w:r w:rsidR="00B45AC9" w:rsidRPr="00B45AC9">
        <w:rPr>
          <w:rFonts w:eastAsia="Times New Roman"/>
          <w:kern w:val="0"/>
          <w:position w:val="0"/>
          <w:lang w:eastAsia="ru-RU"/>
          <w14:ligatures w14:val="none"/>
        </w:rPr>
        <w:t xml:space="preserve">в ситуации резкой кризисной трансформации рынка, </w:t>
      </w:r>
      <w:r w:rsidR="00100920" w:rsidRPr="00B45AC9">
        <w:rPr>
          <w:rFonts w:eastAsia="Times New Roman"/>
          <w:kern w:val="0"/>
          <w:position w:val="0"/>
          <w:lang w:eastAsia="ru-RU"/>
          <w14:ligatures w14:val="none"/>
        </w:rPr>
        <w:t>и формирование вывода о реальном использовании теоретических моделей в данной конкретной трансформационной рыночной ситуации</w:t>
      </w:r>
      <w:r w:rsidRPr="00B45AC9">
        <w:rPr>
          <w:rFonts w:eastAsia="Times New Roman"/>
          <w:kern w:val="0"/>
          <w:position w:val="0"/>
          <w:lang w:eastAsia="ru-RU"/>
          <w14:ligatures w14:val="none"/>
        </w:rPr>
        <w:t>.</w:t>
      </w:r>
    </w:p>
    <w:p w14:paraId="3AE2B57B" w14:textId="72477060" w:rsidR="001E4BEB" w:rsidRPr="00B45AC9" w:rsidRDefault="00D5529F" w:rsidP="006D0588">
      <w:pPr>
        <w:spacing w:after="0" w:line="240" w:lineRule="auto"/>
        <w:ind w:firstLine="397"/>
        <w:rPr>
          <w:rFonts w:eastAsia="Times New Roman"/>
          <w:kern w:val="0"/>
          <w:position w:val="0"/>
          <w:lang w:eastAsia="ru-RU"/>
          <w14:ligatures w14:val="none"/>
        </w:rPr>
      </w:pPr>
      <w:r w:rsidRPr="004B2C6F">
        <w:rPr>
          <w:rFonts w:eastAsia="Times New Roman"/>
          <w:kern w:val="0"/>
          <w:position w:val="0"/>
          <w:lang w:eastAsia="ru-RU"/>
          <w14:ligatures w14:val="none"/>
        </w:rPr>
        <w:t xml:space="preserve">Предварительные результаты сравнительного анализа свидетельствуют о </w:t>
      </w:r>
      <w:r w:rsidR="00B45AC9">
        <w:rPr>
          <w:rFonts w:eastAsia="Times New Roman"/>
          <w:kern w:val="0"/>
          <w:position w:val="0"/>
          <w:lang w:eastAsia="ru-RU"/>
          <w14:ligatures w14:val="none"/>
        </w:rPr>
        <w:t>том, что</w:t>
      </w:r>
      <w:r w:rsidR="001E4BEB" w:rsidRPr="004B2C6F">
        <w:rPr>
          <w:rFonts w:eastAsia="Times New Roman"/>
          <w:kern w:val="0"/>
          <w:position w:val="0"/>
          <w:lang w:eastAsia="ru-RU"/>
          <w14:ligatures w14:val="none"/>
        </w:rPr>
        <w:t xml:space="preserve"> </w:t>
      </w:r>
      <w:r w:rsidRPr="004B2C6F">
        <w:rPr>
          <w:rFonts w:eastAsia="Times New Roman"/>
          <w:kern w:val="0"/>
          <w:position w:val="0"/>
          <w:lang w:eastAsia="ru-RU"/>
          <w14:ligatures w14:val="none"/>
        </w:rPr>
        <w:t>н</w:t>
      </w:r>
      <w:r w:rsidR="001E4BEB" w:rsidRPr="004B2C6F">
        <w:rPr>
          <w:rFonts w:eastAsia="Times New Roman"/>
          <w:kern w:val="0"/>
          <w:position w:val="0"/>
          <w:lang w:eastAsia="ru-RU"/>
          <w14:ligatures w14:val="none"/>
        </w:rPr>
        <w:t xml:space="preserve">аиболее успешными </w:t>
      </w:r>
      <w:r w:rsidR="00B45AC9">
        <w:rPr>
          <w:rFonts w:eastAsia="Times New Roman"/>
          <w:kern w:val="0"/>
          <w:position w:val="0"/>
          <w:lang w:eastAsia="ru-RU"/>
          <w14:ligatures w14:val="none"/>
        </w:rPr>
        <w:t xml:space="preserve">в вопросе устойчивости и удержания клиентов </w:t>
      </w:r>
      <w:r w:rsidR="001E4BEB" w:rsidRPr="004B2C6F">
        <w:rPr>
          <w:rFonts w:eastAsia="Times New Roman"/>
          <w:kern w:val="0"/>
          <w:position w:val="0"/>
          <w:lang w:eastAsia="ru-RU"/>
          <w14:ligatures w14:val="none"/>
        </w:rPr>
        <w:t xml:space="preserve">оказались фирмы, оперативно переквалифицировавшиеся из провайдеров </w:t>
      </w:r>
      <w:r w:rsidR="00B45AC9">
        <w:rPr>
          <w:rFonts w:eastAsia="Times New Roman"/>
          <w:kern w:val="0"/>
          <w:position w:val="0"/>
          <w:lang w:eastAsia="ru-RU"/>
          <w14:ligatures w14:val="none"/>
        </w:rPr>
        <w:t>мировых консалтинговых</w:t>
      </w:r>
      <w:r w:rsidR="001E4BEB" w:rsidRPr="004B2C6F">
        <w:rPr>
          <w:rFonts w:eastAsia="Times New Roman"/>
          <w:kern w:val="0"/>
          <w:position w:val="0"/>
          <w:lang w:eastAsia="ru-RU"/>
          <w14:ligatures w14:val="none"/>
        </w:rPr>
        <w:t xml:space="preserve"> решений в локальных интеграторов</w:t>
      </w:r>
      <w:r w:rsidR="00325116" w:rsidRPr="004B2C6F">
        <w:rPr>
          <w:rFonts w:eastAsia="Times New Roman"/>
          <w:kern w:val="0"/>
          <w:position w:val="0"/>
          <w:lang w:eastAsia="ru-RU"/>
          <w14:ligatures w14:val="none"/>
        </w:rPr>
        <w:t xml:space="preserve"> </w:t>
      </w:r>
      <w:r w:rsidR="001E4BEB" w:rsidRPr="004B2C6F">
        <w:rPr>
          <w:rFonts w:eastAsia="Times New Roman"/>
          <w:kern w:val="0"/>
          <w:position w:val="0"/>
          <w:lang w:eastAsia="ru-RU"/>
          <w14:ligatures w14:val="none"/>
        </w:rPr>
        <w:t>суверенных бизнес-решений, активизировавших экспертизу в управлении рисками, импортозамещении IT-инфраструктуры и антикризисном консультировании</w:t>
      </w:r>
      <w:r w:rsidR="00B45AC9">
        <w:rPr>
          <w:rFonts w:eastAsia="Times New Roman"/>
          <w:kern w:val="0"/>
          <w:position w:val="0"/>
          <w:lang w:eastAsia="ru-RU"/>
          <w14:ligatures w14:val="none"/>
        </w:rPr>
        <w:t>, сумевшие быстро разработать собственные методы по консультированию клиентов и выработавшие новую модель позиционирования</w:t>
      </w:r>
      <w:r w:rsidR="001E4BEB" w:rsidRPr="004B2C6F">
        <w:rPr>
          <w:rFonts w:eastAsia="Times New Roman"/>
          <w:kern w:val="0"/>
          <w:position w:val="0"/>
          <w:lang w:eastAsia="ru-RU"/>
          <w14:ligatures w14:val="none"/>
        </w:rPr>
        <w:t>.</w:t>
      </w:r>
      <w:r w:rsidR="00BF7BDA" w:rsidRPr="004B2C6F">
        <w:rPr>
          <w:rFonts w:eastAsia="Times New Roman"/>
          <w:kern w:val="0"/>
          <w:position w:val="0"/>
          <w:lang w:eastAsia="ru-RU"/>
          <w14:ligatures w14:val="none"/>
        </w:rPr>
        <w:t xml:space="preserve"> </w:t>
      </w:r>
      <w:r w:rsidR="00BF7BDA" w:rsidRPr="00B45AC9">
        <w:rPr>
          <w:rFonts w:eastAsia="Times New Roman"/>
          <w:kern w:val="0"/>
          <w:position w:val="0"/>
          <w:lang w:eastAsia="ru-RU"/>
          <w14:ligatures w14:val="none"/>
        </w:rPr>
        <w:t>[4]</w:t>
      </w:r>
    </w:p>
    <w:p w14:paraId="3D6552AB" w14:textId="3BCAAA5D" w:rsidR="001E4BEB" w:rsidRPr="001E4BEB" w:rsidRDefault="001E4BEB" w:rsidP="006D0588">
      <w:pPr>
        <w:spacing w:after="0" w:line="240" w:lineRule="auto"/>
        <w:ind w:firstLine="397"/>
        <w:rPr>
          <w:rFonts w:eastAsia="Times New Roman"/>
          <w:kern w:val="0"/>
          <w:position w:val="0"/>
          <w:lang w:eastAsia="ru-RU"/>
          <w14:ligatures w14:val="none"/>
        </w:rPr>
      </w:pPr>
      <w:r w:rsidRPr="001E4BEB">
        <w:rPr>
          <w:rFonts w:eastAsia="Times New Roman"/>
          <w:kern w:val="0"/>
          <w:position w:val="0"/>
          <w:lang w:eastAsia="ru-RU"/>
          <w14:ligatures w14:val="none"/>
        </w:rPr>
        <w:t xml:space="preserve"> </w:t>
      </w:r>
      <w:r w:rsidR="000E163A">
        <w:rPr>
          <w:rFonts w:eastAsia="Times New Roman"/>
          <w:kern w:val="0"/>
          <w:position w:val="0"/>
          <w:lang w:eastAsia="ru-RU"/>
          <w14:ligatures w14:val="none"/>
        </w:rPr>
        <w:t>В</w:t>
      </w:r>
      <w:r w:rsidRPr="001E4BEB">
        <w:rPr>
          <w:rFonts w:eastAsia="Times New Roman"/>
          <w:kern w:val="0"/>
          <w:position w:val="0"/>
          <w:lang w:eastAsia="ru-RU"/>
          <w14:ligatures w14:val="none"/>
        </w:rPr>
        <w:t xml:space="preserve">ыводы исследования </w:t>
      </w:r>
      <w:r w:rsidR="000E163A">
        <w:rPr>
          <w:rFonts w:eastAsia="Times New Roman"/>
          <w:kern w:val="0"/>
          <w:position w:val="0"/>
          <w:lang w:eastAsia="ru-RU"/>
          <w14:ligatures w14:val="none"/>
        </w:rPr>
        <w:t>могут привести в</w:t>
      </w:r>
      <w:r w:rsidRPr="001E4BEB">
        <w:rPr>
          <w:rFonts w:eastAsia="Times New Roman"/>
          <w:kern w:val="0"/>
          <w:position w:val="0"/>
          <w:lang w:eastAsia="ru-RU"/>
          <w14:ligatures w14:val="none"/>
        </w:rPr>
        <w:t xml:space="preserve"> отечественный менеджмент </w:t>
      </w:r>
      <w:r w:rsidR="000E163A">
        <w:rPr>
          <w:rFonts w:eastAsia="Times New Roman"/>
          <w:kern w:val="0"/>
          <w:position w:val="0"/>
          <w:lang w:eastAsia="ru-RU"/>
          <w14:ligatures w14:val="none"/>
        </w:rPr>
        <w:t>анализ актуального для российского бизнеса кейса по</w:t>
      </w:r>
      <w:r w:rsidRPr="001E4BEB">
        <w:rPr>
          <w:rFonts w:eastAsia="Times New Roman"/>
          <w:kern w:val="0"/>
          <w:position w:val="0"/>
          <w:lang w:eastAsia="ru-RU"/>
          <w14:ligatures w14:val="none"/>
        </w:rPr>
        <w:t xml:space="preserve"> геоэкономической адаптации</w:t>
      </w:r>
      <w:r w:rsidR="000E163A">
        <w:rPr>
          <w:rFonts w:eastAsia="Times New Roman"/>
          <w:kern w:val="0"/>
          <w:position w:val="0"/>
          <w:lang w:eastAsia="ru-RU"/>
          <w14:ligatures w14:val="none"/>
        </w:rPr>
        <w:t xml:space="preserve"> </w:t>
      </w:r>
      <w:r w:rsidRPr="001E4BEB">
        <w:rPr>
          <w:rFonts w:eastAsia="Times New Roman"/>
          <w:kern w:val="0"/>
          <w:position w:val="0"/>
          <w:lang w:eastAsia="ru-RU"/>
          <w14:ligatures w14:val="none"/>
        </w:rPr>
        <w:t>профессиональных сервисных фирм и моделью эволюции консалтинговых компаний</w:t>
      </w:r>
      <w:r w:rsidR="005B65B9">
        <w:rPr>
          <w:rFonts w:eastAsia="Times New Roman"/>
          <w:kern w:val="0"/>
          <w:position w:val="0"/>
          <w:lang w:eastAsia="ru-RU"/>
          <w14:ligatures w14:val="none"/>
        </w:rPr>
        <w:t xml:space="preserve"> и рынка управленческого консалтинга</w:t>
      </w:r>
      <w:r w:rsidRPr="001E4BEB">
        <w:rPr>
          <w:rFonts w:eastAsia="Times New Roman"/>
          <w:kern w:val="0"/>
          <w:position w:val="0"/>
          <w:lang w:eastAsia="ru-RU"/>
          <w14:ligatures w14:val="none"/>
        </w:rPr>
        <w:t xml:space="preserve"> в условиях санкционного давления. Практические рекомендации включают: 1) стратегический приоритет развития компетенций импортозамещения и цифровизации; 2) переориентацию клиентской базы на государственный сектор и крупные отечественные корпорации; 3) инвестиции в локализацию методологических стандартов и кадровое развитие; 4) внедрение систем организационной </w:t>
      </w:r>
      <w:r w:rsidR="00D5529F">
        <w:rPr>
          <w:rFonts w:eastAsia="Times New Roman"/>
          <w:kern w:val="0"/>
          <w:position w:val="0"/>
          <w:lang w:eastAsia="ru-RU"/>
          <w14:ligatures w14:val="none"/>
        </w:rPr>
        <w:t>устойчивости</w:t>
      </w:r>
      <w:r w:rsidRPr="001E4BEB">
        <w:rPr>
          <w:rFonts w:eastAsia="Times New Roman"/>
          <w:kern w:val="0"/>
          <w:position w:val="0"/>
          <w:lang w:eastAsia="ru-RU"/>
          <w14:ligatures w14:val="none"/>
        </w:rPr>
        <w:t xml:space="preserve"> и </w:t>
      </w:r>
      <w:r w:rsidR="004E2447">
        <w:rPr>
          <w:rFonts w:eastAsia="Times New Roman"/>
          <w:kern w:val="0"/>
          <w:position w:val="0"/>
          <w:lang w:eastAsia="ru-RU"/>
          <w14:ligatures w14:val="none"/>
        </w:rPr>
        <w:t xml:space="preserve">краткосрочного/оперативного </w:t>
      </w:r>
      <w:r w:rsidRPr="001E4BEB">
        <w:rPr>
          <w:rFonts w:eastAsia="Times New Roman"/>
          <w:kern w:val="0"/>
          <w:position w:val="0"/>
          <w:lang w:eastAsia="ru-RU"/>
          <w14:ligatures w14:val="none"/>
        </w:rPr>
        <w:t>сценарного планирования.</w:t>
      </w:r>
    </w:p>
    <w:p w14:paraId="0140050B" w14:textId="265D33EB" w:rsidR="000E163A" w:rsidRDefault="001E4BEB" w:rsidP="006D0588">
      <w:pPr>
        <w:spacing w:after="0" w:line="240" w:lineRule="auto"/>
        <w:ind w:firstLine="397"/>
        <w:rPr>
          <w:rFonts w:eastAsia="Times New Roman"/>
          <w:kern w:val="0"/>
          <w:position w:val="0"/>
          <w:lang w:eastAsia="ru-RU"/>
          <w14:ligatures w14:val="none"/>
        </w:rPr>
      </w:pPr>
      <w:r w:rsidRPr="001E4BEB">
        <w:rPr>
          <w:rFonts w:eastAsia="Times New Roman"/>
          <w:kern w:val="0"/>
          <w:position w:val="0"/>
          <w:lang w:eastAsia="ru-RU"/>
          <w14:ligatures w14:val="none"/>
        </w:rPr>
        <w:t xml:space="preserve"> Разработанные положения могут быть использованы в образовательных программах по стратегическому менеджменту и консалтингу, а также послужить методологической основой для дальнейших исследований эволюции профессиональных услуг в условиях длительной геоэкономической изоляции.</w:t>
      </w:r>
    </w:p>
    <w:p w14:paraId="609D7B83" w14:textId="77777777" w:rsidR="006D0588" w:rsidRPr="001E4BEB" w:rsidRDefault="006D0588" w:rsidP="006D0588">
      <w:pPr>
        <w:spacing w:after="0" w:line="240" w:lineRule="auto"/>
        <w:ind w:firstLine="397"/>
        <w:rPr>
          <w:rFonts w:eastAsia="Times New Roman"/>
          <w:kern w:val="0"/>
          <w:position w:val="0"/>
          <w:lang w:eastAsia="ru-RU"/>
          <w14:ligatures w14:val="none"/>
        </w:rPr>
      </w:pPr>
    </w:p>
    <w:p w14:paraId="5C2DDD93" w14:textId="615325E9" w:rsidR="001E4BEB" w:rsidRPr="001E4BEB" w:rsidRDefault="00AC5EFB" w:rsidP="00E70D07">
      <w:pPr>
        <w:spacing w:line="240" w:lineRule="auto"/>
        <w:jc w:val="center"/>
        <w:rPr>
          <w:rFonts w:eastAsia="Times New Roman"/>
          <w:kern w:val="0"/>
          <w:position w:val="0"/>
          <w:lang w:eastAsia="ru-RU"/>
          <w14:ligatures w14:val="none"/>
        </w:rPr>
      </w:pPr>
      <w:r>
        <w:rPr>
          <w:rFonts w:eastAsia="Times New Roman"/>
          <w:b/>
          <w:bCs/>
          <w:kern w:val="0"/>
          <w:position w:val="0"/>
          <w:lang w:eastAsia="ru-RU"/>
          <w14:ligatures w14:val="none"/>
        </w:rPr>
        <w:t xml:space="preserve">Источники </w:t>
      </w:r>
      <w:r w:rsidR="00E12A76">
        <w:rPr>
          <w:rFonts w:eastAsia="Times New Roman"/>
          <w:b/>
          <w:bCs/>
          <w:kern w:val="0"/>
          <w:position w:val="0"/>
          <w:lang w:eastAsia="ru-RU"/>
          <w14:ligatures w14:val="none"/>
        </w:rPr>
        <w:t xml:space="preserve">и </w:t>
      </w:r>
      <w:r w:rsidR="00E12A76" w:rsidRPr="001E4BEB">
        <w:rPr>
          <w:rFonts w:eastAsia="Times New Roman"/>
          <w:b/>
          <w:bCs/>
          <w:kern w:val="0"/>
          <w:position w:val="0"/>
          <w:lang w:eastAsia="ru-RU"/>
          <w14:ligatures w14:val="none"/>
        </w:rPr>
        <w:t>литература</w:t>
      </w:r>
    </w:p>
    <w:p w14:paraId="6C9DF758" w14:textId="15B262BD" w:rsidR="001C5E68" w:rsidRPr="001C5E68" w:rsidRDefault="001C5E68" w:rsidP="009F257F">
      <w:pPr>
        <w:numPr>
          <w:ilvl w:val="0"/>
          <w:numId w:val="4"/>
        </w:numPr>
        <w:spacing w:after="0" w:line="240" w:lineRule="auto"/>
        <w:rPr>
          <w:rFonts w:eastAsia="Times New Roman"/>
          <w:kern w:val="0"/>
          <w:position w:val="0"/>
          <w:lang w:eastAsia="ru-RU"/>
          <w14:ligatures w14:val="none"/>
        </w:rPr>
      </w:pPr>
      <w:proofErr w:type="spellStart"/>
      <w:r w:rsidRPr="001C5E68">
        <w:t>Баурина</w:t>
      </w:r>
      <w:proofErr w:type="spellEnd"/>
      <w:r w:rsidRPr="001C5E68">
        <w:t xml:space="preserve"> С</w:t>
      </w:r>
      <w:r>
        <w:t>. Б.</w:t>
      </w:r>
      <w:r w:rsidRPr="001C5E68">
        <w:t xml:space="preserve"> </w:t>
      </w:r>
      <w:r>
        <w:t>С</w:t>
      </w:r>
      <w:r w:rsidRPr="001C5E68">
        <w:t xml:space="preserve">труктурные преобразования и траектория развития российского консалтинга // Вестник РЭА им. Г. В. Плеханова. 2023. </w:t>
      </w:r>
      <w:r>
        <w:t xml:space="preserve">Т.20 </w:t>
      </w:r>
      <w:r w:rsidRPr="001C5E68">
        <w:t xml:space="preserve">№1. </w:t>
      </w:r>
    </w:p>
    <w:p w14:paraId="70F5DA43" w14:textId="1135505D" w:rsidR="0061185C" w:rsidRDefault="001E4BEB" w:rsidP="009F257F">
      <w:pPr>
        <w:numPr>
          <w:ilvl w:val="0"/>
          <w:numId w:val="4"/>
        </w:numPr>
        <w:spacing w:after="0" w:line="240" w:lineRule="auto"/>
        <w:rPr>
          <w:rFonts w:eastAsia="Times New Roman"/>
          <w:kern w:val="0"/>
          <w:position w:val="0"/>
          <w:lang w:eastAsia="ru-RU"/>
          <w14:ligatures w14:val="none"/>
        </w:rPr>
      </w:pPr>
      <w:proofErr w:type="spellStart"/>
      <w:r w:rsidRPr="001E4BEB">
        <w:rPr>
          <w:rFonts w:eastAsia="Times New Roman"/>
          <w:kern w:val="0"/>
          <w:position w:val="0"/>
          <w:lang w:eastAsia="ru-RU"/>
          <w14:ligatures w14:val="none"/>
        </w:rPr>
        <w:t>Кузык</w:t>
      </w:r>
      <w:proofErr w:type="spellEnd"/>
      <w:r w:rsidRPr="001E4BEB">
        <w:rPr>
          <w:rFonts w:eastAsia="Times New Roman"/>
          <w:kern w:val="0"/>
          <w:position w:val="0"/>
          <w:lang w:eastAsia="ru-RU"/>
          <w14:ligatures w14:val="none"/>
        </w:rPr>
        <w:t xml:space="preserve"> С.В., Симачев Ю.В. Стратегии адаптации российских компаний к санкциям 2022 г. // Экономические науки. 2023. № 60. С. 172–180. </w:t>
      </w:r>
    </w:p>
    <w:p w14:paraId="10697F71" w14:textId="4C2EA145" w:rsidR="001C5E68" w:rsidRPr="001C5E68" w:rsidRDefault="001C5E68" w:rsidP="009F257F">
      <w:pPr>
        <w:numPr>
          <w:ilvl w:val="0"/>
          <w:numId w:val="4"/>
        </w:numPr>
        <w:spacing w:after="0" w:line="240" w:lineRule="auto"/>
        <w:rPr>
          <w:rFonts w:eastAsia="Times New Roman"/>
          <w:kern w:val="0"/>
          <w:position w:val="0"/>
          <w:lang w:val="en-US" w:eastAsia="ru-RU"/>
          <w14:ligatures w14:val="none"/>
        </w:rPr>
      </w:pPr>
      <w:r w:rsidRPr="001C5E68">
        <w:rPr>
          <w:rFonts w:eastAsia="Times New Roman"/>
          <w:kern w:val="0"/>
          <w:position w:val="0"/>
          <w:lang w:eastAsia="ru-RU"/>
          <w14:ligatures w14:val="none"/>
        </w:rPr>
        <w:t>Сорокин А</w:t>
      </w:r>
      <w:r>
        <w:rPr>
          <w:rFonts w:eastAsia="Times New Roman"/>
          <w:kern w:val="0"/>
          <w:position w:val="0"/>
          <w:lang w:eastAsia="ru-RU"/>
          <w14:ligatures w14:val="none"/>
        </w:rPr>
        <w:t>.В</w:t>
      </w:r>
      <w:r w:rsidRPr="001C5E68">
        <w:rPr>
          <w:rFonts w:eastAsia="Times New Roman"/>
          <w:kern w:val="0"/>
          <w:position w:val="0"/>
          <w:lang w:eastAsia="ru-RU"/>
          <w14:ligatures w14:val="none"/>
        </w:rPr>
        <w:t xml:space="preserve">, </w:t>
      </w:r>
      <w:proofErr w:type="spellStart"/>
      <w:r w:rsidRPr="001C5E68">
        <w:rPr>
          <w:rFonts w:eastAsia="Times New Roman"/>
          <w:kern w:val="0"/>
          <w:position w:val="0"/>
          <w:lang w:eastAsia="ru-RU"/>
          <w14:ligatures w14:val="none"/>
        </w:rPr>
        <w:t>Сагинова</w:t>
      </w:r>
      <w:proofErr w:type="spellEnd"/>
      <w:r w:rsidRPr="001C5E68">
        <w:rPr>
          <w:rFonts w:eastAsia="Times New Roman"/>
          <w:kern w:val="0"/>
          <w:position w:val="0"/>
          <w:lang w:eastAsia="ru-RU"/>
          <w14:ligatures w14:val="none"/>
        </w:rPr>
        <w:t xml:space="preserve"> </w:t>
      </w:r>
      <w:r>
        <w:rPr>
          <w:rFonts w:eastAsia="Times New Roman"/>
          <w:kern w:val="0"/>
          <w:position w:val="0"/>
          <w:lang w:eastAsia="ru-RU"/>
          <w14:ligatures w14:val="none"/>
        </w:rPr>
        <w:t>О.В.</w:t>
      </w:r>
      <w:r w:rsidRPr="001C5E68">
        <w:rPr>
          <w:rFonts w:eastAsia="Times New Roman"/>
          <w:kern w:val="0"/>
          <w:position w:val="0"/>
          <w:lang w:eastAsia="ru-RU"/>
          <w14:ligatures w14:val="none"/>
        </w:rPr>
        <w:t xml:space="preserve"> Трансформация рынка консалтинговых услуг под влиянием санкций // К</w:t>
      </w:r>
      <w:r>
        <w:rPr>
          <w:rFonts w:eastAsia="Times New Roman"/>
          <w:kern w:val="0"/>
          <w:position w:val="0"/>
          <w:lang w:eastAsia="ru-RU"/>
          <w14:ligatures w14:val="none"/>
        </w:rPr>
        <w:t>реативная экономика</w:t>
      </w:r>
      <w:r w:rsidRPr="001C5E68">
        <w:rPr>
          <w:rFonts w:eastAsia="Times New Roman"/>
          <w:kern w:val="0"/>
          <w:position w:val="0"/>
          <w:lang w:eastAsia="ru-RU"/>
          <w14:ligatures w14:val="none"/>
        </w:rPr>
        <w:t xml:space="preserve">. 2024. </w:t>
      </w:r>
      <w:r>
        <w:rPr>
          <w:rFonts w:eastAsia="Times New Roman"/>
          <w:kern w:val="0"/>
          <w:position w:val="0"/>
          <w:lang w:eastAsia="ru-RU"/>
          <w14:ligatures w14:val="none"/>
        </w:rPr>
        <w:t xml:space="preserve">Т.18 </w:t>
      </w:r>
      <w:r w:rsidRPr="001C5E68">
        <w:rPr>
          <w:rFonts w:eastAsia="Times New Roman"/>
          <w:kern w:val="0"/>
          <w:position w:val="0"/>
          <w:lang w:val="en-US" w:eastAsia="ru-RU"/>
          <w14:ligatures w14:val="none"/>
        </w:rPr>
        <w:t xml:space="preserve">№12. </w:t>
      </w:r>
    </w:p>
    <w:p w14:paraId="59C9ECF1" w14:textId="211DD49A" w:rsidR="001C5E68" w:rsidRPr="001C5E68" w:rsidRDefault="001C5E68" w:rsidP="009F257F">
      <w:pPr>
        <w:numPr>
          <w:ilvl w:val="0"/>
          <w:numId w:val="4"/>
        </w:numPr>
        <w:spacing w:after="0" w:line="240" w:lineRule="auto"/>
        <w:rPr>
          <w:rFonts w:eastAsia="Times New Roman"/>
          <w:kern w:val="0"/>
          <w:position w:val="0"/>
          <w:lang w:val="en-US" w:eastAsia="ru-RU"/>
          <w14:ligatures w14:val="none"/>
        </w:rPr>
      </w:pPr>
      <w:r w:rsidRPr="001C5E68">
        <w:rPr>
          <w:lang w:val="en-US"/>
        </w:rPr>
        <w:t xml:space="preserve">Aleksandra I. </w:t>
      </w:r>
      <w:proofErr w:type="spellStart"/>
      <w:r w:rsidRPr="001C5E68">
        <w:rPr>
          <w:lang w:val="en-US"/>
        </w:rPr>
        <w:t>Selezneva</w:t>
      </w:r>
      <w:proofErr w:type="spellEnd"/>
      <w:r w:rsidRPr="001C5E68">
        <w:rPr>
          <w:lang w:val="en-US"/>
        </w:rPr>
        <w:t xml:space="preserve">, Anna S. </w:t>
      </w:r>
      <w:proofErr w:type="spellStart"/>
      <w:r w:rsidRPr="001C5E68">
        <w:rPr>
          <w:lang w:val="en-US"/>
        </w:rPr>
        <w:t>Veselova</w:t>
      </w:r>
      <w:proofErr w:type="spellEnd"/>
      <w:r w:rsidR="000101DD" w:rsidRPr="000101DD">
        <w:rPr>
          <w:lang w:val="en-US"/>
        </w:rPr>
        <w:t>.</w:t>
      </w:r>
      <w:r w:rsidRPr="001C5E68">
        <w:rPr>
          <w:lang w:val="en-US"/>
        </w:rPr>
        <w:t xml:space="preserve"> The impact of business models transformation on performance of Russian firms under internationalization and institutional change // </w:t>
      </w:r>
      <w:r w:rsidRPr="001C5E68">
        <w:t>Управленец</w:t>
      </w:r>
      <w:r w:rsidRPr="001C5E68">
        <w:rPr>
          <w:lang w:val="en-US"/>
        </w:rPr>
        <w:t xml:space="preserve">. 2025. №4. </w:t>
      </w:r>
    </w:p>
    <w:p w14:paraId="7E96CA61" w14:textId="77777777" w:rsidR="001C5E68" w:rsidRPr="001C5E68" w:rsidRDefault="001C5E68" w:rsidP="00E70D07">
      <w:pPr>
        <w:spacing w:line="240" w:lineRule="auto"/>
        <w:ind w:left="720" w:firstLine="0"/>
        <w:rPr>
          <w:rFonts w:eastAsia="Times New Roman"/>
          <w:kern w:val="0"/>
          <w:position w:val="0"/>
          <w:lang w:val="en-US" w:eastAsia="ru-RU"/>
          <w14:ligatures w14:val="none"/>
        </w:rPr>
      </w:pPr>
    </w:p>
    <w:sectPr w:rsidR="001C5E68" w:rsidRPr="001C5E68" w:rsidSect="0050044C">
      <w:headerReference w:type="default" r:id="rId8"/>
      <w:pgSz w:w="11910" w:h="16840"/>
      <w:pgMar w:top="1134" w:right="1361" w:bottom="1134" w:left="136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4B1E61" w14:textId="77777777" w:rsidR="00292F7A" w:rsidRDefault="00292F7A" w:rsidP="006D0588">
      <w:pPr>
        <w:spacing w:after="0" w:line="240" w:lineRule="auto"/>
      </w:pPr>
      <w:r>
        <w:separator/>
      </w:r>
    </w:p>
  </w:endnote>
  <w:endnote w:type="continuationSeparator" w:id="0">
    <w:p w14:paraId="54DFA500" w14:textId="77777777" w:rsidR="00292F7A" w:rsidRDefault="00292F7A" w:rsidP="006D0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991112" w14:textId="77777777" w:rsidR="00292F7A" w:rsidRDefault="00292F7A" w:rsidP="006D0588">
      <w:pPr>
        <w:spacing w:after="0" w:line="240" w:lineRule="auto"/>
      </w:pPr>
      <w:r>
        <w:separator/>
      </w:r>
    </w:p>
  </w:footnote>
  <w:footnote w:type="continuationSeparator" w:id="0">
    <w:p w14:paraId="7561D125" w14:textId="77777777" w:rsidR="00292F7A" w:rsidRDefault="00292F7A" w:rsidP="006D0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E6C6F" w14:textId="1B92C74D" w:rsidR="006D0588" w:rsidRPr="006D0588" w:rsidRDefault="006D0588" w:rsidP="006D0588">
    <w:pPr>
      <w:tabs>
        <w:tab w:val="left" w:pos="5670"/>
      </w:tabs>
      <w:spacing w:after="120" w:line="240" w:lineRule="auto"/>
      <w:ind w:firstLine="0"/>
      <w:rPr>
        <w:rFonts w:eastAsia="Aptos"/>
        <w:i/>
        <w:iCs/>
      </w:rPr>
    </w:pPr>
    <w:r w:rsidRPr="00901BE9">
      <w:rPr>
        <w:rFonts w:eastAsia="Aptos"/>
        <w:i/>
        <w:iCs/>
      </w:rPr>
      <w:t>Конференция «Ломоносов»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E5C79"/>
    <w:multiLevelType w:val="multilevel"/>
    <w:tmpl w:val="97202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F93A87"/>
    <w:multiLevelType w:val="multilevel"/>
    <w:tmpl w:val="1BDAEF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F55E79"/>
    <w:multiLevelType w:val="multilevel"/>
    <w:tmpl w:val="071AF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E03EDE"/>
    <w:multiLevelType w:val="multilevel"/>
    <w:tmpl w:val="13B0B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5F3"/>
    <w:rsid w:val="00000CBC"/>
    <w:rsid w:val="000101DD"/>
    <w:rsid w:val="000241D2"/>
    <w:rsid w:val="00031206"/>
    <w:rsid w:val="00036FC9"/>
    <w:rsid w:val="000424F1"/>
    <w:rsid w:val="0008056B"/>
    <w:rsid w:val="0009127A"/>
    <w:rsid w:val="000A1479"/>
    <w:rsid w:val="000D7D59"/>
    <w:rsid w:val="000E163A"/>
    <w:rsid w:val="00100920"/>
    <w:rsid w:val="001073FB"/>
    <w:rsid w:val="00110C72"/>
    <w:rsid w:val="0011186D"/>
    <w:rsid w:val="00150F62"/>
    <w:rsid w:val="001C5E68"/>
    <w:rsid w:val="001C62C3"/>
    <w:rsid w:val="001E0138"/>
    <w:rsid w:val="001E4BEB"/>
    <w:rsid w:val="002028E2"/>
    <w:rsid w:val="00211D88"/>
    <w:rsid w:val="00212077"/>
    <w:rsid w:val="00233C32"/>
    <w:rsid w:val="0027262E"/>
    <w:rsid w:val="00292F7A"/>
    <w:rsid w:val="002B5935"/>
    <w:rsid w:val="002F736B"/>
    <w:rsid w:val="00307EE1"/>
    <w:rsid w:val="00325116"/>
    <w:rsid w:val="00375192"/>
    <w:rsid w:val="0038457B"/>
    <w:rsid w:val="003B18E0"/>
    <w:rsid w:val="003C35BF"/>
    <w:rsid w:val="003D6F2B"/>
    <w:rsid w:val="00405E6B"/>
    <w:rsid w:val="00411F00"/>
    <w:rsid w:val="004124ED"/>
    <w:rsid w:val="004A4991"/>
    <w:rsid w:val="004B2C6F"/>
    <w:rsid w:val="004B7F64"/>
    <w:rsid w:val="004D0587"/>
    <w:rsid w:val="004E04A2"/>
    <w:rsid w:val="004E2447"/>
    <w:rsid w:val="004F2DC8"/>
    <w:rsid w:val="0050044C"/>
    <w:rsid w:val="0050135F"/>
    <w:rsid w:val="00504A80"/>
    <w:rsid w:val="00517290"/>
    <w:rsid w:val="005626E6"/>
    <w:rsid w:val="00571666"/>
    <w:rsid w:val="00593B34"/>
    <w:rsid w:val="005B65B9"/>
    <w:rsid w:val="005E7BBF"/>
    <w:rsid w:val="005F3729"/>
    <w:rsid w:val="0061185C"/>
    <w:rsid w:val="00617C8C"/>
    <w:rsid w:val="0063500C"/>
    <w:rsid w:val="00690537"/>
    <w:rsid w:val="006A0EE9"/>
    <w:rsid w:val="006D0588"/>
    <w:rsid w:val="00701EA8"/>
    <w:rsid w:val="0073256E"/>
    <w:rsid w:val="007534BC"/>
    <w:rsid w:val="00794710"/>
    <w:rsid w:val="007C2278"/>
    <w:rsid w:val="007C2DAE"/>
    <w:rsid w:val="007D04B2"/>
    <w:rsid w:val="0083505A"/>
    <w:rsid w:val="008A425D"/>
    <w:rsid w:val="008A5571"/>
    <w:rsid w:val="008E519F"/>
    <w:rsid w:val="008F08EC"/>
    <w:rsid w:val="008F1267"/>
    <w:rsid w:val="00923228"/>
    <w:rsid w:val="00937015"/>
    <w:rsid w:val="0094191C"/>
    <w:rsid w:val="00991757"/>
    <w:rsid w:val="009C5523"/>
    <w:rsid w:val="009F257F"/>
    <w:rsid w:val="00A06DD2"/>
    <w:rsid w:val="00A8458A"/>
    <w:rsid w:val="00AB588F"/>
    <w:rsid w:val="00AB79CB"/>
    <w:rsid w:val="00AC5EFB"/>
    <w:rsid w:val="00AF3F01"/>
    <w:rsid w:val="00AF7A01"/>
    <w:rsid w:val="00B45AC9"/>
    <w:rsid w:val="00B478CF"/>
    <w:rsid w:val="00B50F58"/>
    <w:rsid w:val="00B65047"/>
    <w:rsid w:val="00B72C4E"/>
    <w:rsid w:val="00B85C56"/>
    <w:rsid w:val="00BC03C9"/>
    <w:rsid w:val="00BC4314"/>
    <w:rsid w:val="00BC43BD"/>
    <w:rsid w:val="00BC693E"/>
    <w:rsid w:val="00BD0286"/>
    <w:rsid w:val="00BF7BDA"/>
    <w:rsid w:val="00C23039"/>
    <w:rsid w:val="00C235F3"/>
    <w:rsid w:val="00C54331"/>
    <w:rsid w:val="00C57173"/>
    <w:rsid w:val="00C63E70"/>
    <w:rsid w:val="00C73B4C"/>
    <w:rsid w:val="00C77D71"/>
    <w:rsid w:val="00CC1605"/>
    <w:rsid w:val="00CD41B0"/>
    <w:rsid w:val="00CD49B1"/>
    <w:rsid w:val="00CF3022"/>
    <w:rsid w:val="00D14EF0"/>
    <w:rsid w:val="00D5529F"/>
    <w:rsid w:val="00D73071"/>
    <w:rsid w:val="00D97A84"/>
    <w:rsid w:val="00DF2DA6"/>
    <w:rsid w:val="00E066DD"/>
    <w:rsid w:val="00E12A76"/>
    <w:rsid w:val="00E3473E"/>
    <w:rsid w:val="00E459F0"/>
    <w:rsid w:val="00E70D07"/>
    <w:rsid w:val="00EA1BFC"/>
    <w:rsid w:val="00EC6C05"/>
    <w:rsid w:val="00EE2E76"/>
    <w:rsid w:val="00F06D0F"/>
    <w:rsid w:val="00F20FC6"/>
    <w:rsid w:val="00F416B2"/>
    <w:rsid w:val="00F84D93"/>
    <w:rsid w:val="00FA1D4D"/>
    <w:rsid w:val="00FA2DBC"/>
    <w:rsid w:val="00FA75D0"/>
    <w:rsid w:val="00FE7CAF"/>
    <w:rsid w:val="00FF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141DC"/>
  <w15:chartTrackingRefBased/>
  <w15:docId w15:val="{FEEDF409-C298-4035-B664-EDC4CD393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kern w:val="2"/>
        <w:position w:val="-1"/>
        <w:sz w:val="28"/>
        <w:szCs w:val="24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28E2"/>
    <w:pPr>
      <w:ind w:firstLine="709"/>
      <w:jc w:val="both"/>
    </w:pPr>
    <w:rPr>
      <w:sz w:val="24"/>
    </w:rPr>
  </w:style>
  <w:style w:type="paragraph" w:styleId="1">
    <w:name w:val="heading 1"/>
    <w:aliases w:val="ЗАГОЛОВКИ"/>
    <w:basedOn w:val="a"/>
    <w:next w:val="a"/>
    <w:link w:val="10"/>
    <w:autoRedefine/>
    <w:uiPriority w:val="9"/>
    <w:qFormat/>
    <w:rsid w:val="00375192"/>
    <w:pPr>
      <w:keepNext/>
      <w:keepLines/>
      <w:widowControl w:val="0"/>
      <w:spacing w:before="240" w:after="0" w:line="240" w:lineRule="auto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2">
    <w:name w:val="heading 2"/>
    <w:aliases w:val="ПОДЗАГОЛОВКИ"/>
    <w:basedOn w:val="a"/>
    <w:next w:val="a"/>
    <w:link w:val="20"/>
    <w:uiPriority w:val="9"/>
    <w:unhideWhenUsed/>
    <w:qFormat/>
    <w:rsid w:val="002028E2"/>
    <w:pPr>
      <w:keepNext/>
      <w:keepLines/>
      <w:spacing w:before="160" w:after="80"/>
      <w:ind w:firstLine="0"/>
      <w:outlineLvl w:val="1"/>
    </w:pPr>
    <w:rPr>
      <w:rFonts w:eastAsiaTheme="majorEastAsia" w:cstheme="majorBidi"/>
      <w:b/>
      <w:color w:val="000000" w:themeColor="text1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35F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35F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35F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35F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35F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35F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35F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КИ Знак"/>
    <w:basedOn w:val="a0"/>
    <w:link w:val="1"/>
    <w:uiPriority w:val="9"/>
    <w:rsid w:val="00375192"/>
    <w:rPr>
      <w:rFonts w:eastAsiaTheme="majorEastAsia" w:cstheme="majorBidi"/>
      <w:b/>
      <w:color w:val="000000" w:themeColor="text1"/>
      <w:szCs w:val="32"/>
    </w:rPr>
  </w:style>
  <w:style w:type="character" w:customStyle="1" w:styleId="20">
    <w:name w:val="Заголовок 2 Знак"/>
    <w:aliases w:val="ПОДЗАГОЛОВКИ Знак"/>
    <w:basedOn w:val="a0"/>
    <w:link w:val="2"/>
    <w:uiPriority w:val="9"/>
    <w:rsid w:val="002028E2"/>
    <w:rPr>
      <w:rFonts w:eastAsiaTheme="majorEastAsia" w:cstheme="majorBidi"/>
      <w:b/>
      <w:color w:val="000000" w:themeColor="text1"/>
      <w:sz w:val="24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35F3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35F3"/>
    <w:rPr>
      <w:rFonts w:asciiTheme="minorHAnsi" w:eastAsiaTheme="majorEastAsia" w:hAnsiTheme="minorHAnsi" w:cstheme="majorBidi"/>
      <w:i/>
      <w:iCs/>
      <w:color w:val="2F5496" w:themeColor="accent1" w:themeShade="BF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235F3"/>
    <w:rPr>
      <w:rFonts w:asciiTheme="minorHAnsi" w:eastAsiaTheme="majorEastAsia" w:hAnsiTheme="minorHAnsi" w:cstheme="majorBidi"/>
      <w:color w:val="2F5496" w:themeColor="accent1" w:themeShade="BF"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sid w:val="00C235F3"/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character" w:customStyle="1" w:styleId="70">
    <w:name w:val="Заголовок 7 Знак"/>
    <w:basedOn w:val="a0"/>
    <w:link w:val="7"/>
    <w:uiPriority w:val="9"/>
    <w:semiHidden/>
    <w:rsid w:val="00C235F3"/>
    <w:rPr>
      <w:rFonts w:asciiTheme="minorHAnsi" w:eastAsiaTheme="majorEastAsia" w:hAnsiTheme="minorHAnsi" w:cstheme="majorBidi"/>
      <w:color w:val="595959" w:themeColor="text1" w:themeTint="A6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235F3"/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235F3"/>
    <w:rPr>
      <w:rFonts w:asciiTheme="minorHAnsi" w:eastAsiaTheme="majorEastAsia" w:hAnsiTheme="minorHAnsi" w:cstheme="majorBidi"/>
      <w:color w:val="272727" w:themeColor="text1" w:themeTint="D8"/>
      <w:sz w:val="24"/>
    </w:rPr>
  </w:style>
  <w:style w:type="paragraph" w:styleId="a3">
    <w:name w:val="Title"/>
    <w:basedOn w:val="a"/>
    <w:next w:val="a"/>
    <w:link w:val="a4"/>
    <w:uiPriority w:val="10"/>
    <w:qFormat/>
    <w:rsid w:val="00C235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35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35F3"/>
    <w:pPr>
      <w:numPr>
        <w:ilvl w:val="1"/>
      </w:numPr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35F3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C235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35F3"/>
    <w:rPr>
      <w:i/>
      <w:iCs/>
      <w:color w:val="404040" w:themeColor="text1" w:themeTint="BF"/>
      <w:sz w:val="24"/>
    </w:rPr>
  </w:style>
  <w:style w:type="paragraph" w:styleId="a7">
    <w:name w:val="List Paragraph"/>
    <w:basedOn w:val="a"/>
    <w:uiPriority w:val="34"/>
    <w:qFormat/>
    <w:rsid w:val="00C235F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35F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35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35F3"/>
    <w:rPr>
      <w:i/>
      <w:iCs/>
      <w:color w:val="2F5496" w:themeColor="accent1" w:themeShade="BF"/>
      <w:sz w:val="24"/>
    </w:rPr>
  </w:style>
  <w:style w:type="character" w:styleId="ab">
    <w:name w:val="Intense Reference"/>
    <w:basedOn w:val="a0"/>
    <w:uiPriority w:val="32"/>
    <w:qFormat/>
    <w:rsid w:val="00C235F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73B4C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73B4C"/>
    <w:rPr>
      <w:color w:val="605E5C"/>
      <w:shd w:val="clear" w:color="auto" w:fill="E1DFDD"/>
    </w:rPr>
  </w:style>
  <w:style w:type="paragraph" w:customStyle="1" w:styleId="my-2">
    <w:name w:val="my-2"/>
    <w:basedOn w:val="a"/>
    <w:rsid w:val="004B7F64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kern w:val="0"/>
      <w:position w:val="0"/>
      <w:lang w:eastAsia="ru-RU"/>
      <w14:ligatures w14:val="none"/>
    </w:rPr>
  </w:style>
  <w:style w:type="character" w:styleId="ae">
    <w:name w:val="Strong"/>
    <w:basedOn w:val="a0"/>
    <w:uiPriority w:val="22"/>
    <w:qFormat/>
    <w:rsid w:val="004B7F64"/>
    <w:rPr>
      <w:b/>
      <w:bCs/>
    </w:rPr>
  </w:style>
  <w:style w:type="character" w:styleId="af">
    <w:name w:val="Emphasis"/>
    <w:basedOn w:val="a0"/>
    <w:uiPriority w:val="20"/>
    <w:qFormat/>
    <w:rsid w:val="004B7F64"/>
    <w:rPr>
      <w:i/>
      <w:iCs/>
    </w:rPr>
  </w:style>
  <w:style w:type="character" w:customStyle="1" w:styleId="text-box-trim-both">
    <w:name w:val="text-box-trim-both"/>
    <w:basedOn w:val="a0"/>
    <w:rsid w:val="004B7F64"/>
  </w:style>
  <w:style w:type="paragraph" w:styleId="HTML">
    <w:name w:val="HTML Preformatted"/>
    <w:basedOn w:val="a"/>
    <w:link w:val="HTML0"/>
    <w:uiPriority w:val="99"/>
    <w:unhideWhenUsed/>
    <w:rsid w:val="004B7F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0"/>
      <w:jc w:val="left"/>
    </w:pPr>
    <w:rPr>
      <w:rFonts w:ascii="Courier New" w:eastAsia="Times New Roman" w:hAnsi="Courier New" w:cs="Courier New"/>
      <w:kern w:val="0"/>
      <w:position w:val="0"/>
      <w:sz w:val="20"/>
      <w:szCs w:val="20"/>
      <w:lang w:eastAsia="ru-RU"/>
      <w14:ligatures w14:val="none"/>
    </w:rPr>
  </w:style>
  <w:style w:type="character" w:customStyle="1" w:styleId="HTML0">
    <w:name w:val="Стандартный HTML Знак"/>
    <w:basedOn w:val="a0"/>
    <w:link w:val="HTML"/>
    <w:uiPriority w:val="99"/>
    <w:rsid w:val="004B7F64"/>
    <w:rPr>
      <w:rFonts w:ascii="Courier New" w:eastAsia="Times New Roman" w:hAnsi="Courier New" w:cs="Courier New"/>
      <w:kern w:val="0"/>
      <w:position w:val="0"/>
      <w:sz w:val="20"/>
      <w:szCs w:val="20"/>
      <w:lang w:eastAsia="ru-RU"/>
      <w14:ligatures w14:val="none"/>
    </w:rPr>
  </w:style>
  <w:style w:type="character" w:styleId="HTML1">
    <w:name w:val="HTML Code"/>
    <w:basedOn w:val="a0"/>
    <w:uiPriority w:val="99"/>
    <w:semiHidden/>
    <w:unhideWhenUsed/>
    <w:rsid w:val="004B7F64"/>
    <w:rPr>
      <w:rFonts w:ascii="Courier New" w:eastAsia="Times New Roman" w:hAnsi="Courier New" w:cs="Courier New"/>
      <w:sz w:val="20"/>
      <w:szCs w:val="20"/>
    </w:rPr>
  </w:style>
  <w:style w:type="character" w:customStyle="1" w:styleId="inline-flex">
    <w:name w:val="inline-flex"/>
    <w:basedOn w:val="a0"/>
    <w:rsid w:val="004B7F64"/>
  </w:style>
  <w:style w:type="character" w:styleId="af0">
    <w:name w:val="FollowedHyperlink"/>
    <w:basedOn w:val="a0"/>
    <w:uiPriority w:val="99"/>
    <w:semiHidden/>
    <w:unhideWhenUsed/>
    <w:rsid w:val="00794710"/>
    <w:rPr>
      <w:color w:val="954F72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6D0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D0588"/>
    <w:rPr>
      <w:sz w:val="24"/>
    </w:rPr>
  </w:style>
  <w:style w:type="paragraph" w:styleId="af3">
    <w:name w:val="footer"/>
    <w:basedOn w:val="a"/>
    <w:link w:val="af4"/>
    <w:uiPriority w:val="99"/>
    <w:unhideWhenUsed/>
    <w:rsid w:val="006D0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D058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C2F34-602A-44AB-BCAE-064D349EA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GORBACHEV</dc:creator>
  <cp:keywords/>
  <dc:description/>
  <cp:lastModifiedBy>Данилкина Мария</cp:lastModifiedBy>
  <cp:revision>28</cp:revision>
  <dcterms:created xsi:type="dcterms:W3CDTF">2026-03-01T10:32:00Z</dcterms:created>
  <dcterms:modified xsi:type="dcterms:W3CDTF">2026-05-05T08:25:00Z</dcterms:modified>
</cp:coreProperties>
</file>