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D1B4" w14:textId="3778CC50" w:rsidR="00267395" w:rsidRDefault="00D804DE" w:rsidP="00310ACD">
      <w:pPr>
        <w:spacing w:line="276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Подъем этнического самосознания ингушей на современном этапе</w:t>
      </w:r>
    </w:p>
    <w:p w14:paraId="00B5DEBD" w14:textId="2C5E58A3" w:rsidR="000E0823" w:rsidRPr="00310ACD" w:rsidRDefault="000E0823" w:rsidP="00310ACD">
      <w:pPr>
        <w:spacing w:line="276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0A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Чахкиев Эмин Манолисович</w:t>
      </w:r>
    </w:p>
    <w:p w14:paraId="2BDBFB3B" w14:textId="47D0B28B" w:rsidR="000E0823" w:rsidRPr="00310ACD" w:rsidRDefault="006B5C96" w:rsidP="00310ACD">
      <w:pPr>
        <w:spacing w:line="276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0AC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E0823" w:rsidRPr="00310ACD">
        <w:rPr>
          <w:rFonts w:ascii="Times New Roman" w:hAnsi="Times New Roman" w:cs="Times New Roman"/>
          <w:i/>
          <w:iCs/>
          <w:sz w:val="24"/>
          <w:szCs w:val="24"/>
        </w:rPr>
        <w:t>тудент</w:t>
      </w:r>
      <w:r w:rsidRPr="00310ACD">
        <w:rPr>
          <w:rFonts w:ascii="Times New Roman" w:hAnsi="Times New Roman" w:cs="Times New Roman"/>
          <w:i/>
          <w:iCs/>
          <w:sz w:val="24"/>
          <w:szCs w:val="24"/>
        </w:rPr>
        <w:t xml:space="preserve"> третьего курса</w:t>
      </w:r>
    </w:p>
    <w:p w14:paraId="21C6BE5B" w14:textId="667CBD37" w:rsidR="006B5C96" w:rsidRPr="00310ACD" w:rsidRDefault="006B5C96" w:rsidP="00310ACD">
      <w:pPr>
        <w:spacing w:line="276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0ACD">
        <w:rPr>
          <w:rFonts w:ascii="Times New Roman" w:hAnsi="Times New Roman" w:cs="Times New Roman"/>
          <w:i/>
          <w:iCs/>
          <w:sz w:val="24"/>
          <w:szCs w:val="24"/>
        </w:rPr>
        <w:t>Российский Государственный Гуманитарный Университет,</w:t>
      </w:r>
    </w:p>
    <w:p w14:paraId="4D1B6617" w14:textId="16D38396" w:rsidR="00BF3919" w:rsidRPr="00310ACD" w:rsidRDefault="00BF3919" w:rsidP="00310ACD">
      <w:pPr>
        <w:spacing w:line="276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0ACD">
        <w:rPr>
          <w:rFonts w:ascii="Times New Roman" w:hAnsi="Times New Roman" w:cs="Times New Roman"/>
          <w:i/>
          <w:iCs/>
          <w:sz w:val="24"/>
          <w:szCs w:val="24"/>
        </w:rPr>
        <w:t>Учебно-научный Институт антропологии и этнологии</w:t>
      </w:r>
      <w:r w:rsidR="00EF485F" w:rsidRPr="00310ACD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54296C7B" w14:textId="5A73E7B5" w:rsidR="006B5C96" w:rsidRPr="00676A7B" w:rsidRDefault="00310ACD" w:rsidP="00310ACD">
      <w:pPr>
        <w:spacing w:line="276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0ACD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EF485F" w:rsidRPr="00310ACD">
        <w:rPr>
          <w:rFonts w:ascii="Times New Roman" w:hAnsi="Times New Roman" w:cs="Times New Roman"/>
          <w:i/>
          <w:iCs/>
          <w:sz w:val="24"/>
          <w:szCs w:val="24"/>
          <w:lang w:val="en-US"/>
        </w:rPr>
        <w:t>chahkiev</w:t>
      </w:r>
      <w:r w:rsidR="00EF485F" w:rsidRPr="00676A7B">
        <w:rPr>
          <w:rFonts w:ascii="Times New Roman" w:hAnsi="Times New Roman" w:cs="Times New Roman"/>
          <w:i/>
          <w:iCs/>
          <w:sz w:val="24"/>
          <w:szCs w:val="24"/>
        </w:rPr>
        <w:t>627@</w:t>
      </w:r>
      <w:r w:rsidR="00EF485F" w:rsidRPr="00310ACD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r w:rsidR="00EF485F" w:rsidRPr="00676A7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10ACD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7A37A456" w14:textId="5B0BFC60" w:rsidR="00676B49" w:rsidRPr="002B0134" w:rsidRDefault="00676B49" w:rsidP="00053018">
      <w:pPr>
        <w:spacing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134">
        <w:rPr>
          <w:rFonts w:ascii="Times New Roman" w:hAnsi="Times New Roman" w:cs="Times New Roman"/>
          <w:sz w:val="24"/>
          <w:szCs w:val="24"/>
        </w:rPr>
        <w:t xml:space="preserve">Несмотря на сохранение и устойчивое соблюдение многих обычаев и адатов, сейчас </w:t>
      </w:r>
      <w:r w:rsidR="00DD32F3" w:rsidRPr="002B013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Pr="002B0134">
        <w:rPr>
          <w:rFonts w:ascii="Times New Roman" w:hAnsi="Times New Roman" w:cs="Times New Roman"/>
          <w:sz w:val="24"/>
          <w:szCs w:val="24"/>
        </w:rPr>
        <w:t>тенденци</w:t>
      </w:r>
      <w:r w:rsidR="00DD32F3" w:rsidRPr="002B0134">
        <w:rPr>
          <w:rFonts w:ascii="Times New Roman" w:hAnsi="Times New Roman" w:cs="Times New Roman"/>
          <w:sz w:val="24"/>
          <w:szCs w:val="24"/>
        </w:rPr>
        <w:t>я</w:t>
      </w:r>
      <w:r w:rsidRPr="002B0134">
        <w:rPr>
          <w:rFonts w:ascii="Times New Roman" w:hAnsi="Times New Roman" w:cs="Times New Roman"/>
          <w:sz w:val="24"/>
          <w:szCs w:val="24"/>
        </w:rPr>
        <w:t xml:space="preserve"> к «возрождению» более древних ингушских обрядов или элементов материальной культуры, которые были забыты или отвергнуты под влиянием исламских норм. </w:t>
      </w:r>
    </w:p>
    <w:p w14:paraId="5ADEE766" w14:textId="0D3F9CCD" w:rsidR="00676B49" w:rsidRPr="002B0134" w:rsidRDefault="00676B49" w:rsidP="00053018">
      <w:pPr>
        <w:spacing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134">
        <w:rPr>
          <w:rFonts w:ascii="Times New Roman" w:hAnsi="Times New Roman" w:cs="Times New Roman"/>
          <w:sz w:val="24"/>
          <w:szCs w:val="24"/>
        </w:rPr>
        <w:t xml:space="preserve">Свидетельством </w:t>
      </w:r>
      <w:r w:rsidR="00DD32F3" w:rsidRPr="002B0134">
        <w:rPr>
          <w:rFonts w:ascii="Times New Roman" w:hAnsi="Times New Roman" w:cs="Times New Roman"/>
          <w:sz w:val="24"/>
          <w:szCs w:val="24"/>
        </w:rPr>
        <w:t xml:space="preserve">возросшего </w:t>
      </w:r>
      <w:r w:rsidRPr="002B0134">
        <w:rPr>
          <w:rFonts w:ascii="Times New Roman" w:hAnsi="Times New Roman" w:cs="Times New Roman"/>
          <w:sz w:val="24"/>
          <w:szCs w:val="24"/>
        </w:rPr>
        <w:t>интереса к доисламской культуре, к примеру, служит курхарс – традиционный женский головной убор</w:t>
      </w:r>
      <w:r w:rsidR="00E4060A">
        <w:rPr>
          <w:rFonts w:ascii="Times New Roman" w:hAnsi="Times New Roman" w:cs="Times New Roman"/>
          <w:sz w:val="24"/>
          <w:szCs w:val="24"/>
        </w:rPr>
        <w:t xml:space="preserve">, имевший </w:t>
      </w:r>
      <w:r w:rsidRPr="002B0134">
        <w:rPr>
          <w:rFonts w:ascii="Times New Roman" w:hAnsi="Times New Roman" w:cs="Times New Roman"/>
          <w:sz w:val="24"/>
          <w:szCs w:val="24"/>
        </w:rPr>
        <w:t>сакра</w:t>
      </w:r>
      <w:r w:rsidR="00E4060A">
        <w:rPr>
          <w:rFonts w:ascii="Times New Roman" w:hAnsi="Times New Roman" w:cs="Times New Roman"/>
          <w:sz w:val="24"/>
          <w:szCs w:val="24"/>
        </w:rPr>
        <w:t>льное значение</w:t>
      </w:r>
      <w:r w:rsidR="00C751D7" w:rsidRPr="002B0134">
        <w:rPr>
          <w:rFonts w:ascii="Times New Roman" w:hAnsi="Times New Roman" w:cs="Times New Roman"/>
          <w:sz w:val="24"/>
          <w:szCs w:val="24"/>
        </w:rPr>
        <w:t>, вышедший</w:t>
      </w:r>
      <w:r w:rsidRPr="002B0134">
        <w:rPr>
          <w:rFonts w:ascii="Times New Roman" w:hAnsi="Times New Roman" w:cs="Times New Roman"/>
          <w:sz w:val="24"/>
          <w:szCs w:val="24"/>
        </w:rPr>
        <w:t xml:space="preserve"> из обихода с распространением ислама в горной Ингушетии</w:t>
      </w:r>
      <w:r w:rsidR="001B0F32">
        <w:rPr>
          <w:rFonts w:ascii="Times New Roman" w:hAnsi="Times New Roman" w:cs="Times New Roman"/>
          <w:sz w:val="24"/>
          <w:szCs w:val="24"/>
        </w:rPr>
        <w:t>. С</w:t>
      </w:r>
      <w:r w:rsidR="00542342">
        <w:rPr>
          <w:rFonts w:ascii="Times New Roman" w:hAnsi="Times New Roman" w:cs="Times New Roman"/>
          <w:sz w:val="24"/>
          <w:szCs w:val="24"/>
        </w:rPr>
        <w:t xml:space="preserve">ейчас </w:t>
      </w:r>
      <w:r w:rsidR="00E4060A">
        <w:rPr>
          <w:rFonts w:ascii="Times New Roman" w:hAnsi="Times New Roman" w:cs="Times New Roman"/>
          <w:sz w:val="24"/>
          <w:szCs w:val="24"/>
        </w:rPr>
        <w:t xml:space="preserve">курхарс </w:t>
      </w:r>
      <w:r w:rsidR="00542342">
        <w:rPr>
          <w:rFonts w:ascii="Times New Roman" w:hAnsi="Times New Roman" w:cs="Times New Roman"/>
          <w:sz w:val="24"/>
          <w:szCs w:val="24"/>
        </w:rPr>
        <w:t>стал неотъемлемой частью современного процесса</w:t>
      </w:r>
      <w:r w:rsidR="001B0F32">
        <w:rPr>
          <w:rFonts w:ascii="Times New Roman" w:hAnsi="Times New Roman" w:cs="Times New Roman"/>
          <w:sz w:val="24"/>
          <w:szCs w:val="24"/>
        </w:rPr>
        <w:t xml:space="preserve"> поиска</w:t>
      </w:r>
      <w:r w:rsidR="00E4060A">
        <w:rPr>
          <w:rFonts w:ascii="Times New Roman" w:hAnsi="Times New Roman" w:cs="Times New Roman"/>
          <w:sz w:val="24"/>
          <w:szCs w:val="24"/>
        </w:rPr>
        <w:t xml:space="preserve"> ингушами</w:t>
      </w:r>
      <w:r w:rsidR="001B0F32">
        <w:rPr>
          <w:rFonts w:ascii="Times New Roman" w:hAnsi="Times New Roman" w:cs="Times New Roman"/>
          <w:sz w:val="24"/>
          <w:szCs w:val="24"/>
        </w:rPr>
        <w:t xml:space="preserve"> своих истоков</w:t>
      </w:r>
      <w:r w:rsidR="00E4060A">
        <w:rPr>
          <w:rFonts w:ascii="Times New Roman" w:hAnsi="Times New Roman" w:cs="Times New Roman"/>
          <w:sz w:val="24"/>
          <w:szCs w:val="24"/>
        </w:rPr>
        <w:t>.</w:t>
      </w:r>
      <w:r w:rsidRPr="002B0134">
        <w:rPr>
          <w:rFonts w:ascii="Times New Roman" w:hAnsi="Times New Roman" w:cs="Times New Roman"/>
          <w:sz w:val="24"/>
          <w:szCs w:val="24"/>
        </w:rPr>
        <w:t xml:space="preserve"> Нельзя не заметить растущий интерес у ингушской молодежи к родным горным поселениям, мифологии и поэзии, а также к ингушской лезгинке. Все чаще элементы национального ингушского костюма</w:t>
      </w:r>
      <w:r w:rsidR="006D006F">
        <w:rPr>
          <w:rFonts w:ascii="Times New Roman" w:hAnsi="Times New Roman" w:cs="Times New Roman"/>
          <w:sz w:val="24"/>
          <w:szCs w:val="24"/>
        </w:rPr>
        <w:t xml:space="preserve"> </w:t>
      </w:r>
      <w:r w:rsidR="006D006F" w:rsidRPr="002B0134">
        <w:rPr>
          <w:rFonts w:ascii="Times New Roman" w:hAnsi="Times New Roman" w:cs="Times New Roman"/>
          <w:sz w:val="24"/>
          <w:szCs w:val="24"/>
        </w:rPr>
        <w:t>используются</w:t>
      </w:r>
      <w:r w:rsidRPr="002B0134">
        <w:rPr>
          <w:rFonts w:ascii="Times New Roman" w:hAnsi="Times New Roman" w:cs="Times New Roman"/>
          <w:sz w:val="24"/>
          <w:szCs w:val="24"/>
        </w:rPr>
        <w:t xml:space="preserve"> как в повседневной, так</w:t>
      </w:r>
      <w:r w:rsidR="006D006F">
        <w:rPr>
          <w:rFonts w:ascii="Times New Roman" w:hAnsi="Times New Roman" w:cs="Times New Roman"/>
          <w:sz w:val="24"/>
          <w:szCs w:val="24"/>
        </w:rPr>
        <w:t xml:space="preserve">, </w:t>
      </w:r>
      <w:r w:rsidRPr="002B0134">
        <w:rPr>
          <w:rFonts w:ascii="Times New Roman" w:hAnsi="Times New Roman" w:cs="Times New Roman"/>
          <w:sz w:val="24"/>
          <w:szCs w:val="24"/>
        </w:rPr>
        <w:t>и особенно</w:t>
      </w:r>
      <w:r w:rsidR="006D006F">
        <w:rPr>
          <w:rFonts w:ascii="Times New Roman" w:hAnsi="Times New Roman" w:cs="Times New Roman"/>
          <w:sz w:val="24"/>
          <w:szCs w:val="24"/>
        </w:rPr>
        <w:t xml:space="preserve">, </w:t>
      </w:r>
      <w:r w:rsidRPr="002B0134">
        <w:rPr>
          <w:rFonts w:ascii="Times New Roman" w:hAnsi="Times New Roman" w:cs="Times New Roman"/>
          <w:sz w:val="24"/>
          <w:szCs w:val="24"/>
        </w:rPr>
        <w:t xml:space="preserve">праздничной одежде.  </w:t>
      </w:r>
    </w:p>
    <w:p w14:paraId="34600AF9" w14:textId="369BA764" w:rsidR="00676B49" w:rsidRPr="002B0134" w:rsidRDefault="00676B49" w:rsidP="00053018">
      <w:pPr>
        <w:spacing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134">
        <w:rPr>
          <w:rFonts w:ascii="Times New Roman" w:hAnsi="Times New Roman" w:cs="Times New Roman"/>
          <w:sz w:val="24"/>
          <w:szCs w:val="24"/>
        </w:rPr>
        <w:t xml:space="preserve">В то же время подъем этнического самосознания ингушей осложняется тесным контактом с чеченцами на протяжении всего </w:t>
      </w:r>
      <w:r w:rsidRPr="002B013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0134">
        <w:rPr>
          <w:rFonts w:ascii="Times New Roman" w:hAnsi="Times New Roman" w:cs="Times New Roman"/>
          <w:sz w:val="24"/>
          <w:szCs w:val="24"/>
        </w:rPr>
        <w:t xml:space="preserve"> века. Учитывая, что ингуши и чеченцы имеют схожую материальную и духовную культуру, а формирование как таковых наций произошло лишь полтора столетия назад, процесс самоидентификации</w:t>
      </w:r>
      <w:r w:rsidR="00C751D7" w:rsidRPr="002B0134">
        <w:rPr>
          <w:rFonts w:ascii="Times New Roman" w:hAnsi="Times New Roman" w:cs="Times New Roman"/>
          <w:sz w:val="24"/>
          <w:szCs w:val="24"/>
        </w:rPr>
        <w:t xml:space="preserve"> затруднен.</w:t>
      </w:r>
      <w:r w:rsidRPr="002B0134">
        <w:rPr>
          <w:rFonts w:ascii="Times New Roman" w:hAnsi="Times New Roman" w:cs="Times New Roman"/>
          <w:sz w:val="24"/>
          <w:szCs w:val="24"/>
        </w:rPr>
        <w:t xml:space="preserve"> Историографическая и территориальная близость ингушских и чеченских этнических обществ определяет сложности в определении культурных границ и уникальности. </w:t>
      </w:r>
    </w:p>
    <w:p w14:paraId="6391C0E8" w14:textId="5B7DB3AB" w:rsidR="00676B49" w:rsidRPr="002B0134" w:rsidRDefault="00676B49" w:rsidP="00053018">
      <w:pPr>
        <w:spacing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134">
        <w:rPr>
          <w:rFonts w:ascii="Times New Roman" w:hAnsi="Times New Roman" w:cs="Times New Roman"/>
          <w:sz w:val="24"/>
          <w:szCs w:val="24"/>
        </w:rPr>
        <w:t>Причинами усиленного роста национального самосознания являются как общие тенденции глобализации, так и неоднородная интеграция народов Северного Кавказа</w:t>
      </w:r>
      <w:r w:rsidR="00D71554" w:rsidRPr="002B0134">
        <w:rPr>
          <w:rFonts w:ascii="Times New Roman" w:hAnsi="Times New Roman" w:cs="Times New Roman"/>
          <w:sz w:val="24"/>
          <w:szCs w:val="24"/>
        </w:rPr>
        <w:t xml:space="preserve">, </w:t>
      </w:r>
      <w:r w:rsidRPr="002B0134">
        <w:rPr>
          <w:rFonts w:ascii="Times New Roman" w:hAnsi="Times New Roman" w:cs="Times New Roman"/>
          <w:sz w:val="24"/>
          <w:szCs w:val="24"/>
        </w:rPr>
        <w:t>и ингушей в частности</w:t>
      </w:r>
      <w:r w:rsidR="00D71554" w:rsidRPr="002B0134">
        <w:rPr>
          <w:rFonts w:ascii="Times New Roman" w:hAnsi="Times New Roman" w:cs="Times New Roman"/>
          <w:sz w:val="24"/>
          <w:szCs w:val="24"/>
        </w:rPr>
        <w:t>,</w:t>
      </w:r>
      <w:r w:rsidRPr="002B0134">
        <w:rPr>
          <w:rFonts w:ascii="Times New Roman" w:hAnsi="Times New Roman" w:cs="Times New Roman"/>
          <w:sz w:val="24"/>
          <w:szCs w:val="24"/>
        </w:rPr>
        <w:t xml:space="preserve"> в Российскую Империю. Не менее важным обстоятельством служит расширение межнациональных контактов ингушей через трудовую и студенческую миграцию</w:t>
      </w:r>
      <w:r w:rsidR="00D71554" w:rsidRPr="002B0134">
        <w:rPr>
          <w:rFonts w:ascii="Times New Roman" w:hAnsi="Times New Roman" w:cs="Times New Roman"/>
          <w:sz w:val="24"/>
          <w:szCs w:val="24"/>
        </w:rPr>
        <w:t>, а также туризм.</w:t>
      </w:r>
    </w:p>
    <w:p w14:paraId="69A264F0" w14:textId="7EEAA357" w:rsidR="00676B49" w:rsidRPr="002B0134" w:rsidRDefault="00676B49" w:rsidP="00053018">
      <w:pPr>
        <w:spacing w:line="276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0134">
        <w:rPr>
          <w:rFonts w:ascii="Times New Roman" w:hAnsi="Times New Roman" w:cs="Times New Roman"/>
          <w:sz w:val="24"/>
          <w:szCs w:val="24"/>
        </w:rPr>
        <w:t>На фоне общего подъема этнического самосознания, наблюдаемого у многих народов России, ингуши активно обращаются к своим доисламским корням, изучают средневековую культуру и воспроизводят е</w:t>
      </w:r>
      <w:r w:rsidR="00D71554" w:rsidRPr="002B0134">
        <w:rPr>
          <w:rFonts w:ascii="Times New Roman" w:hAnsi="Times New Roman" w:cs="Times New Roman"/>
          <w:sz w:val="24"/>
          <w:szCs w:val="24"/>
        </w:rPr>
        <w:t>ё</w:t>
      </w:r>
      <w:r w:rsidRPr="002B0134">
        <w:rPr>
          <w:rFonts w:ascii="Times New Roman" w:hAnsi="Times New Roman" w:cs="Times New Roman"/>
          <w:sz w:val="24"/>
          <w:szCs w:val="24"/>
        </w:rPr>
        <w:t xml:space="preserve"> через использование культурных символов и орнаментов.</w:t>
      </w:r>
    </w:p>
    <w:p w14:paraId="47F2C699" w14:textId="6DB4BB5C" w:rsidR="005432AD" w:rsidRPr="00F80B0C" w:rsidRDefault="00C62F63" w:rsidP="005432AD">
      <w:pPr>
        <w:jc w:val="both"/>
        <w:rPr>
          <w:rFonts w:ascii="Times New Roman" w:hAnsi="Times New Roman" w:cs="Times New Roman"/>
          <w:sz w:val="24"/>
          <w:szCs w:val="24"/>
        </w:rPr>
      </w:pPr>
      <w:r w:rsidRPr="00F80B0C">
        <w:rPr>
          <w:rFonts w:ascii="Times New Roman" w:hAnsi="Times New Roman" w:cs="Times New Roman"/>
          <w:sz w:val="24"/>
          <w:szCs w:val="24"/>
        </w:rPr>
        <w:t>Литература:</w:t>
      </w:r>
    </w:p>
    <w:p w14:paraId="47B9ACE1" w14:textId="41052678" w:rsidR="005432AD" w:rsidRPr="00F80B0C" w:rsidRDefault="005432AD" w:rsidP="005432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0C">
        <w:rPr>
          <w:rFonts w:ascii="Times New Roman" w:hAnsi="Times New Roman" w:cs="Times New Roman"/>
          <w:sz w:val="24"/>
          <w:szCs w:val="24"/>
        </w:rPr>
        <w:t>Албогачиева М.С.-Г. Ислам в Ингушетии: этнография и историко-культурные аспекты. СПб.: Музей антропологии и этнографии им. Петра Великого (Кунсткамера) РАН. 2017.</w:t>
      </w:r>
    </w:p>
    <w:p w14:paraId="72926F97" w14:textId="2C96F88C" w:rsidR="005432AD" w:rsidRPr="00F80B0C" w:rsidRDefault="005432AD" w:rsidP="005432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0C">
        <w:rPr>
          <w:rFonts w:ascii="Times New Roman" w:hAnsi="Times New Roman" w:cs="Times New Roman"/>
          <w:sz w:val="24"/>
          <w:szCs w:val="24"/>
        </w:rPr>
        <w:t>Албогачиева М.С.-Г. Этнография и история ингушского народа в письменных источниках конца XVIII - первой трети ХХ в. СПб.: Санкт-Петербургская издательско-книготорговая  фирма "Наука". 2011.</w:t>
      </w:r>
    </w:p>
    <w:p w14:paraId="23626EBB" w14:textId="52591EE6" w:rsidR="005432AD" w:rsidRPr="00F80B0C" w:rsidRDefault="005432AD" w:rsidP="005432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0C">
        <w:rPr>
          <w:rFonts w:ascii="Times New Roman" w:hAnsi="Times New Roman" w:cs="Times New Roman"/>
          <w:sz w:val="24"/>
          <w:szCs w:val="24"/>
        </w:rPr>
        <w:lastRenderedPageBreak/>
        <w:t>Дзаурова Т. А.-Х. Ингушский национальный орнамент / Палгай кьаман гарчош. М.: Де Либри. 2019.</w:t>
      </w:r>
    </w:p>
    <w:p w14:paraId="123ECE22" w14:textId="6D45A78E" w:rsidR="005432AD" w:rsidRPr="00F80B0C" w:rsidRDefault="005432AD" w:rsidP="005432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0C">
        <w:rPr>
          <w:rFonts w:ascii="Times New Roman" w:hAnsi="Times New Roman" w:cs="Times New Roman"/>
          <w:sz w:val="24"/>
          <w:szCs w:val="24"/>
        </w:rPr>
        <w:t>Изобразительное искусство Ингушетии. Ростов-на-Дону: Бибоп. 2020.</w:t>
      </w:r>
    </w:p>
    <w:p w14:paraId="723423C8" w14:textId="33CFA8C1" w:rsidR="005432AD" w:rsidRPr="00F80B0C" w:rsidRDefault="005432AD" w:rsidP="005432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0C">
        <w:rPr>
          <w:rFonts w:ascii="Times New Roman" w:hAnsi="Times New Roman" w:cs="Times New Roman"/>
          <w:sz w:val="24"/>
          <w:szCs w:val="24"/>
        </w:rPr>
        <w:t>Албогачиев М.М. Джейраховцы - вопросы происхождения и миграции // Исторический журнал: научные исследования. 2024, Nº5.</w:t>
      </w:r>
    </w:p>
    <w:p w14:paraId="554DAFDC" w14:textId="4678249C" w:rsidR="005432AD" w:rsidRPr="00F80B0C" w:rsidRDefault="005432AD" w:rsidP="005432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0C">
        <w:rPr>
          <w:rFonts w:ascii="Times New Roman" w:hAnsi="Times New Roman" w:cs="Times New Roman"/>
          <w:sz w:val="24"/>
          <w:szCs w:val="24"/>
        </w:rPr>
        <w:t>Котиев А.М. Основные направления и механизмы поддержки этнической культуры в Республике Ингушетия в 1990-е - 2000-е гг. // Название журнала. 2025, Nº12. с....</w:t>
      </w:r>
    </w:p>
    <w:p w14:paraId="2BCFEC7B" w14:textId="7A42EE51" w:rsidR="005432AD" w:rsidRPr="00F80B0C" w:rsidRDefault="005432AD" w:rsidP="005432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B0C">
        <w:rPr>
          <w:rFonts w:ascii="Times New Roman" w:hAnsi="Times New Roman" w:cs="Times New Roman"/>
          <w:sz w:val="24"/>
          <w:szCs w:val="24"/>
        </w:rPr>
        <w:t>Яковлев Н. Происхождение ингушей и чеченцев (вейнахов), их языков и наречий // Языки и народы Кавказа. Тбилиси. 1930. с. ..</w:t>
      </w:r>
    </w:p>
    <w:p w14:paraId="61E3F371" w14:textId="77777777" w:rsidR="00676A7B" w:rsidRPr="00F80B0C" w:rsidRDefault="00676A7B" w:rsidP="000530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6A7B" w:rsidRPr="00F80B0C" w:rsidSect="002B013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5472" w14:textId="77777777" w:rsidR="002B063F" w:rsidRDefault="002B063F" w:rsidP="00676B49">
      <w:pPr>
        <w:spacing w:after="0" w:line="240" w:lineRule="auto"/>
      </w:pPr>
      <w:r>
        <w:separator/>
      </w:r>
    </w:p>
  </w:endnote>
  <w:endnote w:type="continuationSeparator" w:id="0">
    <w:p w14:paraId="60A33636" w14:textId="77777777" w:rsidR="002B063F" w:rsidRDefault="002B063F" w:rsidP="0067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D6B8" w14:textId="77777777" w:rsidR="002B063F" w:rsidRDefault="002B063F" w:rsidP="00676B49">
      <w:pPr>
        <w:spacing w:after="0" w:line="240" w:lineRule="auto"/>
      </w:pPr>
      <w:r>
        <w:separator/>
      </w:r>
    </w:p>
  </w:footnote>
  <w:footnote w:type="continuationSeparator" w:id="0">
    <w:p w14:paraId="5A1B9D23" w14:textId="77777777" w:rsidR="002B063F" w:rsidRDefault="002B063F" w:rsidP="0067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76018"/>
    <w:multiLevelType w:val="hybridMultilevel"/>
    <w:tmpl w:val="A934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3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02"/>
    <w:rsid w:val="00053018"/>
    <w:rsid w:val="000E0823"/>
    <w:rsid w:val="001706C6"/>
    <w:rsid w:val="001A7A37"/>
    <w:rsid w:val="001B0F32"/>
    <w:rsid w:val="0022391B"/>
    <w:rsid w:val="00253840"/>
    <w:rsid w:val="00267395"/>
    <w:rsid w:val="002B0134"/>
    <w:rsid w:val="002B063F"/>
    <w:rsid w:val="00310ACD"/>
    <w:rsid w:val="0050112E"/>
    <w:rsid w:val="00542342"/>
    <w:rsid w:val="005432AD"/>
    <w:rsid w:val="00623902"/>
    <w:rsid w:val="00676A7B"/>
    <w:rsid w:val="00676B49"/>
    <w:rsid w:val="006B5C96"/>
    <w:rsid w:val="006D006F"/>
    <w:rsid w:val="007122DD"/>
    <w:rsid w:val="007915C7"/>
    <w:rsid w:val="00A920AA"/>
    <w:rsid w:val="00B00EF0"/>
    <w:rsid w:val="00BF3919"/>
    <w:rsid w:val="00C62F63"/>
    <w:rsid w:val="00C751D7"/>
    <w:rsid w:val="00D565FD"/>
    <w:rsid w:val="00D71554"/>
    <w:rsid w:val="00D804DE"/>
    <w:rsid w:val="00DD32F3"/>
    <w:rsid w:val="00E4060A"/>
    <w:rsid w:val="00EF485F"/>
    <w:rsid w:val="00F330B6"/>
    <w:rsid w:val="00F451B4"/>
    <w:rsid w:val="00F76F3B"/>
    <w:rsid w:val="00F8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7312B"/>
  <w15:chartTrackingRefBased/>
  <w15:docId w15:val="{87F667E6-60B8-41EF-BFFE-4B28708C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B49"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62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90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2390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62390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623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3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3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3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3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3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62390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62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62390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623902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3902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3902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6239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3902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390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76B49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d">
    <w:name w:val="Верхний колонтитул Знак"/>
    <w:basedOn w:val="a0"/>
    <w:link w:val="ac"/>
    <w:uiPriority w:val="99"/>
    <w:rsid w:val="00676B49"/>
    <w:rPr>
      <w:rFonts w:cs="Mangal"/>
    </w:rPr>
  </w:style>
  <w:style w:type="paragraph" w:styleId="ae">
    <w:name w:val="footer"/>
    <w:basedOn w:val="a"/>
    <w:link w:val="af"/>
    <w:uiPriority w:val="99"/>
    <w:unhideWhenUsed/>
    <w:rsid w:val="00676B49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">
    <w:name w:val="Нижний колонтитул Знак"/>
    <w:basedOn w:val="a0"/>
    <w:link w:val="ae"/>
    <w:uiPriority w:val="99"/>
    <w:rsid w:val="00676B4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Эрлер Максим</dc:creator>
  <cp:keywords/>
  <dc:description/>
  <cp:lastModifiedBy>Эрлер Максим</cp:lastModifiedBy>
  <cp:revision>7</cp:revision>
  <dcterms:created xsi:type="dcterms:W3CDTF">2026-03-02T16:51:00Z</dcterms:created>
  <dcterms:modified xsi:type="dcterms:W3CDTF">2026-03-02T19:58:00Z</dcterms:modified>
</cp:coreProperties>
</file>