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18ED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Влияние движения Земли на природно-географическую среду</w:t>
      </w:r>
    </w:p>
    <w:p w14:paraId="743076E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и сезонные изменения картины звёздного неба</w:t>
      </w:r>
    </w:p>
    <w:p w14:paraId="29BA630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  <w:t>Юй Сяомэн</w:t>
      </w:r>
    </w:p>
    <w:p w14:paraId="087A804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>Студент</w:t>
      </w:r>
    </w:p>
    <w:p w14:paraId="6F1342A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>Университет</w:t>
      </w:r>
      <w:r>
        <w:rPr>
          <w:rFonts w:hint="default" w:ascii="Times New Roman" w:hAnsi="Times New Roman" w:eastAsia="Times New Roman"/>
          <w:i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>МГУ-ППИ</w:t>
      </w:r>
      <w:r>
        <w:rPr>
          <w:rFonts w:hint="default" w:ascii="Times New Roman" w:hAnsi="Times New Roman" w:eastAsia="Times New Roman"/>
          <w:i/>
          <w:sz w:val="24"/>
          <w:szCs w:val="24"/>
          <w:lang w:val="en-US" w:eastAsia="ru-RU"/>
        </w:rPr>
        <w:t xml:space="preserve"> в Шэньчжэне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>, географический факультет, Китай</w:t>
      </w:r>
    </w:p>
    <w:p w14:paraId="73CF8ADF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/>
          <w:sz w:val="24"/>
          <w:szCs w:val="24"/>
          <w:lang w:eastAsia="ru-RU"/>
        </w:rPr>
        <w:t>Е-mail:</w:t>
      </w:r>
      <w:r>
        <w:rPr>
          <w:rFonts w:hint="default" w:ascii="Times New Roman" w:hAnsi="Times New Roman" w:cs="Times New Roman"/>
          <w:sz w:val="24"/>
          <w:szCs w:val="24"/>
        </w:rPr>
        <w:t xml:space="preserve"> 15176997079@163.com</w:t>
      </w:r>
    </w:p>
    <w:p w14:paraId="571DE1B1">
      <w:pPr>
        <w:spacing w:after="0" w:line="240" w:lineRule="auto"/>
        <w:ind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древних времён звёздное небо было объектом созерцания и размышлений человечества, при этом внимательный наблюдатель даже невооружённым взглядом замечал, что звёздное небо в разные сезоны года кардинально отличается. Эта смена звёздного неба по сезонам происходит вследствие движения Земли в космическом пространстве.</w:t>
      </w:r>
    </w:p>
    <w:p w14:paraId="5FCDC45E">
      <w:pPr>
        <w:spacing w:after="0" w:line="240" w:lineRule="auto"/>
        <w:ind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Влияние движения Земли на изменения в природно-географической</w:t>
      </w:r>
      <w:r>
        <w:rPr>
          <w:rFonts w:hint="default"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 xml:space="preserve">среде исследовано учёными с разных точек зрения. Так теория Миланковича доказала, что периодические изменения параметров движения Земли являются движущим механизмом </w:t>
      </w:r>
      <w:r>
        <w:rPr>
          <w:rFonts w:ascii="Times New Roman" w:hAnsi="Times New Roman"/>
          <w:color w:val="auto"/>
          <w:sz w:val="24"/>
        </w:rPr>
        <w:t>циклов оледенений и межледниковий</w:t>
      </w:r>
      <w:r>
        <w:rPr>
          <w:rFonts w:hint="default" w:ascii="Times New Roman" w:hAnsi="Times New Roman"/>
          <w:color w:val="auto"/>
          <w:sz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</w:rPr>
        <w:t>[</w:t>
      </w:r>
      <w:r>
        <w:rPr>
          <w:rFonts w:hint="default" w:ascii="Times New Roman" w:hAnsi="Times New Roman"/>
          <w:color w:val="auto"/>
          <w:sz w:val="24"/>
          <w:lang w:val="ru-RU"/>
        </w:rPr>
        <w:t>1</w:t>
      </w:r>
      <w:r>
        <w:rPr>
          <w:rFonts w:ascii="Times New Roman" w:hAnsi="Times New Roman"/>
          <w:color w:val="auto"/>
          <w:sz w:val="24"/>
        </w:rPr>
        <w:t>]</w:t>
      </w:r>
      <w:r>
        <w:rPr>
          <w:rFonts w:hint="default" w:ascii="Times New Roman" w:hAnsi="Times New Roman"/>
          <w:color w:val="auto"/>
          <w:sz w:val="24"/>
          <w:lang w:val="ru-RU"/>
        </w:rPr>
        <w:t xml:space="preserve">. </w:t>
      </w:r>
      <w:r>
        <w:rPr>
          <w:rFonts w:ascii="Times New Roman" w:hAnsi="Times New Roman"/>
          <w:sz w:val="24"/>
          <w:lang w:val="ru-RU"/>
        </w:rPr>
        <w:t>В</w:t>
      </w:r>
      <w:r>
        <w:rPr>
          <w:rFonts w:hint="default" w:ascii="Times New Roman" w:hAnsi="Times New Roman"/>
          <w:sz w:val="24"/>
          <w:lang w:val="ru-RU"/>
        </w:rPr>
        <w:t xml:space="preserve"> западной астрономии весеннее равноденствие, летнее солнцестояние, осеннее равноденствие и зимнее солнцестояние являются ключевыми моментами смены сезонов </w:t>
      </w:r>
      <w:r>
        <w:rPr>
          <w:rFonts w:ascii="Times New Roman" w:hAnsi="Times New Roman"/>
          <w:color w:val="auto"/>
          <w:sz w:val="24"/>
        </w:rPr>
        <w:t>[</w:t>
      </w:r>
      <w:r>
        <w:rPr>
          <w:rFonts w:hint="default" w:ascii="Times New Roman" w:hAnsi="Times New Roman"/>
          <w:color w:val="auto"/>
          <w:sz w:val="24"/>
          <w:lang w:val="ru-RU"/>
        </w:rPr>
        <w:t>4</w:t>
      </w:r>
      <w:r>
        <w:rPr>
          <w:rFonts w:ascii="Times New Roman" w:hAnsi="Times New Roman"/>
          <w:color w:val="auto"/>
          <w:sz w:val="24"/>
        </w:rPr>
        <w:t>]</w:t>
      </w:r>
      <w:r>
        <w:rPr>
          <w:rFonts w:hint="default" w:ascii="Times New Roman" w:hAnsi="Times New Roman"/>
          <w:color w:val="auto"/>
          <w:sz w:val="24"/>
          <w:lang w:val="ru-RU"/>
        </w:rPr>
        <w:t xml:space="preserve">. </w:t>
      </w:r>
      <w:bookmarkStart w:id="6" w:name="_GoBack"/>
      <w:bookmarkEnd w:id="6"/>
      <w:r>
        <w:rPr>
          <w:rFonts w:ascii="Times New Roman" w:hAnsi="Times New Roman"/>
          <w:color w:val="auto"/>
          <w:sz w:val="24"/>
        </w:rPr>
        <w:t xml:space="preserve">Чжоу Юнхун, Чжэн Давэй, Юй Наньхуа и др. </w:t>
      </w:r>
      <w:r>
        <w:rPr>
          <w:rFonts w:hint="default" w:ascii="Times New Roman" w:hAnsi="Times New Roman"/>
          <w:sz w:val="24"/>
          <w:lang w:val="en-US"/>
        </w:rPr>
        <w:t>[</w:t>
      </w:r>
      <w:r>
        <w:rPr>
          <w:rFonts w:hint="default" w:ascii="Times New Roman" w:hAnsi="Times New Roman"/>
          <w:sz w:val="24"/>
          <w:lang w:val="ru-RU"/>
        </w:rPr>
        <w:t>5</w:t>
      </w:r>
      <w:r>
        <w:rPr>
          <w:rFonts w:hint="default" w:ascii="Times New Roman" w:hAnsi="Times New Roman"/>
          <w:sz w:val="24"/>
          <w:lang w:val="en-US"/>
        </w:rPr>
        <w:t>]</w:t>
      </w:r>
      <w:r>
        <w:rPr>
          <w:rFonts w:hint="default"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описали видимые с Земли изменения звёздного неба по сезонам как проявление функционирования грандиозной астрономо-географической структуры в различных временных параметрах.</w:t>
      </w:r>
    </w:p>
    <w:p w14:paraId="6DFF5EA8">
      <w:pPr>
        <w:spacing w:after="0" w:line="240" w:lineRule="auto"/>
        <w:ind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нашей работы – проанализировать с позиций движения Земли сезонные изменения звёздного неба и рассмотреть их связь с природно-географической средой.</w:t>
      </w:r>
    </w:p>
    <w:p w14:paraId="10A76D77">
      <w:pPr>
        <w:spacing w:after="0" w:line="240" w:lineRule="auto"/>
        <w:ind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Вращение Земли вокруг Солнца вызывает смену дня и ночи: освещённое Солнцем полушарие является дневным, неосвещённое – ночным, а линия, которая служит границей между ними, называют линией терминатора.</w:t>
      </w:r>
    </w:p>
    <w:p w14:paraId="5E3ED177">
      <w:pPr>
        <w:spacing w:after="0" w:line="240" w:lineRule="auto"/>
        <w:ind w:firstLine="480" w:firstLineChars="200"/>
        <w:jc w:val="both"/>
        <w:rPr>
          <w:rFonts w:hint="default"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Помимо суточного вращения, Земля ещё совершает годичное обращение вокруг Солнца. Ключевым моментом является то, что ось вращения Земли не перпендикулярна плоскости её орбиты, а имеет наклон примерно 23,5°. Этот угол называется углом наклона эклиптики. Угол наклона эклиптики является геометрической основой формирования времён года</w:t>
      </w:r>
      <w:r>
        <w:rPr>
          <w:rFonts w:hint="default" w:ascii="Times New Roman" w:hAnsi="Times New Roman"/>
          <w:sz w:val="24"/>
          <w:lang w:val="en-US"/>
        </w:rPr>
        <w:t xml:space="preserve"> [</w:t>
      </w:r>
      <w:r>
        <w:rPr>
          <w:rFonts w:hint="default" w:ascii="Times New Roman" w:hAnsi="Times New Roman"/>
          <w:sz w:val="24"/>
          <w:lang w:val="ru-RU"/>
        </w:rPr>
        <w:t>2</w:t>
      </w:r>
      <w:r>
        <w:rPr>
          <w:rFonts w:hint="default" w:ascii="Times New Roman" w:hAnsi="Times New Roman"/>
          <w:sz w:val="24"/>
          <w:lang w:val="en-US"/>
        </w:rPr>
        <w:t>].</w:t>
      </w:r>
      <w:r>
        <w:rPr>
          <w:rFonts w:hint="default" w:ascii="Times New Roman" w:hAnsi="Times New Roman"/>
          <w:sz w:val="24"/>
          <w:lang w:val="ru-RU"/>
        </w:rPr>
        <w:t xml:space="preserve"> Летом наступает полярный день, делающий наблюдение звёзд невозможным, а зимой - полярная ночь, позволяющая вести наблюдения непрерывно в течение нескольких месяцев </w:t>
      </w:r>
      <w:r>
        <w:rPr>
          <w:rFonts w:hint="default" w:ascii="Times New Roman" w:hAnsi="Times New Roman"/>
          <w:sz w:val="24"/>
          <w:lang w:val="en-US"/>
        </w:rPr>
        <w:t>[</w:t>
      </w:r>
      <w:r>
        <w:rPr>
          <w:rFonts w:hint="default" w:ascii="Times New Roman" w:hAnsi="Times New Roman"/>
          <w:sz w:val="24"/>
          <w:lang w:val="ru-RU"/>
        </w:rPr>
        <w:t>3</w:t>
      </w:r>
      <w:r>
        <w:rPr>
          <w:rFonts w:hint="default" w:ascii="Times New Roman" w:hAnsi="Times New Roman"/>
          <w:sz w:val="24"/>
          <w:lang w:val="en-US"/>
        </w:rPr>
        <w:t>]</w:t>
      </w:r>
    </w:p>
    <w:p w14:paraId="2A349E9A">
      <w:pPr>
        <w:spacing w:after="0" w:line="240" w:lineRule="auto"/>
        <w:ind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Картины наблюдаемого звёздного неба также различаются в зависимости от широты, что связано с шарообразной формой Земли и наклоном её оси</w:t>
      </w:r>
      <w:r>
        <w:rPr>
          <w:rFonts w:hint="default" w:ascii="Times New Roman" w:hAnsi="Times New Roman"/>
          <w:sz w:val="24"/>
          <w:lang w:val="ru-RU"/>
        </w:rPr>
        <w:t xml:space="preserve">. </w:t>
      </w:r>
      <w:r>
        <w:rPr>
          <w:rFonts w:ascii="Times New Roman" w:hAnsi="Times New Roman"/>
          <w:sz w:val="24"/>
        </w:rPr>
        <w:t>Орбита Земли имеет форму эллипса, в одном из фокусов которого находится Солнце. Видимое человеческому глазу движение звёзд с востока на запад обусловлено вращением Земли с запада на восток. Однако смена звёздного неба по сезонам связана главным образом с обращением Земли</w:t>
      </w:r>
      <w:r>
        <w:rPr>
          <w:rFonts w:hint="default" w:ascii="Times New Roman" w:hAnsi="Times New Roman"/>
          <w:sz w:val="24"/>
          <w:lang w:val="en-US"/>
        </w:rPr>
        <w:t xml:space="preserve"> [</w:t>
      </w:r>
      <w:r>
        <w:rPr>
          <w:rFonts w:hint="default" w:ascii="Times New Roman" w:hAnsi="Times New Roman"/>
          <w:sz w:val="24"/>
          <w:lang w:val="ru-RU"/>
        </w:rPr>
        <w:t>4</w:t>
      </w:r>
      <w:r>
        <w:rPr>
          <w:rFonts w:hint="default" w:ascii="Times New Roman" w:hAnsi="Times New Roman"/>
          <w:sz w:val="24"/>
          <w:lang w:val="en-US"/>
        </w:rPr>
        <w:t>].</w:t>
      </w:r>
    </w:p>
    <w:p w14:paraId="3FE4EAA9">
      <w:pPr>
        <w:spacing w:after="0" w:line="240" w:lineRule="auto"/>
        <w:ind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Когда Земля находится в разных точках своей орбиты, она оказывается </w:t>
      </w:r>
      <w:r>
        <w:rPr>
          <w:rFonts w:ascii="Times New Roman" w:hAnsi="Times New Roman"/>
          <w:sz w:val="24"/>
          <w:lang w:val="en-US"/>
        </w:rPr>
        <w:t>обращённой</w:t>
      </w:r>
      <w:r>
        <w:rPr>
          <w:rFonts w:ascii="Times New Roman" w:hAnsi="Times New Roman"/>
          <w:sz w:val="24"/>
        </w:rPr>
        <w:t xml:space="preserve"> к разным областям космического пространства, и мы видим разные звёзды. Ближайшая к нам звезда – Солнце. Когда Солнце находится на небе, его свет «перекрывает» свет других звёзд, поэтому мы видим их только ночью. </w:t>
      </w:r>
    </w:p>
    <w:p w14:paraId="0A9892A0">
      <w:pPr>
        <w:spacing w:after="0" w:line="240" w:lineRule="auto"/>
        <w:ind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Сезонные изменения картины звёздного неба </w:t>
      </w:r>
      <w:r>
        <w:rPr>
          <w:rFonts w:ascii="Times New Roman" w:hAnsi="Times New Roman"/>
          <w:sz w:val="24"/>
        </w:rPr>
        <w:t xml:space="preserve">связаны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 с природно-географической средой. </w:t>
      </w:r>
      <w:r>
        <w:rPr>
          <w:rFonts w:ascii="Times New Roman" w:hAnsi="Times New Roman"/>
          <w:sz w:val="24"/>
        </w:rPr>
        <w:t>Реакция живых организмов на смену сезонов синхронизирована с изменениями звёздного неба. Так, например, в Северном полушарии Земли деревья запускают механизм листопада после периода осеннего равноденствия. Миграции животных также синхронизированы с сезонами; например, полярная крачка совершает ежегодные перелёты на огромные расстояния, следуя за летом. Эти экологические ритмы, как и смена звёздного неба, происходят под влиянием положения Земли на орбите.</w:t>
      </w:r>
    </w:p>
    <w:p w14:paraId="1E98D31C">
      <w:pPr>
        <w:spacing w:after="0" w:line="240" w:lineRule="auto"/>
        <w:ind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Смена звёздного неба по сезонам – наиболее наглядное проявление движения Земли в космосе. Понимание значения сезонного изменения звёздного неба помогает раскрыть глубинную связь между системой земной поверхности и космической средой. Изменения климата на поверхности Земли, фенология растительности - реакция живых организмов на смену сезонов, водный режим и даже процессы почвообразования регулируются параметрами земной орбиты.</w:t>
      </w:r>
    </w:p>
    <w:p w14:paraId="6C09B24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Литература</w:t>
      </w:r>
    </w:p>
    <w:p w14:paraId="5891EAEA">
      <w:pPr>
        <w:widowControl w:val="0"/>
        <w:numPr>
          <w:ilvl w:val="0"/>
          <w:numId w:val="1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bookmarkStart w:id="0" w:name="_Ref27756"/>
      <w:bookmarkStart w:id="1" w:name="_Ref27367"/>
      <w:r>
        <w:rPr>
          <w:rFonts w:ascii="Times New Roman" w:hAnsi="Times New Roman"/>
          <w:color w:val="auto"/>
          <w:sz w:val="24"/>
        </w:rPr>
        <w:t>Дин Чжунли. Теория ледниковых циклов Миланковича: вызовы и возможности. Исследования четвертичного периода 2006, № 5. С. 710-717.</w:t>
      </w:r>
      <w:bookmarkEnd w:id="0"/>
    </w:p>
    <w:bookmarkEnd w:id="1"/>
    <w:p w14:paraId="2FFCB7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bookmarkStart w:id="2" w:name="_Ref27455"/>
      <w:r>
        <w:rPr>
          <w:rFonts w:ascii="Times New Roman" w:hAnsi="Times New Roman"/>
          <w:color w:val="auto"/>
          <w:sz w:val="24"/>
        </w:rPr>
        <w:t>Дун Мяосянь. Теория сезонов. Ухань: Издательство Уханьского университета науки и техники геодезии и картографии. 1992.</w:t>
      </w:r>
      <w:bookmarkEnd w:id="2"/>
    </w:p>
    <w:p w14:paraId="2044C0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bookmarkStart w:id="3" w:name="_Ref27521"/>
      <w:r>
        <w:rPr>
          <w:rFonts w:ascii="Times New Roman" w:hAnsi="Times New Roman"/>
          <w:color w:val="auto"/>
          <w:sz w:val="24"/>
          <w:lang w:val="ru-RU"/>
        </w:rPr>
        <w:t>Пэн</w:t>
      </w:r>
      <w:r>
        <w:rPr>
          <w:rFonts w:hint="default" w:ascii="Times New Roman" w:hAnsi="Times New Roman"/>
          <w:color w:val="auto"/>
          <w:sz w:val="24"/>
          <w:lang w:val="ru-RU"/>
        </w:rPr>
        <w:t xml:space="preserve"> Гунбин  Некоторые физико-географические факторы и параметры движения Земли </w:t>
      </w:r>
      <w:r>
        <w:rPr>
          <w:rFonts w:ascii="Times New Roman" w:hAnsi="Times New Roman"/>
          <w:color w:val="auto"/>
          <w:sz w:val="24"/>
        </w:rPr>
        <w:t>[J]</w:t>
      </w:r>
      <w:r>
        <w:rPr>
          <w:rFonts w:hint="default" w:ascii="Times New Roman" w:hAnsi="Times New Roman"/>
          <w:color w:val="auto"/>
          <w:sz w:val="24"/>
          <w:lang w:val="ru-RU"/>
        </w:rPr>
        <w:t>. Географическая наука, 1981, (02): 115-124.</w:t>
      </w:r>
    </w:p>
    <w:p w14:paraId="4702A77E">
      <w:pPr>
        <w:widowControl w:val="0"/>
        <w:numPr>
          <w:ilvl w:val="0"/>
          <w:numId w:val="1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bookmarkStart w:id="4" w:name="_Ref27632"/>
      <w:r>
        <w:rPr>
          <w:rFonts w:ascii="Times New Roman" w:hAnsi="Times New Roman"/>
          <w:color w:val="auto"/>
          <w:sz w:val="24"/>
        </w:rPr>
        <w:t>Фэн Ши. Культурное значение 24 сезонов. Древнее и современное сельское хозяйство. 2024, № 3. С. 3-4.</w:t>
      </w:r>
      <w:bookmarkEnd w:id="4"/>
    </w:p>
    <w:bookmarkEnd w:id="3"/>
    <w:p w14:paraId="2ED3FE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bookmarkStart w:id="5" w:name="_Ref27305"/>
      <w:r>
        <w:rPr>
          <w:rFonts w:ascii="Times New Roman" w:hAnsi="Times New Roman"/>
          <w:color w:val="auto"/>
          <w:sz w:val="24"/>
          <w:lang w:val="ru-RU"/>
        </w:rPr>
        <w:t>Чжоу</w:t>
      </w:r>
      <w:r>
        <w:rPr>
          <w:rFonts w:hint="default" w:ascii="Times New Roman" w:hAnsi="Times New Roman"/>
          <w:color w:val="auto"/>
          <w:sz w:val="24"/>
          <w:lang w:val="ru-RU"/>
        </w:rPr>
        <w:t xml:space="preserve"> Юнхун, Чжэн Давэй, Юй Наньхуа </w:t>
      </w:r>
      <w:r>
        <w:rPr>
          <w:rFonts w:ascii="Times New Roman" w:hAnsi="Times New Roman"/>
          <w:color w:val="auto"/>
          <w:sz w:val="24"/>
        </w:rPr>
        <w:t>Движение вращения Земли и его связь с активностью атмосферы и океана [J]. Китайский научный бюллетень, 2000, 45(24): 2588.</w:t>
      </w:r>
      <w:bookmarkEnd w:id="5"/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CE47D1"/>
    <w:multiLevelType w:val="multilevel"/>
    <w:tmpl w:val="5BCE47D1"/>
    <w:lvl w:ilvl="0" w:tentative="0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94" w:hanging="360"/>
      </w:pPr>
    </w:lvl>
    <w:lvl w:ilvl="2" w:tentative="0">
      <w:start w:val="1"/>
      <w:numFmt w:val="lowerRoman"/>
      <w:lvlText w:val="%3."/>
      <w:lvlJc w:val="right"/>
      <w:pPr>
        <w:ind w:left="2214" w:hanging="180"/>
      </w:pPr>
    </w:lvl>
    <w:lvl w:ilvl="3" w:tentative="0">
      <w:start w:val="1"/>
      <w:numFmt w:val="decimal"/>
      <w:lvlText w:val="%4."/>
      <w:lvlJc w:val="left"/>
      <w:pPr>
        <w:ind w:left="2934" w:hanging="360"/>
      </w:pPr>
    </w:lvl>
    <w:lvl w:ilvl="4" w:tentative="0">
      <w:start w:val="1"/>
      <w:numFmt w:val="lowerLetter"/>
      <w:lvlText w:val="%5."/>
      <w:lvlJc w:val="left"/>
      <w:pPr>
        <w:ind w:left="3654" w:hanging="360"/>
      </w:pPr>
    </w:lvl>
    <w:lvl w:ilvl="5" w:tentative="0">
      <w:start w:val="1"/>
      <w:numFmt w:val="lowerRoman"/>
      <w:lvlText w:val="%6."/>
      <w:lvlJc w:val="right"/>
      <w:pPr>
        <w:ind w:left="4374" w:hanging="180"/>
      </w:pPr>
    </w:lvl>
    <w:lvl w:ilvl="6" w:tentative="0">
      <w:start w:val="1"/>
      <w:numFmt w:val="decimal"/>
      <w:lvlText w:val="%7."/>
      <w:lvlJc w:val="left"/>
      <w:pPr>
        <w:ind w:left="5094" w:hanging="360"/>
      </w:pPr>
    </w:lvl>
    <w:lvl w:ilvl="7" w:tentative="0">
      <w:start w:val="1"/>
      <w:numFmt w:val="lowerLetter"/>
      <w:lvlText w:val="%8."/>
      <w:lvlJc w:val="left"/>
      <w:pPr>
        <w:ind w:left="5814" w:hanging="360"/>
      </w:pPr>
    </w:lvl>
    <w:lvl w:ilvl="8" w:tentative="0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E047B"/>
    <w:rsid w:val="0004349E"/>
    <w:rsid w:val="001729E5"/>
    <w:rsid w:val="001906A5"/>
    <w:rsid w:val="00211DDF"/>
    <w:rsid w:val="00264435"/>
    <w:rsid w:val="00345145"/>
    <w:rsid w:val="003E047B"/>
    <w:rsid w:val="004510DA"/>
    <w:rsid w:val="004A785F"/>
    <w:rsid w:val="0052790F"/>
    <w:rsid w:val="00541CE1"/>
    <w:rsid w:val="00567B15"/>
    <w:rsid w:val="00665E65"/>
    <w:rsid w:val="006E1F8D"/>
    <w:rsid w:val="00735108"/>
    <w:rsid w:val="00787BF1"/>
    <w:rsid w:val="007E1D96"/>
    <w:rsid w:val="0080274E"/>
    <w:rsid w:val="00807A9D"/>
    <w:rsid w:val="00845AC5"/>
    <w:rsid w:val="00907ADE"/>
    <w:rsid w:val="009271C7"/>
    <w:rsid w:val="00A0425C"/>
    <w:rsid w:val="00B11A05"/>
    <w:rsid w:val="00BF0503"/>
    <w:rsid w:val="00CA1FEC"/>
    <w:rsid w:val="00D904CD"/>
    <w:rsid w:val="00EF0833"/>
    <w:rsid w:val="00F82445"/>
    <w:rsid w:val="00FD469C"/>
    <w:rsid w:val="22D84BAF"/>
    <w:rsid w:val="302760B2"/>
    <w:rsid w:val="5E434527"/>
    <w:rsid w:val="67273851"/>
    <w:rsid w:val="6E0034AE"/>
    <w:rsid w:val="72BA3C24"/>
    <w:rsid w:val="77A75660"/>
    <w:rsid w:val="7F0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SimSu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widowControl w:val="0"/>
      <w:spacing w:after="0"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widowControl w:val="0"/>
      <w:spacing w:after="0" w:line="413" w:lineRule="auto"/>
      <w:jc w:val="both"/>
      <w:outlineLvl w:val="1"/>
    </w:pPr>
    <w:rPr>
      <w:rFonts w:ascii="Arial" w:hAnsi="Arial" w:eastAsia="SimHei" w:cstheme="minorBidi"/>
      <w:b/>
      <w:kern w:val="2"/>
      <w:sz w:val="32"/>
      <w:szCs w:val="24"/>
      <w:lang w:val="en-US" w:eastAsia="zh-CN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99"/>
    <w:rPr>
      <w:color w:val="0000FF" w:themeColor="hyperlink"/>
      <w:u w:val="single"/>
    </w:rPr>
  </w:style>
  <w:style w:type="paragraph" w:styleId="7">
    <w:name w:val="HTML Preformatted"/>
    <w:basedOn w:val="1"/>
    <w:link w:val="11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hint="eastAsia" w:ascii="SimSun" w:hAnsi="SimSun"/>
      <w:sz w:val="24"/>
      <w:szCs w:val="24"/>
      <w:lang w:val="en-US" w:eastAsia="zh-CN"/>
    </w:rPr>
  </w:style>
  <w:style w:type="table" w:styleId="8">
    <w:name w:val="Table Grid"/>
    <w:basedOn w:val="5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SimSu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1 Знак"/>
    <w:basedOn w:val="4"/>
    <w:link w:val="2"/>
    <w:uiPriority w:val="0"/>
    <w:rPr>
      <w:rFonts w:eastAsiaTheme="minorEastAsia"/>
      <w:b/>
      <w:kern w:val="44"/>
      <w:sz w:val="44"/>
      <w:szCs w:val="24"/>
      <w:lang w:val="en-US" w:eastAsia="zh-CN"/>
    </w:rPr>
  </w:style>
  <w:style w:type="character" w:customStyle="1" w:styleId="10">
    <w:name w:val="Заголовок 2 Знак"/>
    <w:basedOn w:val="4"/>
    <w:link w:val="3"/>
    <w:qFormat/>
    <w:uiPriority w:val="0"/>
    <w:rPr>
      <w:rFonts w:ascii="Arial" w:hAnsi="Arial" w:eastAsia="SimHei"/>
      <w:b/>
      <w:kern w:val="2"/>
      <w:sz w:val="32"/>
      <w:szCs w:val="24"/>
      <w:lang w:val="en-US" w:eastAsia="zh-CN"/>
    </w:rPr>
  </w:style>
  <w:style w:type="character" w:customStyle="1" w:styleId="11">
    <w:name w:val="Стандартный HTML Знак"/>
    <w:basedOn w:val="4"/>
    <w:link w:val="7"/>
    <w:uiPriority w:val="0"/>
    <w:rPr>
      <w:rFonts w:ascii="SimSun" w:hAnsi="SimSun" w:eastAsia="SimSun" w:cs="Times New Roman"/>
      <w:sz w:val="24"/>
      <w:szCs w:val="24"/>
      <w:lang w:val="en-US" w:eastAsia="zh-CN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4150</Characters>
  <Lines>34</Lines>
  <Paragraphs>9</Paragraphs>
  <TotalTime>7</TotalTime>
  <ScaleCrop>false</ScaleCrop>
  <LinksUpToDate>false</LinksUpToDate>
  <CharactersWithSpaces>4869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2026-04-02T10:47:00Z</dcterms:created>
  <dc:creator>Admin</dc:creator>
  <cp:lastModifiedBy>Администратор</cp:lastModifiedBy>
  <dcterms:modified xsi:type="dcterms:W3CDTF">2026-04-21T04:33:04Z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C3E396A84204425C84D37D87FC21DDB9_12</vt:lpwstr>
  </property>
</Properties>
</file>