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81AE7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jc w:val="center"/>
        <w:rPr>
          <w:rStyle w:val="6"/>
          <w:rFonts w:hint="default" w:ascii="Times New Roman" w:hAnsi="Times New Roman" w:eastAsia="Noto Serif SC Medium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Times New Roman" w:hAnsi="Times New Roman" w:eastAsia="Noto Serif SC Medium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Особенности лексикографического описания терминологии</w:t>
      </w:r>
    </w:p>
    <w:p w14:paraId="2F1C96BB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jc w:val="center"/>
        <w:rPr>
          <w:rStyle w:val="6"/>
          <w:rFonts w:hint="default" w:ascii="Times New Roman" w:hAnsi="Times New Roman" w:eastAsia="Noto Serif SC Medium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Noto Serif SC Medium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Чжан Линь</w:t>
      </w:r>
    </w:p>
    <w:p w14:paraId="2D0AEE2E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jc w:val="center"/>
        <w:rPr>
          <w:rStyle w:val="6"/>
          <w:rFonts w:hint="eastAsia" w:ascii="Times New Roman" w:hAnsi="Times New Roman" w:eastAsia="Noto Serif SC Medium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</w:pPr>
      <w:r>
        <w:rPr>
          <w:rStyle w:val="6"/>
          <w:rFonts w:hint="default" w:ascii="Times New Roman" w:hAnsi="Times New Roman" w:eastAsia="Noto Serif SC Medium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 Аспирант совместного университета МГУ-ППИ, Москва, Россия</w:t>
      </w:r>
      <w:bookmarkStart w:id="0" w:name="_GoBack"/>
      <w:bookmarkEnd w:id="0"/>
    </w:p>
    <w:p w14:paraId="4F086772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480" w:firstLineChars="20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Вопрос о языковой природе термина является одним из центральных в современном терминоведении и лексикографии. Практическая работа по созданию терминологических словарей требует четкого понимания объекта описания, его сущностных характеристик и границ. Этимологически слово «термин» восходит к латинскому </w:t>
      </w:r>
      <w:r>
        <w:rPr>
          <w:rStyle w:val="7"/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terminus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– «пограничный знак» [Фасмер: 48].</w:t>
      </w:r>
    </w:p>
    <w:p w14:paraId="6CC0EF0E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480" w:firstLineChars="20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Как отмечает В.М. Лейчик, единое определение термина до настоящего времени отсутствует, что объясняется как молодостью самой науки, так и многоаспектностью данного объекта. Ученый предлагает рассматривать термин с разных точек зрения: философско-гносеологической (как средство закрепления результатов познания), когнитивной (как динамическое явление, вербализованный концепт), логической (как знак, обозначающий понятие) и семиотической (как знак-обозначение) [Лейчик: 21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26].</w:t>
      </w:r>
    </w:p>
    <w:p w14:paraId="62D8AA88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480" w:firstLineChars="20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 лингвистике сложились два основных подхода к пониманию термина. Представители нормативного подхода считают термины особыми словами, принципиально отличающимися от общеупотребительной лексики. Д.С. Лотте сформулировал ряд требований к «идеальному» термину: однозначность, системность, краткость, эмоционально-экспрессивная нейтральность. По его мнению, термин «должен иметь в этой системе лишь одно значение», обладать «максимальной точностью» и «систематизирующими свойствами» [Лотте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: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20, 26, 72].</w:t>
      </w:r>
    </w:p>
    <w:p w14:paraId="795EF7FA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480" w:firstLineChars="20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Сторонники функционального подхода полагают, что термины – это не особые слова, а слова в особой функции. Согласно Г.О. Винокуру, «в роли термина может выступать всякое слово, как бы оно ни было тривиально» [Винокур: 5]. В рамках этого подхода подчеркивается номинативная функция термина как названия понятия.</w:t>
      </w:r>
    </w:p>
    <w:p w14:paraId="3CA9205B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480" w:firstLineChars="20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Дискуссионными остаются отдельные признаки термина. Если однозначность большинством исследователей признается лишь как тенденция, а не обязательное свойство, то системность считается неотъемлемой характеристикой. А.А. Реформатский обосновывает системность термина через понятие терминополя: «поле для термина – это данная терминология, вне которой слово теряет свою характеристику термина» [Реформатский: 52]. Им же предложено разграничение терминологии и номенклатуры: номены, в отличие от терминов, выполняют только назывную функцию, соотносясь не с понятиями, а с конкретными объектами реальности [Там же: 9].</w:t>
      </w:r>
    </w:p>
    <w:p w14:paraId="60F4917F">
      <w:pPr>
        <w:pStyle w:val="3"/>
        <w:keepNext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480" w:firstLineChars="200"/>
        <w:textAlignment w:val="auto"/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Таким образом, несмотря на множественность точек зрения, большинство лингвистов сходятся во мнении, что термины принципиально отличаются от слов общелитературного языка, обладая системностью, дефинитивностью и тенденцией к однозначности в пределах своей терминологии. В настоящем исследовании мы придерживаемся функционального подхода, понимая термин как слово в особой функции названия понятия определенной области человеческой деятельности.</w:t>
      </w:r>
    </w:p>
    <w:p w14:paraId="00AFD473">
      <w:pPr>
        <w:pStyle w:val="3"/>
        <w:keepNext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0"/>
        <w:jc w:val="center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Литература</w:t>
      </w:r>
    </w:p>
    <w:p w14:paraId="70312BF3">
      <w:pPr>
        <w:pStyle w:val="3"/>
        <w:keepNext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Винокур Г.О. О некоторых явлениях словообразования в русской технической терминологии // Труды Московского института истории, философии и литературы. Т. V. М., 1939. С. 3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54.</w:t>
      </w:r>
    </w:p>
    <w:p w14:paraId="1843DD5F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Лейчик В.М. Терминоведение: предмет, методы, структура. 3-е изд. М., 2007.</w:t>
      </w:r>
    </w:p>
    <w:p w14:paraId="7C9FFFB9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Лотте Д.С. Основы построения научно-технической терминологии: Вопросы теории и методики. М., 1961.</w:t>
      </w:r>
    </w:p>
    <w:p w14:paraId="6C58042F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Реформатский А.А. Что такое термин и терминология // Вопросы терминологии. М., 1961. С. 46–54.</w:t>
      </w:r>
    </w:p>
    <w:p w14:paraId="3742E6E2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5" w:leftChars="0" w:right="0" w:hanging="425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Фасмер М. Этимологический словарь русского языка: В 4 т. Т. 4. 2-е изд. М., 1987.</w:t>
      </w:r>
    </w:p>
    <w:p w14:paraId="61D6571F">
      <w:pPr>
        <w:rPr>
          <w:sz w:val="24"/>
          <w:szCs w:val="24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erif SC Medium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67F86C"/>
    <w:multiLevelType w:val="singleLevel"/>
    <w:tmpl w:val="AC67F86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D7C4F"/>
    <w:rsid w:val="03343EB4"/>
    <w:rsid w:val="057332B0"/>
    <w:rsid w:val="081E0B1B"/>
    <w:rsid w:val="1E967206"/>
    <w:rsid w:val="29FD6FE4"/>
    <w:rsid w:val="3599165E"/>
    <w:rsid w:val="3CF17FD1"/>
    <w:rsid w:val="3E1449C5"/>
    <w:rsid w:val="4E0A4298"/>
    <w:rsid w:val="4ED84B4D"/>
    <w:rsid w:val="559702C1"/>
    <w:rsid w:val="64FE29DC"/>
    <w:rsid w:val="69C42446"/>
    <w:rsid w:val="6AD466B8"/>
    <w:rsid w:val="705D7C4F"/>
    <w:rsid w:val="741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cs="Times New Roman" w:eastAsiaTheme="majorEastAsia"/>
      <w:b/>
      <w:i/>
      <w:kern w:val="44"/>
      <w:sz w:val="28"/>
      <w:lang w:val="ru-RU" w:eastAsia="ru-RU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2963</Characters>
  <Lines>0</Lines>
  <Paragraphs>0</Paragraphs>
  <TotalTime>12</TotalTime>
  <ScaleCrop>false</ScaleCrop>
  <LinksUpToDate>false</LinksUpToDate>
  <CharactersWithSpaces>3360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2026-03-02T13:02:00Z</dcterms:created>
  <dc:creator>WPS_1693126395</dc:creator>
  <cp:lastModifiedBy>WPS_1693126395</cp:lastModifiedBy>
  <dcterms:modified xsi:type="dcterms:W3CDTF">2026-03-23T16:16:04Z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2C2A20E636704CF7A2C711F2D2ADF570_11</vt:lpwstr>
  </property>
  <property fmtid="{D5CDD505-2E9C-101B-9397-08002B2CF9AE}" pid="4" name="KSOTemplateDocerSaveRecord">
    <vt:lpwstr>eyJoZGlkIjoiMzg1MDg4ZGU5NGIwNzhjYWZmODVhYTJiOGM1MzI0MTciLCJ1c2VySWQiOiIxNTI1Mjc4MzQwIn0=</vt:lpwstr>
  </property>
</Properties>
</file>