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CD" w:rsidRDefault="00E41BCD" w:rsidP="005B4A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41B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Алгоритмические методы обеспечения справедливости искусственного интеллекта</w:t>
      </w:r>
    </w:p>
    <w:p w:rsidR="00E41BCD" w:rsidRPr="00E41BCD" w:rsidRDefault="00E41BCD" w:rsidP="005B4AF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41BCD">
        <w:rPr>
          <w:rFonts w:ascii="Times New Roman" w:hAnsi="Times New Roman" w:cs="Times New Roman"/>
          <w:bCs/>
          <w:i/>
          <w:sz w:val="24"/>
          <w:szCs w:val="24"/>
        </w:rPr>
        <w:t>Жижкин Михаил Александрович</w:t>
      </w:r>
    </w:p>
    <w:p w:rsidR="00E41BCD" w:rsidRPr="00E41BCD" w:rsidRDefault="00E41BCD" w:rsidP="005B4A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bookmarkStart w:id="0" w:name="_GoBack"/>
      <w:bookmarkEnd w:id="0"/>
      <w:r w:rsidRPr="00E41BCD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</w:p>
    <w:p w:rsidR="003151E9" w:rsidRPr="00E41BCD" w:rsidRDefault="003151E9" w:rsidP="005B4AF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41BC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Московского государственного технического у</w:t>
      </w:r>
      <w:r w:rsidR="00E41BCD" w:rsidRPr="00E41BC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ниверситета имени Н. Э. Баумана</w:t>
      </w:r>
    </w:p>
    <w:p w:rsidR="003151E9" w:rsidRPr="00E41BCD" w:rsidRDefault="00E41BCD" w:rsidP="005B4AF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41BCD">
        <w:rPr>
          <w:rFonts w:ascii="Times New Roman" w:hAnsi="Times New Roman" w:cs="Times New Roman"/>
          <w:bCs/>
          <w:i/>
          <w:sz w:val="24"/>
          <w:szCs w:val="24"/>
        </w:rPr>
        <w:t>mzhizhkin2005@mail.ru</w:t>
      </w:r>
    </w:p>
    <w:p w:rsidR="003151E9" w:rsidRPr="00E41BCD" w:rsidRDefault="003151E9" w:rsidP="005B4A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41BC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Научный руководитель: </w:t>
      </w:r>
      <w:r w:rsidRPr="00E41B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старший преподаватель </w:t>
      </w:r>
      <w:r w:rsidRPr="00E41BC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Московского государственного технического университета имени Н. Э. Баумана</w:t>
      </w:r>
      <w:r w:rsidR="00E41BCD" w:rsidRPr="00E41BC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, ведущий инженер-программист</w:t>
      </w:r>
    </w:p>
    <w:p w:rsidR="003151E9" w:rsidRPr="00E41BCD" w:rsidRDefault="003151E9" w:rsidP="005B4AF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41BC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Балуев Владимир Валерьевич</w:t>
      </w:r>
    </w:p>
    <w:p w:rsidR="009C128D" w:rsidRPr="00E41BCD" w:rsidRDefault="009C128D" w:rsidP="005B4AFB">
      <w:pPr>
        <w:spacing w:after="0" w:line="240" w:lineRule="auto"/>
        <w:ind w:firstLine="39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работе рассматривается метод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Fair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Representations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(LFR), направленный на снижение влияния чувствительных атрибутов за счёт преобразования признакового пространства</w:t>
      </w:r>
      <w:r w:rsidR="005B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AFB" w:rsidRPr="005B4AFB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D4C" w:rsidRPr="00E41BCD" w:rsidRDefault="007C1D4C" w:rsidP="005B4AFB">
      <w:pPr>
        <w:pStyle w:val="2"/>
        <w:spacing w:before="0" w:beforeAutospacing="0" w:after="0" w:afterAutospacing="0"/>
        <w:ind w:firstLine="397"/>
        <w:jc w:val="both"/>
        <w:rPr>
          <w:b w:val="0"/>
          <w:sz w:val="24"/>
          <w:szCs w:val="24"/>
        </w:rPr>
      </w:pPr>
      <w:r w:rsidRPr="00E41BCD">
        <w:rPr>
          <w:sz w:val="24"/>
          <w:szCs w:val="24"/>
        </w:rPr>
        <w:t>Научная гипотеза</w:t>
      </w:r>
      <w:r w:rsidR="00E41BCD">
        <w:rPr>
          <w:sz w:val="24"/>
          <w:szCs w:val="24"/>
        </w:rPr>
        <w:t xml:space="preserve">. </w:t>
      </w:r>
      <w:r w:rsidRPr="00E41BCD">
        <w:rPr>
          <w:b w:val="0"/>
          <w:sz w:val="24"/>
          <w:szCs w:val="24"/>
        </w:rPr>
        <w:t xml:space="preserve">Предполагается, что применение метода </w:t>
      </w:r>
      <w:proofErr w:type="spellStart"/>
      <w:r w:rsidRPr="00E41BCD">
        <w:rPr>
          <w:b w:val="0"/>
          <w:sz w:val="24"/>
          <w:szCs w:val="24"/>
        </w:rPr>
        <w:t>Learning</w:t>
      </w:r>
      <w:proofErr w:type="spellEnd"/>
      <w:r w:rsidR="00FB1B52" w:rsidRPr="00E41BCD">
        <w:rPr>
          <w:b w:val="0"/>
          <w:sz w:val="24"/>
          <w:szCs w:val="24"/>
        </w:rPr>
        <w:t xml:space="preserve"> </w:t>
      </w:r>
      <w:proofErr w:type="spellStart"/>
      <w:r w:rsidR="00FB1B52" w:rsidRPr="00E41BCD">
        <w:rPr>
          <w:b w:val="0"/>
          <w:sz w:val="24"/>
          <w:szCs w:val="24"/>
        </w:rPr>
        <w:t>Fair</w:t>
      </w:r>
      <w:proofErr w:type="spellEnd"/>
      <w:r w:rsidR="00FB1B52" w:rsidRPr="00E41BCD">
        <w:rPr>
          <w:b w:val="0"/>
          <w:sz w:val="24"/>
          <w:szCs w:val="24"/>
        </w:rPr>
        <w:t xml:space="preserve"> </w:t>
      </w:r>
      <w:proofErr w:type="spellStart"/>
      <w:r w:rsidR="00FB1B52" w:rsidRPr="00E41BCD">
        <w:rPr>
          <w:b w:val="0"/>
          <w:sz w:val="24"/>
          <w:szCs w:val="24"/>
        </w:rPr>
        <w:t>Representations</w:t>
      </w:r>
      <w:proofErr w:type="spellEnd"/>
      <w:r w:rsidR="00FB1B52" w:rsidRPr="00E41BCD">
        <w:rPr>
          <w:b w:val="0"/>
          <w:sz w:val="24"/>
          <w:szCs w:val="24"/>
        </w:rPr>
        <w:t xml:space="preserve"> позволяет </w:t>
      </w:r>
      <w:r w:rsidRPr="00E41BCD">
        <w:rPr>
          <w:b w:val="0"/>
          <w:sz w:val="24"/>
          <w:szCs w:val="24"/>
        </w:rPr>
        <w:t>существенно снизить уровень алгоритмической дискриминац</w:t>
      </w:r>
      <w:r w:rsidR="00FB1B52" w:rsidRPr="00E41BCD">
        <w:rPr>
          <w:b w:val="0"/>
          <w:sz w:val="24"/>
          <w:szCs w:val="24"/>
        </w:rPr>
        <w:t xml:space="preserve">ии по защищённому </w:t>
      </w:r>
      <w:r w:rsidRPr="00E41BCD">
        <w:rPr>
          <w:b w:val="0"/>
          <w:sz w:val="24"/>
          <w:szCs w:val="24"/>
        </w:rPr>
        <w:t xml:space="preserve">признаку (в терминах метрик </w:t>
      </w:r>
      <w:proofErr w:type="spellStart"/>
      <w:r w:rsidRPr="00E41BCD">
        <w:rPr>
          <w:b w:val="0"/>
          <w:sz w:val="24"/>
          <w:szCs w:val="24"/>
        </w:rPr>
        <w:t>Statistical</w:t>
      </w:r>
      <w:proofErr w:type="spellEnd"/>
      <w:r w:rsidRPr="00E41BCD">
        <w:rPr>
          <w:b w:val="0"/>
          <w:sz w:val="24"/>
          <w:szCs w:val="24"/>
        </w:rPr>
        <w:t xml:space="preserve"> </w:t>
      </w:r>
      <w:proofErr w:type="spellStart"/>
      <w:r w:rsidRPr="00E41BCD">
        <w:rPr>
          <w:b w:val="0"/>
          <w:sz w:val="24"/>
          <w:szCs w:val="24"/>
        </w:rPr>
        <w:t>Parity</w:t>
      </w:r>
      <w:proofErr w:type="spellEnd"/>
      <w:r w:rsidRPr="00E41BCD">
        <w:rPr>
          <w:b w:val="0"/>
          <w:sz w:val="24"/>
          <w:szCs w:val="24"/>
        </w:rPr>
        <w:t xml:space="preserve"> </w:t>
      </w:r>
      <w:proofErr w:type="spellStart"/>
      <w:r w:rsidRPr="00E41BCD">
        <w:rPr>
          <w:b w:val="0"/>
          <w:sz w:val="24"/>
          <w:szCs w:val="24"/>
        </w:rPr>
        <w:t>Dif</w:t>
      </w:r>
      <w:r w:rsidR="00FB1B52" w:rsidRPr="00E41BCD">
        <w:rPr>
          <w:b w:val="0"/>
          <w:sz w:val="24"/>
          <w:szCs w:val="24"/>
        </w:rPr>
        <w:t>ference</w:t>
      </w:r>
      <w:proofErr w:type="spellEnd"/>
      <w:r w:rsidR="00FB1B52" w:rsidRPr="00E41BCD">
        <w:rPr>
          <w:b w:val="0"/>
          <w:sz w:val="24"/>
          <w:szCs w:val="24"/>
        </w:rPr>
        <w:t xml:space="preserve"> и </w:t>
      </w:r>
      <w:proofErr w:type="spellStart"/>
      <w:r w:rsidR="00FB1B52" w:rsidRPr="00E41BCD">
        <w:rPr>
          <w:b w:val="0"/>
          <w:sz w:val="24"/>
          <w:szCs w:val="24"/>
        </w:rPr>
        <w:t>Disparate</w:t>
      </w:r>
      <w:proofErr w:type="spellEnd"/>
      <w:r w:rsidR="00FB1B52" w:rsidRPr="00E41BCD">
        <w:rPr>
          <w:b w:val="0"/>
          <w:sz w:val="24"/>
          <w:szCs w:val="24"/>
        </w:rPr>
        <w:t xml:space="preserve"> </w:t>
      </w:r>
      <w:proofErr w:type="spellStart"/>
      <w:r w:rsidR="00FB1B52" w:rsidRPr="00E41BCD">
        <w:rPr>
          <w:b w:val="0"/>
          <w:sz w:val="24"/>
          <w:szCs w:val="24"/>
        </w:rPr>
        <w:t>Impact</w:t>
      </w:r>
      <w:proofErr w:type="spellEnd"/>
      <w:r w:rsidR="00FB1B52" w:rsidRPr="00E41BCD">
        <w:rPr>
          <w:b w:val="0"/>
          <w:sz w:val="24"/>
          <w:szCs w:val="24"/>
        </w:rPr>
        <w:t xml:space="preserve">) при </w:t>
      </w:r>
      <w:r w:rsidRPr="00E41BCD">
        <w:rPr>
          <w:b w:val="0"/>
          <w:sz w:val="24"/>
          <w:szCs w:val="24"/>
        </w:rPr>
        <w:t>сохранении приемлемого уровня точности классификации.</w:t>
      </w:r>
    </w:p>
    <w:p w:rsidR="009C128D" w:rsidRPr="00E41BCD" w:rsidRDefault="009C128D" w:rsidP="005B4AFB">
      <w:pPr>
        <w:spacing w:after="0" w:line="240" w:lineRule="auto"/>
        <w:ind w:firstLine="39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постановка проблемы</w:t>
      </w:r>
      <w:r w:rsidR="00E41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задача бинарной классификации, в которой каждому объекту сопоставлены вектор признаков, целевая переменная и защищённый атрибут. Требуется построить модель, обеспечивающую высокую точность предсказаний и одновременно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минимизирующую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результата от защищённого признака. Стандартные алгоритмы оптимизируют метрики качества (например,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игнорируя различия между группами, что приводит к статистическому неравенству. Для</w:t>
      </w:r>
      <w:r w:rsidRPr="00E41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E41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Pr="00E41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r w:rsidRPr="00E41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метрики</w:t>
      </w:r>
      <w:r w:rsidRPr="00E41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Statistical Parity Difference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1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Disparate Impact.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задача сводится к поиску преобразования данных, сохраняющего информативность признаков при снижении дискриминации.</w:t>
      </w:r>
    </w:p>
    <w:p w:rsidR="009C128D" w:rsidRPr="00E41BCD" w:rsidRDefault="009C128D" w:rsidP="005B4AF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работы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исследование эффективности метода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Fair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Representations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справедливости в задачах машинного обучения.</w:t>
      </w:r>
      <w:r w:rsid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цели решены следующие </w:t>
      </w:r>
      <w:r w:rsidRPr="00E4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теоретических основ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fairness-aware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машинного обучения;</w:t>
      </w:r>
      <w:r w:rsid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алгоритма LFR на языке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обработка данных (на основе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датасета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Census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Income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обучение базовой модели классификации; применение LFR и обучение модели на преобразованных данных; сравнение результатов по метрикам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Statistical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Parity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Difference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Disparate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Impact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компромисса между точностью и справедливостью.</w:t>
      </w:r>
    </w:p>
    <w:p w:rsidR="009C128D" w:rsidRPr="00E41BCD" w:rsidRDefault="009C128D" w:rsidP="005B4AFB">
      <w:pPr>
        <w:spacing w:after="0" w:line="240" w:lineRule="auto"/>
        <w:ind w:firstLine="39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 w:rsidR="00E41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Проведённые эксперименты показали, что базовая модель демонстрирует значительное статистическое неравенство между группами. Применение метода LFR позволило существенно улучшить показатели справедливости: значение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Disparate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Impact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приведено в допустимый диапазон, а разница статистического паритета значительно снижена. При этом наблюдается умеренное снижение точности классификации, что отражает компромисс между качеством модели и её этическими свойствами. Дополнительно установлено, что влияние </w:t>
      </w:r>
      <w:proofErr w:type="spellStart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гиперпараметра</w:t>
      </w:r>
      <w:proofErr w:type="spellEnd"/>
      <w:r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справедливости носит нелинейный характер, что требует его настройки в практических задачах.</w:t>
      </w:r>
    </w:p>
    <w:p w:rsidR="009C128D" w:rsidRPr="00E41BCD" w:rsidRDefault="005B4AFB" w:rsidP="005B4AF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</w:t>
      </w:r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показано, что метод </w:t>
      </w:r>
      <w:proofErr w:type="spellStart"/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Fair</w:t>
      </w:r>
      <w:proofErr w:type="spellEnd"/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Representations</w:t>
      </w:r>
      <w:proofErr w:type="spellEnd"/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эффективным инструментом снижения алгоритмической дискриминации. Полученные результаты подтверждают возможность интеграции методов обеспечения справедливости в существующие системы машинного обучения без критической потери качества. Практическая значимость заключается в применении предложенного подхода в системах поддержки принятия решений, где важно соблюдение принципов </w:t>
      </w:r>
      <w:proofErr w:type="spellStart"/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недискриминации</w:t>
      </w:r>
      <w:proofErr w:type="spellEnd"/>
      <w:r w:rsidR="009C128D" w:rsidRPr="00E41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CA8" w:rsidRPr="00E41BCD" w:rsidRDefault="000C2CA8" w:rsidP="005B4AF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4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Pr="00E41B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4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</w:p>
    <w:p w:rsidR="00E037F9" w:rsidRPr="00E41BCD" w:rsidRDefault="00E41BCD" w:rsidP="005B4A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1BC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>Zemel</w:t>
      </w:r>
      <w:proofErr w:type="spellEnd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>, R. Learning fair representations [</w:t>
      </w:r>
      <w:r w:rsidR="000C2CA8" w:rsidRPr="00E41BCD">
        <w:rPr>
          <w:rFonts w:ascii="Times New Roman" w:hAnsi="Times New Roman" w:cs="Times New Roman"/>
          <w:sz w:val="24"/>
          <w:szCs w:val="24"/>
        </w:rPr>
        <w:t>Электронный</w:t>
      </w:r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CA8" w:rsidRPr="00E41BCD">
        <w:rPr>
          <w:rFonts w:ascii="Times New Roman" w:hAnsi="Times New Roman" w:cs="Times New Roman"/>
          <w:sz w:val="24"/>
          <w:szCs w:val="24"/>
        </w:rPr>
        <w:t>ресурс</w:t>
      </w:r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 xml:space="preserve">] / R. </w:t>
      </w:r>
      <w:proofErr w:type="spellStart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>Zemel</w:t>
      </w:r>
      <w:proofErr w:type="spellEnd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 xml:space="preserve">, Y. Wu, K. </w:t>
      </w:r>
      <w:proofErr w:type="spellStart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>Swersky</w:t>
      </w:r>
      <w:proofErr w:type="spellEnd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>Pitassi</w:t>
      </w:r>
      <w:proofErr w:type="spellEnd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>Dwork</w:t>
      </w:r>
      <w:proofErr w:type="spellEnd"/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 xml:space="preserve"> // Proceedings of the 30th International Conference on Machine Learning (ICML-13). – 2013. – Vol. 28. – P. 325–333. – URL: http://proceedings.mlr.press/v28/zemel13.html (</w:t>
      </w:r>
      <w:r w:rsidR="000C2CA8" w:rsidRPr="00E41BCD">
        <w:rPr>
          <w:rFonts w:ascii="Times New Roman" w:hAnsi="Times New Roman" w:cs="Times New Roman"/>
          <w:sz w:val="24"/>
          <w:szCs w:val="24"/>
        </w:rPr>
        <w:t>дата</w:t>
      </w:r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CA8" w:rsidRPr="00E41BCD">
        <w:rPr>
          <w:rFonts w:ascii="Times New Roman" w:hAnsi="Times New Roman" w:cs="Times New Roman"/>
          <w:sz w:val="24"/>
          <w:szCs w:val="24"/>
        </w:rPr>
        <w:t>обращения</w:t>
      </w:r>
      <w:r w:rsidR="000C2CA8" w:rsidRPr="00E41BCD">
        <w:rPr>
          <w:rFonts w:ascii="Times New Roman" w:hAnsi="Times New Roman" w:cs="Times New Roman"/>
          <w:sz w:val="24"/>
          <w:szCs w:val="24"/>
          <w:lang w:val="en-US"/>
        </w:rPr>
        <w:t>: 06.04.2026).</w:t>
      </w:r>
    </w:p>
    <w:sectPr w:rsidR="00E037F9" w:rsidRPr="00E41BCD" w:rsidSect="00E41BCD">
      <w:pgSz w:w="11906" w:h="16838"/>
      <w:pgMar w:top="1134" w:right="1134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03"/>
    <w:rsid w:val="00036C1F"/>
    <w:rsid w:val="000C2CA8"/>
    <w:rsid w:val="00255715"/>
    <w:rsid w:val="002D5AE5"/>
    <w:rsid w:val="003151E9"/>
    <w:rsid w:val="00373246"/>
    <w:rsid w:val="005B4AFB"/>
    <w:rsid w:val="007C1D4C"/>
    <w:rsid w:val="009C128D"/>
    <w:rsid w:val="00E037F9"/>
    <w:rsid w:val="00E41BCD"/>
    <w:rsid w:val="00FB1B52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CBC6"/>
  <w15:chartTrackingRefBased/>
  <w15:docId w15:val="{C093B2C1-5F77-426F-9E27-C0C73611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1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2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1E9"/>
    <w:rPr>
      <w:b/>
      <w:bCs/>
    </w:rPr>
  </w:style>
  <w:style w:type="paragraph" w:styleId="a5">
    <w:name w:val="List Paragraph"/>
    <w:basedOn w:val="a"/>
    <w:uiPriority w:val="34"/>
    <w:qFormat/>
    <w:rsid w:val="00E4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Lanter</dc:creator>
  <cp:keywords/>
  <dc:description/>
  <cp:lastModifiedBy>Елена</cp:lastModifiedBy>
  <cp:revision>2</cp:revision>
  <dcterms:created xsi:type="dcterms:W3CDTF">2026-04-05T19:49:00Z</dcterms:created>
  <dcterms:modified xsi:type="dcterms:W3CDTF">2026-04-05T19:49:00Z</dcterms:modified>
</cp:coreProperties>
</file>