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F0986" w14:textId="77777777" w:rsidR="003E34B0" w:rsidRPr="00BE5EDE" w:rsidRDefault="003E34B0" w:rsidP="00DF3685">
      <w:pPr>
        <w:spacing w:beforeLines="20" w:before="48" w:afterLines="20" w:after="4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14EB2E3" w14:textId="5B79EE4E" w:rsidR="003E34B0" w:rsidRPr="00BE5EDE" w:rsidRDefault="00CD3610" w:rsidP="00BE5EDE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E5ED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ОЦЕНКА СТРУКТУРЫ ХОЗЯЙСТВЕННОГО ИСПОЛЬЗОВАНИЯ ЛЕСНОГО ФОНДА САХАЛИНА</w:t>
      </w:r>
    </w:p>
    <w:p w14:paraId="4BDA0642" w14:textId="6FB8111B" w:rsidR="00A24287" w:rsidRPr="00BE5EDE" w:rsidRDefault="00A24287" w:rsidP="00DF3685">
      <w:pPr>
        <w:pStyle w:val="a3"/>
        <w:spacing w:beforeLines="20" w:before="48" w:afterLines="20" w:after="48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AD1FD86" w14:textId="61BE2793" w:rsidR="00092C82" w:rsidRDefault="00CD3610" w:rsidP="00AA7D5D">
      <w:pPr>
        <w:pStyle w:val="a3"/>
        <w:spacing w:beforeLines="20" w:before="48" w:afterLines="20" w:after="48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Аннотация: 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Исследование выполнено на территории Сахалинской области с анализом структуры хозяйственного использования в разрезе категорий лесов и видов лесопользования. Информационной основой служат материалы рег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ионального лесного планирования 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– «Лесной план Сахалинской области на 2019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2028 годы» (с изменениями), используемый </w:t>
      </w:r>
      <w:r w:rsidRPr="00DE17B5">
        <w:rPr>
          <w:rFonts w:ascii="Times New Roman" w:hAnsi="Times New Roman" w:cs="Times New Roman"/>
          <w:color w:val="000000" w:themeColor="text1"/>
          <w:sz w:val="28"/>
          <w:szCs w:val="28"/>
        </w:rPr>
        <w:t>как базовый документ для описания структуры лесного фонда и планируемых/допустимых направлений лесопользования.</w:t>
      </w:r>
      <w:r w:rsidR="00DE17B5" w:rsidRPr="00D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 отбор и систематизация источников, формирование понятийного аппарата («структура лесного фонда», «структура хозяйственного использования», «виды использования лесов») и разработка схемы показателей для оценки (доли по категориям лесов; распределение по видам использования; показатели, характеризующие ограничения и воспроизводство).</w:t>
      </w:r>
      <w:r w:rsidR="00DE17B5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F467EC" w14:textId="619251EA" w:rsidR="00092C82" w:rsidRDefault="00CD3610" w:rsidP="00AA7D5D">
      <w:pPr>
        <w:pStyle w:val="a3"/>
        <w:spacing w:beforeLines="20" w:before="48" w:afterLines="20" w:after="48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36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Ключевые слова: лесопромышленный комплекс (ЛПК), лиственница </w:t>
      </w:r>
      <w:proofErr w:type="spellStart"/>
      <w:r w:rsidR="00092C8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CD3610">
        <w:rPr>
          <w:rFonts w:ascii="Times New Roman" w:hAnsi="Times New Roman" w:cs="Times New Roman"/>
          <w:color w:val="000000" w:themeColor="text1"/>
          <w:sz w:val="28"/>
          <w:szCs w:val="28"/>
        </w:rPr>
        <w:t>аяндера</w:t>
      </w:r>
      <w:proofErr w:type="spellEnd"/>
      <w:r w:rsidRPr="00CD3610">
        <w:rPr>
          <w:rFonts w:ascii="Times New Roman" w:hAnsi="Times New Roman" w:cs="Times New Roman"/>
          <w:color w:val="000000" w:themeColor="text1"/>
          <w:sz w:val="28"/>
          <w:szCs w:val="28"/>
        </w:rPr>
        <w:t>, лесопользование, лесной план.</w:t>
      </w:r>
    </w:p>
    <w:p w14:paraId="6E350E4F" w14:textId="70382747" w:rsidR="00392E52" w:rsidRPr="00BE5EDE" w:rsidRDefault="000D4784" w:rsidP="00092C82">
      <w:pPr>
        <w:pStyle w:val="a3"/>
        <w:spacing w:beforeLines="20" w:before="48" w:afterLines="20" w:after="48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Лесной</w:t>
      </w:r>
      <w:r w:rsidR="00A34E60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CD3610">
        <w:rPr>
          <w:rFonts w:ascii="Times New Roman" w:hAnsi="Times New Roman" w:cs="Times New Roman"/>
          <w:color w:val="000000" w:themeColor="text1"/>
          <w:sz w:val="28"/>
          <w:szCs w:val="28"/>
        </w:rPr>
        <w:t>лан Сахалинской области (2019-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2028) задаёт нормативно-плановую основу для анализа структуры лесного фонда и лесопользования, поскольку прямо фиксирует, на каких данных он подготовлен (материалы лесоустройства, государственной инвентаризации лесов, сведения государственного лесного реестра, отчетные данные об использовании, охране, защите и воспроизводстве лесов, статистика и документы территориального и социально‑экономического планирования)</w:t>
      </w:r>
      <w:r w:rsidR="004671C5" w:rsidRPr="00467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5DF" w:rsidRPr="00F045DF">
        <w:rPr>
          <w:rFonts w:ascii="Times New Roman" w:hAnsi="Times New Roman" w:cs="Times New Roman"/>
          <w:color w:val="000000" w:themeColor="text1"/>
          <w:sz w:val="28"/>
          <w:szCs w:val="28"/>
        </w:rPr>
        <w:t>[1]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92E52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3610">
        <w:rPr>
          <w:rFonts w:ascii="Times New Roman" w:hAnsi="Times New Roman" w:cs="Times New Roman"/>
          <w:color w:val="000000" w:themeColor="text1"/>
          <w:sz w:val="28"/>
          <w:szCs w:val="28"/>
        </w:rPr>
        <w:t>Отчёт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«Современное состояние лесопромышленного комплекса Сахалинской области и перспективы его развития»</w:t>
      </w:r>
      <w:r w:rsidR="004671C5" w:rsidRPr="00467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5DF" w:rsidRPr="00F045D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774E3" w:rsidRPr="00F045D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045DF" w:rsidRPr="00F045D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F04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даёт аналитический материал именно по ЛПК и его связи с эффективностью лесопользования</w:t>
      </w:r>
      <w:r w:rsidR="0055047B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774E3">
        <w:rPr>
          <w:rFonts w:ascii="Times New Roman" w:hAnsi="Times New Roman" w:cs="Times New Roman"/>
          <w:color w:val="000000" w:themeColor="text1"/>
          <w:sz w:val="28"/>
          <w:szCs w:val="28"/>
        </w:rPr>
        <w:t>В статье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«Оценка </w:t>
      </w:r>
      <w:proofErr w:type="spellStart"/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лесовосстановления</w:t>
      </w:r>
      <w:proofErr w:type="spellEnd"/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Сахалинской области»</w:t>
      </w:r>
      <w:r w:rsidR="004671C5" w:rsidRPr="00467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045DF" w:rsidRPr="00F045DF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9774E3" w:rsidRPr="00F045D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045DF" w:rsidRPr="00F045DF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74E3">
        <w:rPr>
          <w:rFonts w:ascii="Times New Roman" w:hAnsi="Times New Roman" w:cs="Times New Roman"/>
          <w:color w:val="000000" w:themeColor="text1"/>
          <w:sz w:val="28"/>
          <w:szCs w:val="28"/>
        </w:rPr>
        <w:t>приводится анализ состояния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лесных культур, данные о площади лесных культур и их доле от занятых лесообразующими породами земель, а также формулируют</w:t>
      </w:r>
      <w:r w:rsidR="009774E3">
        <w:rPr>
          <w:rFonts w:ascii="Times New Roman" w:hAnsi="Times New Roman" w:cs="Times New Roman"/>
          <w:color w:val="000000" w:themeColor="text1"/>
          <w:sz w:val="28"/>
          <w:szCs w:val="28"/>
        </w:rPr>
        <w:t>ся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вывод о предпочтительности лиственницы </w:t>
      </w:r>
      <w:proofErr w:type="spellStart"/>
      <w:r w:rsidR="00092C82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55047B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аяендер</w:t>
      </w:r>
      <w:r w:rsidR="00092C8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искусственного восстановления в условиях региона.</w:t>
      </w:r>
    </w:p>
    <w:p w14:paraId="22003FEA" w14:textId="470CC8F3" w:rsidR="00EF7571" w:rsidRPr="00BE5EDE" w:rsidRDefault="000D4784" w:rsidP="00092C82">
      <w:pPr>
        <w:pStyle w:val="a3"/>
        <w:spacing w:beforeLines="20" w:before="48" w:afterLines="20" w:after="48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Ключевая проблема </w:t>
      </w:r>
      <w:r w:rsidR="009774E3">
        <w:rPr>
          <w:rFonts w:ascii="Times New Roman" w:hAnsi="Times New Roman" w:cs="Times New Roman"/>
          <w:color w:val="000000" w:themeColor="text1"/>
          <w:sz w:val="28"/>
          <w:szCs w:val="28"/>
        </w:rPr>
        <w:t>ЛПК</w:t>
      </w:r>
      <w:r w:rsidR="00A34E60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C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Сахалина </w:t>
      </w:r>
      <w:r w:rsidR="00092C82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092C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</w:t>
      </w:r>
      <w:r w:rsidR="00092C82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092C8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 потенциально допустимыми возможностями использования лесного фонда и фактическими результатами, что проявляется в крайне низком уровне лесопользования по отношению к расчетной лесосеке.</w:t>
      </w:r>
      <w:r w:rsidR="00092C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актическая заготовка древесины в 2021 г. составляла 204,4 тыс. м³ при допустимом объеме изъятия 2 416,5 тыс. м³ (то есть 8,5% расчетной лесосеки), а среди причин и условий </w:t>
      </w:r>
      <w:r w:rsidR="00A34E60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транспортная и экономическая недоступность значительной части ресурсов, «</w:t>
      </w:r>
      <w:proofErr w:type="spellStart"/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расстроенность</w:t>
      </w:r>
      <w:proofErr w:type="spellEnd"/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» лесного фонда и низкое качество заготавливаемой древесины, а также проблемы лесоустройства в ряде лесничеств. Вторая группа проблем</w:t>
      </w:r>
      <w:r w:rsidR="00977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ЛПК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связана со структурой переработки и рынками сбыта: отсутствие глубокой переработки приводит к 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доминированию продукции низких переделов в структуре отгруженной продукции и к завозу продукции более высоких переделов в регион, что снижает вклад отрасли в экономику и ограничивает инвестиции. </w:t>
      </w:r>
      <w:r w:rsidR="00361E40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акже</w:t>
      </w:r>
      <w:r w:rsidR="00361E40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концентрация производства на малых предприятиях затрудняет привлечение инвестиций и обновление технологий, что можно трактовать как структурное ограничение развития ЛПК, возникающее не только из ресурсных, но и из организационно-экономических причин. Третья группа проблем </w:t>
      </w:r>
      <w:r w:rsidR="009774E3">
        <w:rPr>
          <w:rFonts w:ascii="Times New Roman" w:hAnsi="Times New Roman" w:cs="Times New Roman"/>
          <w:color w:val="000000" w:themeColor="text1"/>
          <w:sz w:val="28"/>
          <w:szCs w:val="28"/>
        </w:rPr>
        <w:t>ЛПК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воспроизводство лесов и его практическая реализуемость с учетом доступности участков и выбора пород: хотя естественное лесовосстановление играет значительную роль, исследования по региону фиксируют необходимость оценки эффективности искусственного восстановления и подбора пород под местные условия. </w:t>
      </w:r>
      <w:r w:rsidR="00EF7571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Пробл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емы лесовосстановления становятся частью более широкой задачи: структура лесопользования должна быть сбалансирована с возможностями воспроизводства, </w:t>
      </w:r>
      <w:r w:rsidR="00CD3610">
        <w:rPr>
          <w:rFonts w:ascii="Times New Roman" w:hAnsi="Times New Roman" w:cs="Times New Roman"/>
          <w:color w:val="000000" w:themeColor="text1"/>
          <w:sz w:val="28"/>
          <w:szCs w:val="28"/>
        </w:rPr>
        <w:t>по-</w:t>
      </w:r>
      <w:r w:rsidR="00EF7571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другому же будет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формируется долгосрочный риск для устойчивости сырьевой базы ЛПК.</w:t>
      </w:r>
    </w:p>
    <w:p w14:paraId="05A2C8FC" w14:textId="307AF590" w:rsidR="00DE17B5" w:rsidRPr="00AA7D5D" w:rsidRDefault="000D4784" w:rsidP="00AA7D5D">
      <w:pPr>
        <w:pStyle w:val="a3"/>
        <w:spacing w:beforeLines="20" w:before="48" w:afterLines="20" w:after="48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В литературе и плановых документах решения обычно сводятся к комплексу мер, который должен одновременно снижать структурные ограничения лесопользования и повышать экономическую результативность отрасли. На уровне ЛПК необходимость изменения структуры производства в сторону углубления переработки древесины (чтобы расш</w:t>
      </w:r>
      <w:r w:rsidR="009774E3">
        <w:rPr>
          <w:rFonts w:ascii="Times New Roman" w:hAnsi="Times New Roman" w:cs="Times New Roman"/>
          <w:color w:val="000000" w:themeColor="text1"/>
          <w:sz w:val="28"/>
          <w:szCs w:val="28"/>
        </w:rPr>
        <w:t>ирить внутренний спрос</w:t>
      </w:r>
      <w:r w:rsidR="009774E3" w:rsidRPr="009774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774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повышения добавленной стоимости и снижения</w:t>
      </w:r>
      <w:r w:rsidR="00F04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зависимости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узких рынков), а также меры поддержки и реализацию инвестиционных проектов как механизм</w:t>
      </w:r>
      <w:r w:rsidR="00F045DF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выхода из </w:t>
      </w:r>
      <w:r w:rsidR="00C37186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застоя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. На уровне лесного хозяйства</w:t>
      </w:r>
      <w:r w:rsidR="00C37186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</w:t>
      </w:r>
      <w:r w:rsidR="00C37186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опира</w:t>
      </w:r>
      <w:r w:rsidR="00C37186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тся на управляемость и воспроизводство: Лесной план прямо фиксирует состав источников данных и плановый горизонт, что позволяет формировать систему мониторинга</w:t>
      </w:r>
      <w:r w:rsidR="00C37186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видам использования, охране, защите и воспроизводству лесов, а также выявлять территориальные перекосы в структуре лесопользования. По линии воспроизводства результаты позволяют обосновать прикладные решения: при проектировании искусственного лесовосстановления в регионе следует учитывать эффективность пород в конкретных условиях, и в качестве наиболее целесообразной породы авторы выделяют лиственницу </w:t>
      </w:r>
      <w:proofErr w:type="spellStart"/>
      <w:r w:rsidR="00DE17B5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7A3B84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аяндера</w:t>
      </w:r>
      <w:proofErr w:type="spellEnd"/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7E2AADE" w14:textId="4748957E" w:rsidR="00092C82" w:rsidRPr="00AA7D5D" w:rsidRDefault="00DE17B5" w:rsidP="00AA7D5D">
      <w:pPr>
        <w:pStyle w:val="a3"/>
        <w:spacing w:beforeLines="20" w:before="48" w:afterLines="20" w:after="48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результате п</w:t>
      </w:r>
      <w:r w:rsidR="000F4414" w:rsidRPr="00DE17B5">
        <w:rPr>
          <w:rFonts w:ascii="Times New Roman" w:hAnsi="Times New Roman" w:cs="Times New Roman"/>
          <w:color w:val="000000" w:themeColor="text1"/>
          <w:sz w:val="28"/>
          <w:szCs w:val="28"/>
        </w:rPr>
        <w:t>роведён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r w:rsidR="000F4414" w:rsidRPr="00D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сравнительн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F4414" w:rsidRPr="00D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причинно‑следственн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F4414" w:rsidRPr="00D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F4414" w:rsidRPr="00DE17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выявлены особенности сложившейся структуры лесопользования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ЛПК Сахалина</w:t>
      </w:r>
      <w:r w:rsidR="000F4414" w:rsidRPr="00DE17B5">
        <w:rPr>
          <w:rFonts w:ascii="Times New Roman" w:hAnsi="Times New Roman" w:cs="Times New Roman"/>
          <w:color w:val="000000" w:themeColor="text1"/>
          <w:sz w:val="28"/>
          <w:szCs w:val="28"/>
        </w:rPr>
        <w:t>, оценено их влияние на развитие лесопромышленного комплекса, сформулированы проблемы и направления мер (управленческие, организационно‑экономические, связанные с воспроизводством лесов).</w:t>
      </w:r>
      <w:r w:rsidR="000F4414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DCFA12E" w14:textId="1DE75409" w:rsidR="00841D95" w:rsidRPr="00AA7D5D" w:rsidRDefault="00DE17B5" w:rsidP="00AA7D5D">
      <w:pPr>
        <w:pStyle w:val="a3"/>
        <w:spacing w:beforeLines="20" w:before="48" w:afterLines="20" w:after="48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</w:t>
      </w: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установлено</w:t>
      </w:r>
      <w:r w:rsidR="00CD5C1E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, что потенциальные возможности хозяйственного использования лесов Сахалинской области существенно превышают фактические объемы освоения. В Лесном плане Сахалинской области (2019</w:t>
      </w:r>
      <w:r w:rsidR="00CD361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CD5C1E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2028 гг., с изменениями) приведено, что расчетная лесосека региона составляет около 2,4 млн м³, при этом уровень освоения </w:t>
      </w:r>
      <w:r w:rsidR="00CD3610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D5C1E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около 8,1%, что характеризует низкую интенсивность использования древесных ресурсов в сопоставлени</w:t>
      </w:r>
      <w:r w:rsidR="00AA7D5D">
        <w:rPr>
          <w:rFonts w:ascii="Times New Roman" w:hAnsi="Times New Roman" w:cs="Times New Roman"/>
          <w:color w:val="000000" w:themeColor="text1"/>
          <w:sz w:val="28"/>
          <w:szCs w:val="28"/>
        </w:rPr>
        <w:t>и с допустимым объемом изъятия.</w:t>
      </w:r>
    </w:p>
    <w:p w14:paraId="494A374C" w14:textId="64534000" w:rsidR="00CD5C1E" w:rsidRPr="009774E3" w:rsidRDefault="009774E3" w:rsidP="009774E3">
      <w:pPr>
        <w:spacing w:beforeLines="20" w:before="48" w:afterLines="20" w:after="48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Литература</w:t>
      </w:r>
    </w:p>
    <w:p w14:paraId="03F1ECAE" w14:textId="0D388CA3" w:rsidR="00841D95" w:rsidRPr="00BE5EDE" w:rsidRDefault="00841D95" w:rsidP="00DF3685">
      <w:pPr>
        <w:pStyle w:val="a3"/>
        <w:numPr>
          <w:ilvl w:val="0"/>
          <w:numId w:val="5"/>
        </w:numPr>
        <w:spacing w:beforeLines="20" w:before="48" w:afterLines="20" w:after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Лесного плана Сахалинской области на 2019–2028 годы</w:t>
      </w:r>
    </w:p>
    <w:p w14:paraId="7BCDE47C" w14:textId="28729C18" w:rsidR="00841D95" w:rsidRPr="00BE5EDE" w:rsidRDefault="00DF3685" w:rsidP="00DF3685">
      <w:pPr>
        <w:pStyle w:val="a3"/>
        <w:spacing w:beforeLines="20" w:before="48" w:afterLines="20" w:after="48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EDE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6" w:history="1">
        <w:r w:rsidR="00841D95" w:rsidRPr="00BE5EDE">
          <w:rPr>
            <w:rStyle w:val="a4"/>
            <w:rFonts w:ascii="Times New Roman" w:hAnsi="Times New Roman" w:cs="Times New Roman"/>
            <w:sz w:val="28"/>
            <w:szCs w:val="28"/>
          </w:rPr>
          <w:t>https://docs.cntd.ru/document/553109504</w:t>
        </w:r>
      </w:hyperlink>
    </w:p>
    <w:p w14:paraId="3AD02EDF" w14:textId="77777777" w:rsidR="00DF3685" w:rsidRPr="00BE5EDE" w:rsidRDefault="00841D95" w:rsidP="00DF3685">
      <w:pPr>
        <w:pStyle w:val="a3"/>
        <w:numPr>
          <w:ilvl w:val="0"/>
          <w:numId w:val="5"/>
        </w:numPr>
        <w:spacing w:beforeLines="20" w:before="48" w:afterLines="20" w:after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</w:t>
      </w:r>
      <w:proofErr w:type="spellStart"/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лесовосстанов</w:t>
      </w:r>
      <w:r w:rsidR="00DF3685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>ления</w:t>
      </w:r>
      <w:proofErr w:type="spellEnd"/>
      <w:r w:rsidR="00DF3685"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Сахалинской</w:t>
      </w:r>
    </w:p>
    <w:p w14:paraId="3A96276D" w14:textId="21AF2277" w:rsidR="00841D95" w:rsidRPr="00BE5EDE" w:rsidRDefault="00AA7D5D" w:rsidP="00AA7D5D">
      <w:pPr>
        <w:pStyle w:val="a3"/>
        <w:spacing w:beforeLines="20" w:before="48" w:afterLines="20" w:after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="00841D95" w:rsidRPr="00BE5EDE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https://cyberleninka.ru/article/n/otsenka-lesovosstanovleniya-na-territorii-sahalinskoy-oblasti-</w:t>
        </w:r>
      </w:hyperlink>
      <w:bookmarkStart w:id="0" w:name="_GoBack"/>
      <w:bookmarkEnd w:id="0"/>
    </w:p>
    <w:p w14:paraId="5EB9CCAC" w14:textId="4BC68E40" w:rsidR="00841D95" w:rsidRPr="00BE5EDE" w:rsidRDefault="00841D95" w:rsidP="00DF3685">
      <w:pPr>
        <w:pStyle w:val="a3"/>
        <w:numPr>
          <w:ilvl w:val="0"/>
          <w:numId w:val="5"/>
        </w:numPr>
        <w:spacing w:beforeLines="20" w:before="48" w:afterLines="20" w:after="4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E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Современное состояние лесопромышленного комплекса Сахалинской области и перспективы его </w:t>
      </w:r>
    </w:p>
    <w:p w14:paraId="510174B8" w14:textId="0EE4EDDA" w:rsidR="00841D95" w:rsidRPr="00BE5EDE" w:rsidRDefault="00DF3685" w:rsidP="00DF3685">
      <w:pPr>
        <w:pStyle w:val="a3"/>
        <w:spacing w:beforeLines="20" w:before="48" w:afterLines="20" w:after="48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5EDE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8" w:history="1">
        <w:r w:rsidR="00841D95" w:rsidRPr="00BE5EDE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https://cyberleninka.ru/article/n/sovremennoe-sostoyanie-lesopromyshlennogo-kompleksa-sahalinskoy-oblasti-i-perspektivy-ego-</w:t>
        </w:r>
      </w:hyperlink>
    </w:p>
    <w:p w14:paraId="58BDC598" w14:textId="77777777" w:rsidR="00841D95" w:rsidRPr="00BE5EDE" w:rsidRDefault="00841D95" w:rsidP="00DF3685">
      <w:pPr>
        <w:pStyle w:val="a3"/>
        <w:spacing w:beforeLines="20" w:before="48" w:afterLines="20" w:after="48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841D95" w:rsidRPr="00BE5EDE" w:rsidSect="0070532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D083C"/>
    <w:multiLevelType w:val="hybridMultilevel"/>
    <w:tmpl w:val="28A6E4F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A397D"/>
    <w:multiLevelType w:val="hybridMultilevel"/>
    <w:tmpl w:val="8A52D0EC"/>
    <w:lvl w:ilvl="0" w:tplc="4120EA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7108A"/>
    <w:multiLevelType w:val="hybridMultilevel"/>
    <w:tmpl w:val="C4F8E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C50DE"/>
    <w:multiLevelType w:val="hybridMultilevel"/>
    <w:tmpl w:val="3C20EE6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362B45"/>
    <w:multiLevelType w:val="hybridMultilevel"/>
    <w:tmpl w:val="46F0E69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02"/>
    <w:rsid w:val="00020978"/>
    <w:rsid w:val="000701D2"/>
    <w:rsid w:val="00092C82"/>
    <w:rsid w:val="000B236D"/>
    <w:rsid w:val="000D4784"/>
    <w:rsid w:val="000F4414"/>
    <w:rsid w:val="001554F3"/>
    <w:rsid w:val="00170956"/>
    <w:rsid w:val="001D01E0"/>
    <w:rsid w:val="001D338F"/>
    <w:rsid w:val="00261A0C"/>
    <w:rsid w:val="00361E40"/>
    <w:rsid w:val="00392E52"/>
    <w:rsid w:val="003D7F5A"/>
    <w:rsid w:val="003E34B0"/>
    <w:rsid w:val="004671C5"/>
    <w:rsid w:val="004934EB"/>
    <w:rsid w:val="005367CB"/>
    <w:rsid w:val="0055047B"/>
    <w:rsid w:val="00614CDD"/>
    <w:rsid w:val="00630F8C"/>
    <w:rsid w:val="006F006F"/>
    <w:rsid w:val="0070532A"/>
    <w:rsid w:val="007540DE"/>
    <w:rsid w:val="00794672"/>
    <w:rsid w:val="007A3B84"/>
    <w:rsid w:val="00841D95"/>
    <w:rsid w:val="00844C08"/>
    <w:rsid w:val="008D5EDE"/>
    <w:rsid w:val="009737ED"/>
    <w:rsid w:val="009774E3"/>
    <w:rsid w:val="00A07502"/>
    <w:rsid w:val="00A1108B"/>
    <w:rsid w:val="00A24287"/>
    <w:rsid w:val="00A34E60"/>
    <w:rsid w:val="00AA7D5D"/>
    <w:rsid w:val="00B05D52"/>
    <w:rsid w:val="00B33C39"/>
    <w:rsid w:val="00BE5EDE"/>
    <w:rsid w:val="00C015DD"/>
    <w:rsid w:val="00C33BEC"/>
    <w:rsid w:val="00C37186"/>
    <w:rsid w:val="00CD3610"/>
    <w:rsid w:val="00CD5C1E"/>
    <w:rsid w:val="00D06266"/>
    <w:rsid w:val="00DE17B5"/>
    <w:rsid w:val="00DF3685"/>
    <w:rsid w:val="00E05712"/>
    <w:rsid w:val="00E529DC"/>
    <w:rsid w:val="00EE018A"/>
    <w:rsid w:val="00EE4057"/>
    <w:rsid w:val="00EF7571"/>
    <w:rsid w:val="00F045DF"/>
    <w:rsid w:val="00F2794A"/>
    <w:rsid w:val="00FE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504A"/>
  <w15:chartTrackingRefBased/>
  <w15:docId w15:val="{7FD8098C-4096-E24B-A5EB-BAE16A82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2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41D9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1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sovremennoe-sostoyanie-lesopromyshlennogo-kompleksa-sahalinskoy-oblasti-i-perspektivy-ego-" TargetMode="External"/><Relationship Id="rId3" Type="http://schemas.openxmlformats.org/officeDocument/2006/relationships/styles" Target="styles.xml"/><Relationship Id="rId7" Type="http://schemas.openxmlformats.org/officeDocument/2006/relationships/hyperlink" Target="https://cyberleninka.ru/article/n/otsenka-lesovosstanovleniya-na-territorii-sahalinskoy-oblasti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5310950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62475-B2C4-4D3A-9239-1DB071D3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Kt0er_107@mail.ru</dc:creator>
  <cp:keywords/>
  <dc:description/>
  <cp:lastModifiedBy>media</cp:lastModifiedBy>
  <cp:revision>10</cp:revision>
  <cp:lastPrinted>2026-03-05T16:10:00Z</cp:lastPrinted>
  <dcterms:created xsi:type="dcterms:W3CDTF">2026-03-11T02:37:00Z</dcterms:created>
  <dcterms:modified xsi:type="dcterms:W3CDTF">2026-03-11T03:42:00Z</dcterms:modified>
</cp:coreProperties>
</file>