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42E" w14:textId="77777777" w:rsidR="00D45972" w:rsidRDefault="00D45972" w:rsidP="00D459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972">
        <w:rPr>
          <w:rFonts w:ascii="Times New Roman" w:hAnsi="Times New Roman" w:cs="Times New Roman"/>
          <w:b/>
          <w:bCs/>
          <w:sz w:val="28"/>
          <w:szCs w:val="28"/>
        </w:rPr>
        <w:t>СОВРЕМЕННЫЕ ПОДХОДЫ К ОЦЕНКЕ ЭКОЛОГИЧЕСКОЙ БЕЗОПАСНОСТИ ПРОМЫШЛЕННЫХ ПРЕДПРИЯТИЙ</w:t>
      </w:r>
    </w:p>
    <w:p w14:paraId="2C94CB3E" w14:textId="77777777" w:rsidR="00D45972" w:rsidRPr="00D45972" w:rsidRDefault="00D45972" w:rsidP="00D459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BB0F0" w14:textId="77777777" w:rsidR="00D45972" w:rsidRP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Аннотация. В статье рассматриваются современные подходы к оценке экологической безопасности промышленных предприятий в условиях усиления природоохранного регулирования и перехода к устойчивому развитию. Особое внимание уделяется применению инструментальных методов контроля, биотестирования, геоинформационных систем и математического моделирования для комплексной оценки воздействия на окружающую среду. Проанализированы преимущества интеграции количественных и качественных методов, а также существующие ограничения нормативной базы. Совершенствование подходов к оценке способствует повышению объективности контроля и эффективности управления экологическими рисками.</w:t>
      </w:r>
    </w:p>
    <w:p w14:paraId="657FB423" w14:textId="77777777" w:rsid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Ключевые слова: экологическая безопасность, промышленные предприятия, оценка воздействия, биотестирование, геоинформационные системы, математическое моделирование, устойчивое развитие, мониторинг.</w:t>
      </w:r>
    </w:p>
    <w:p w14:paraId="0881375F" w14:textId="77777777" w:rsidR="00D45972" w:rsidRP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F2E9175" w14:textId="77777777" w:rsidR="00D45972" w:rsidRP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Современные промышленные предприятия являются сложными источниками техногенного воздействия на окружающую среду, функционирующими в условиях ужесточения экологического законодательства и роста требований со стороны общества и надзорных органов. Обеспечение экологической безопасности становится неотъемлемой частью стратегии развития предприятия, поскольку несоблюдение нормативов может привести к значительным штрафам, ограничению производственной деятельности и ухудшению качества жизни населения в зонах влияния выбросов и сбросов [1].</w:t>
      </w:r>
    </w:p>
    <w:p w14:paraId="688F212C" w14:textId="77777777" w:rsidR="00D45972" w:rsidRP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 xml:space="preserve">Традиционные подходы к оценке экологической безопасности долгое время базировались на сравнении фактических концентраций загрязняющих веществ с предельно допустимыми концентрациями (ПДК) и нормативами </w:t>
      </w:r>
      <w:r w:rsidRPr="00D45972">
        <w:rPr>
          <w:rFonts w:ascii="Times New Roman" w:hAnsi="Times New Roman" w:cs="Times New Roman"/>
          <w:sz w:val="28"/>
          <w:szCs w:val="28"/>
        </w:rPr>
        <w:lastRenderedPageBreak/>
        <w:t>предельно допустимых выбросов (ПДВ) [2]. Однако такой подход не всегда позволяет учесть комплексное воздействие факторов, синергетические эффекты от смеси загрязнителей и долгосрочные последствия для экосистем. Это обусловливает необходимость поиска и внедрения более совершенных методологий оценки.</w:t>
      </w:r>
    </w:p>
    <w:p w14:paraId="55F895EF" w14:textId="77777777" w:rsidR="00D45972" w:rsidRP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В этом контексте особую значимость приобретают современные научно-методические подходы, включающие методы биологического мониторинга, пространственного анализа с использованием геоинформационных систем (ГИС) и прогностического математического моделирования. Их применение позволяет перейти от констатации факта загрязнения к прогнозированию изменений в состоянии окружающей среды и оценке реального ущерба.</w:t>
      </w:r>
    </w:p>
    <w:p w14:paraId="3C9CE2D1" w14:textId="77777777" w:rsidR="00D45972" w:rsidRP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Целью настоящей работы является исследование современных подходов к оценке экологической безопасности промышленных предприятий и анализ перспектив их интеграции для повышения эффективности природоохранной деятельности.</w:t>
      </w:r>
    </w:p>
    <w:p w14:paraId="69B64277" w14:textId="77777777" w:rsidR="00D45972" w:rsidRP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Теоретические основы оценки экологической безопасности. Концепция современной экологической оценки основывается на принципе комплексности, согласно которому состояние окружающей среды должно анализироваться не только по химическим показателям, но и по реакции живых организмов, а также с учетом пространственно-временной динамики загрязнений [5].</w:t>
      </w:r>
    </w:p>
    <w:p w14:paraId="1020C792" w14:textId="77777777" w:rsid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 xml:space="preserve">Данный подход предполагает переход от </w:t>
      </w:r>
      <w:proofErr w:type="spellStart"/>
      <w:r w:rsidRPr="00D45972">
        <w:rPr>
          <w:rFonts w:ascii="Times New Roman" w:hAnsi="Times New Roman" w:cs="Times New Roman"/>
          <w:sz w:val="28"/>
          <w:szCs w:val="28"/>
        </w:rPr>
        <w:t>узконормативного</w:t>
      </w:r>
      <w:proofErr w:type="spellEnd"/>
      <w:r w:rsidRPr="00D45972">
        <w:rPr>
          <w:rFonts w:ascii="Times New Roman" w:hAnsi="Times New Roman" w:cs="Times New Roman"/>
          <w:sz w:val="28"/>
          <w:szCs w:val="28"/>
        </w:rPr>
        <w:t xml:space="preserve"> контроля к системному эколого-аналитическому мониторингу. Современные методы позволяют объединить данные лабораторных исследований, дистанционного зондирования и статистической отчетности в единую информационную картину, обеспечивая их интерпретацию для принятия управленческих решений.</w:t>
      </w:r>
    </w:p>
    <w:p w14:paraId="0D9373F5" w14:textId="77777777" w:rsidR="00D45972" w:rsidRP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494D493" w14:textId="77777777" w:rsidR="00D45972" w:rsidRPr="00D45972" w:rsidRDefault="00D45972" w:rsidP="00D45972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lastRenderedPageBreak/>
        <w:t>Ключевыми компонентами системы оценки экологической безопасности являются:</w:t>
      </w:r>
    </w:p>
    <w:p w14:paraId="6CABEF81" w14:textId="77777777" w:rsidR="00D45972" w:rsidRPr="00D45972" w:rsidRDefault="00D45972" w:rsidP="00D4597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отбор и анализ проб объектов окружающей среды;</w:t>
      </w:r>
    </w:p>
    <w:p w14:paraId="1B101B7B" w14:textId="77777777" w:rsidR="00D45972" w:rsidRPr="00D45972" w:rsidRDefault="00D45972" w:rsidP="00D4597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 xml:space="preserve">биотестирование и </w:t>
      </w:r>
      <w:proofErr w:type="spellStart"/>
      <w:r w:rsidRPr="00D45972">
        <w:rPr>
          <w:rFonts w:ascii="Times New Roman" w:hAnsi="Times New Roman" w:cs="Times New Roman"/>
          <w:sz w:val="28"/>
          <w:szCs w:val="28"/>
        </w:rPr>
        <w:t>биоиндикация</w:t>
      </w:r>
      <w:proofErr w:type="spellEnd"/>
      <w:r w:rsidRPr="00D45972">
        <w:rPr>
          <w:rFonts w:ascii="Times New Roman" w:hAnsi="Times New Roman" w:cs="Times New Roman"/>
          <w:sz w:val="28"/>
          <w:szCs w:val="28"/>
        </w:rPr>
        <w:t>;</w:t>
      </w:r>
    </w:p>
    <w:p w14:paraId="53FAFBA6" w14:textId="77777777" w:rsidR="00D45972" w:rsidRPr="00D45972" w:rsidRDefault="00D45972" w:rsidP="00D4597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геоинформационное картографирование зон влияния;</w:t>
      </w:r>
    </w:p>
    <w:p w14:paraId="5E94F176" w14:textId="77777777" w:rsidR="00D45972" w:rsidRPr="00D45972" w:rsidRDefault="00D45972" w:rsidP="00D45972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математическое прогнозирование распространения загрязнителей.</w:t>
      </w:r>
    </w:p>
    <w:p w14:paraId="130013C3" w14:textId="77777777" w:rsidR="00D45972" w:rsidRPr="00D45972" w:rsidRDefault="00D45972" w:rsidP="00D45972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Такой подход формирует основу для создания системы экологического менеджмента предприятия, способной адаптироваться к изменяющимся техногенным и природным условиям.</w:t>
      </w:r>
    </w:p>
    <w:p w14:paraId="0502D5CB" w14:textId="77777777" w:rsidR="00D45972" w:rsidRPr="00D45972" w:rsidRDefault="00D45972" w:rsidP="00D45972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Одним из наиболее перспективных направлений развития оценочных процедур является применение методов биотестирования для определения интегральной токсичности промышленных выбросов и сбросов. В отличие от химического анализа, фиксирующего наличие конкретных веществ, биотестирование позволяет оценить реальную опасность среды для живых организмов, используя в качестве тест-объектов различные виды гидробионтов (дафнии, водоросли, рыбы) или ферментные системы.</w:t>
      </w:r>
    </w:p>
    <w:p w14:paraId="58D077D4" w14:textId="77777777" w:rsidR="00D45972" w:rsidRPr="00D45972" w:rsidRDefault="00D45972" w:rsidP="00D45972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Использование биологических методов позволяет выявить эффекты синергизма и антагонизма загрязнителей, которые невозможно рассчитать теоретически. На основе полученных результатов корректируются программы производственного экологического контроля и разрабатываются мероприятия по снижению токсичности сточных вод и выбросов [4].</w:t>
      </w:r>
    </w:p>
    <w:p w14:paraId="5091EADD" w14:textId="77777777" w:rsidR="00D45972" w:rsidRPr="00D45972" w:rsidRDefault="00D45972" w:rsidP="00D45972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Таким образом, внедрение биотестирования способствует переходу к эколого-ориентированной модели оценки, при которой ключевую роль играет не только соблюдение формальных нормативов, но и сохранение устойчивости экосистем.</w:t>
      </w:r>
    </w:p>
    <w:p w14:paraId="08EBFAE1" w14:textId="77777777" w:rsidR="00D45972" w:rsidRPr="00D45972" w:rsidRDefault="00D45972" w:rsidP="00D45972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 xml:space="preserve">Риски и ограничения современных методов оценки. Несмотря на высокую информативность современных подходов, их применение сопряжено с рядом методических и организационных трудностей. Результаты биотестирования могут зависеть от состояния тест-культур и условий проведения анализа, что требует строгой стандартизации процедур. ГИС-моделирование нуждается в </w:t>
      </w:r>
      <w:r w:rsidRPr="00D45972">
        <w:rPr>
          <w:rFonts w:ascii="Times New Roman" w:hAnsi="Times New Roman" w:cs="Times New Roman"/>
          <w:sz w:val="28"/>
          <w:szCs w:val="28"/>
        </w:rPr>
        <w:lastRenderedPageBreak/>
        <w:t>актуальных данных и может давать погрешности при отсутствии точной информации о рельефе и метеоусловиях [1].</w:t>
      </w:r>
    </w:p>
    <w:p w14:paraId="60042E00" w14:textId="77777777" w:rsidR="00D45972" w:rsidRPr="00D45972" w:rsidRDefault="00D45972" w:rsidP="00D45972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Особое значение приобретает проблема сопоставимости результатов, полученных разными методами. В связи с этим внедрение комплексных систем оценки должно сопровождаться разработкой унифицированных протоколов и метрологическим обеспечением измерений.</w:t>
      </w:r>
    </w:p>
    <w:p w14:paraId="1B65B2E8" w14:textId="77777777" w:rsidR="00D45972" w:rsidRPr="00D45972" w:rsidRDefault="00D45972" w:rsidP="00D45972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Важно подчеркнуть, что современные подходы не отменяют классический химико-аналитический контроль, а дополняют его, позволяя получить более полную и объективную картину состояния окружающей среды.</w:t>
      </w:r>
    </w:p>
    <w:p w14:paraId="278D4041" w14:textId="77777777" w:rsidR="00D45972" w:rsidRPr="00D45972" w:rsidRDefault="00D45972" w:rsidP="00D45972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Применение комплексных методов оценки в промышленной экологии способствует снижению негативного воздействия на природные среды, повышению достоверности контроля и уменьшению вероятности неучтенных экологических последствий. Кроме того, современные инструменты позволяют оптимизировать затраты на природоохранные мероприятия, концентрируя усилия на наиболее опасных источниках воздействия.</w:t>
      </w:r>
    </w:p>
    <w:p w14:paraId="70E6CC83" w14:textId="77777777" w:rsidR="00D45972" w:rsidRP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Перспективным направлением дальнейшего развития является использование систем поддержки принятия решений на основе экологических данных, внедрение автоматических станций контроля за выбросами и развитие методов дистанционного зондирования для мониторинга состояния атмосферного воздуха и водных объектов [4].</w:t>
      </w:r>
    </w:p>
    <w:p w14:paraId="6140A1B1" w14:textId="77777777" w:rsidR="00D45972" w:rsidRP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Интеграция методов химического анализа, биотестирования и геоинформационного моделирования формирует новую парадигму обеспечения экологической безопасности, основанную на всесторонней и объективной оценке состояния окружающей среды.</w:t>
      </w:r>
    </w:p>
    <w:p w14:paraId="0787F6EB" w14:textId="77777777" w:rsidR="00D45972" w:rsidRP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Современные подходы становятся ключевым фактором повышения эффективности природоохранной деятельности на промышленных предприятиях [1]. Их внедрение позволяет перейти от констатации фактов сверхлимитного загрязнения к проактивному управлению качеством окружающей среды.</w:t>
      </w:r>
    </w:p>
    <w:p w14:paraId="06185344" w14:textId="77777777" w:rsidR="00D45972" w:rsidRP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lastRenderedPageBreak/>
        <w:t>Инструментальные методы обеспечивают точность данных, биотестирование позволяет оценить реальную опасность для живых организмов, а геоинформационные системы и моделирование создают основу для прогноза и пространственного анализа.</w:t>
      </w:r>
    </w:p>
    <w:p w14:paraId="6E3F0C86" w14:textId="77777777" w:rsidR="00D45972" w:rsidRPr="00D45972" w:rsidRDefault="00D45972" w:rsidP="00D4597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Таким образом, совершенствование оценочных процедур способствует формированию более эффективной и научно обоснованной системы экологической безопасности, обеспечивающей устойчивое функционирование промышленных предприятий в гармонии с окружающей средой.</w:t>
      </w:r>
    </w:p>
    <w:p w14:paraId="2F1ABB69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0CFF46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11BFD7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1C2D2C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7DA7CA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04080F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640B9E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476CE2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0E94AC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FC05C9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01E271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C09C22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45B7EEC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517441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6C78CC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0B4266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A3414D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B3884FE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29DF393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AD3114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A7FD42" w14:textId="77777777" w:rsid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3D0730F" w14:textId="6A407A7D" w:rsidR="00D45972" w:rsidRPr="00D45972" w:rsidRDefault="00D45972" w:rsidP="00D45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14:paraId="6EDABC05" w14:textId="77777777" w:rsidR="00D45972" w:rsidRPr="00D45972" w:rsidRDefault="00D45972" w:rsidP="00D4597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Иванов, А. А. Промышленная экология и рациональное природопользование. -- Москва: Академия, 2022. -- 210 с.</w:t>
      </w:r>
    </w:p>
    <w:p w14:paraId="586C0726" w14:textId="77777777" w:rsidR="00D45972" w:rsidRPr="00D45972" w:rsidRDefault="00D45972" w:rsidP="00D4597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Петрова, Е. В. Оценка воздействия промышленности на окружающую среду // Экология и промышленность России. --2023. -- № 4. -- С. 22--29.</w:t>
      </w:r>
    </w:p>
    <w:p w14:paraId="435B160B" w14:textId="77777777" w:rsidR="00D45972" w:rsidRPr="00D45972" w:rsidRDefault="00D45972" w:rsidP="00D4597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Сидоров, Н. М. Геоинформационные системы в экологическом мониторинге. -- Санкт-Петербург: Питер, 2023. -- 184 с.</w:t>
      </w:r>
    </w:p>
    <w:p w14:paraId="18698AA7" w14:textId="77777777" w:rsidR="00D45972" w:rsidRPr="00D45972" w:rsidRDefault="00D45972" w:rsidP="00D4597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Чернышова, Л. А. Биотестирование как метод интегральной оценки токсичности // Водное хозяйство России. --2024. --№ 2. --С. 45 --53.</w:t>
      </w:r>
    </w:p>
    <w:p w14:paraId="23F8D64D" w14:textId="77777777" w:rsidR="00D45972" w:rsidRPr="00D45972" w:rsidRDefault="00D45972" w:rsidP="00D4597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5972">
        <w:rPr>
          <w:rFonts w:ascii="Times New Roman" w:hAnsi="Times New Roman" w:cs="Times New Roman"/>
          <w:sz w:val="28"/>
          <w:szCs w:val="28"/>
        </w:rPr>
        <w:t>Яковлев, Д. В. Математическое моделирование распространения загрязняющих веществ. --Москва: Инфра-М, 2022. -- 312 с.</w:t>
      </w:r>
    </w:p>
    <w:p w14:paraId="0E8644BE" w14:textId="77777777" w:rsidR="00F510EA" w:rsidRPr="00D45972" w:rsidRDefault="00F510EA" w:rsidP="00D45972">
      <w:pPr>
        <w:spacing w:after="0" w:line="360" w:lineRule="auto"/>
      </w:pPr>
    </w:p>
    <w:sectPr w:rsidR="00F510EA" w:rsidRPr="00D4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411D"/>
    <w:multiLevelType w:val="multilevel"/>
    <w:tmpl w:val="5CAE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D6583"/>
    <w:multiLevelType w:val="multilevel"/>
    <w:tmpl w:val="35F2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D4057"/>
    <w:multiLevelType w:val="hybridMultilevel"/>
    <w:tmpl w:val="9A2057E6"/>
    <w:lvl w:ilvl="0" w:tplc="9900156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845E51"/>
    <w:multiLevelType w:val="multilevel"/>
    <w:tmpl w:val="3F90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D4B7C"/>
    <w:multiLevelType w:val="multilevel"/>
    <w:tmpl w:val="3C36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9537E"/>
    <w:multiLevelType w:val="multilevel"/>
    <w:tmpl w:val="A9F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192909">
    <w:abstractNumId w:val="3"/>
  </w:num>
  <w:num w:numId="2" w16cid:durableId="1597399890">
    <w:abstractNumId w:val="4"/>
  </w:num>
  <w:num w:numId="3" w16cid:durableId="642808329">
    <w:abstractNumId w:val="5"/>
  </w:num>
  <w:num w:numId="4" w16cid:durableId="2025135226">
    <w:abstractNumId w:val="2"/>
  </w:num>
  <w:num w:numId="5" w16cid:durableId="77405746">
    <w:abstractNumId w:val="1"/>
  </w:num>
  <w:num w:numId="6" w16cid:durableId="54075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1E"/>
    <w:rsid w:val="000D1C1E"/>
    <w:rsid w:val="000E2974"/>
    <w:rsid w:val="0011511B"/>
    <w:rsid w:val="0022694B"/>
    <w:rsid w:val="002D41CC"/>
    <w:rsid w:val="00376A6B"/>
    <w:rsid w:val="007A3F68"/>
    <w:rsid w:val="009F4FA3"/>
    <w:rsid w:val="00A93DDC"/>
    <w:rsid w:val="00AC7802"/>
    <w:rsid w:val="00BF21D6"/>
    <w:rsid w:val="00C572CE"/>
    <w:rsid w:val="00D45972"/>
    <w:rsid w:val="00E128A6"/>
    <w:rsid w:val="00F5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FB1"/>
  <w15:chartTrackingRefBased/>
  <w15:docId w15:val="{E9A6DE54-10FC-4654-A3ED-F9621CF8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1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D1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D1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D1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1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C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C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C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C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C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C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1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1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C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1C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C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C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1C1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5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</dc:creator>
  <cp:keywords/>
  <dc:description/>
  <cp:lastModifiedBy>~Rulman.quiz*Splay-Footed* ~Rulman.quiz*Splay-Footed*</cp:lastModifiedBy>
  <cp:revision>11</cp:revision>
  <dcterms:created xsi:type="dcterms:W3CDTF">2026-02-16T12:31:00Z</dcterms:created>
  <dcterms:modified xsi:type="dcterms:W3CDTF">2026-02-18T14:12:00Z</dcterms:modified>
</cp:coreProperties>
</file>