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7ECAA0" w14:textId="0FDBD9A2" w:rsidR="0085313D" w:rsidRDefault="0085313D" w:rsidP="0085313D">
      <w:pPr>
        <w:spacing w:line="259" w:lineRule="auto"/>
        <w:ind w:left="10" w:right="-15" w:hanging="10"/>
        <w:jc w:val="right"/>
      </w:pPr>
      <w:r>
        <w:t>Секция «</w:t>
      </w:r>
      <w:r w:rsidRPr="0085313D">
        <w:t>Обеспечении промышленной безопасности и охраны труда: опыт, инновации и перспективы</w:t>
      </w:r>
      <w:r>
        <w:t>»</w:t>
      </w:r>
    </w:p>
    <w:p w14:paraId="778259B5" w14:textId="6496EE27" w:rsidR="0085313D" w:rsidRDefault="003A6E04" w:rsidP="0085313D">
      <w:pPr>
        <w:spacing w:after="195" w:line="248" w:lineRule="auto"/>
        <w:ind w:left="10" w:hanging="10"/>
        <w:jc w:val="center"/>
      </w:pPr>
      <w:r w:rsidRPr="003A6E04">
        <w:t>УЯЗВИМОСТИ ПРОМЫШЛЕННОГО ИНТЕРНЕТА ВЕЩЕЙ (</w:t>
      </w:r>
      <w:proofErr w:type="spellStart"/>
      <w:r w:rsidRPr="003A6E04">
        <w:t>IIoT</w:t>
      </w:r>
      <w:proofErr w:type="spellEnd"/>
      <w:r w:rsidRPr="003A6E04">
        <w:t>) КАК ФАКТОР РИСКА ДЛЯ БЕЗОПАСНОСТИ ТРУДА</w:t>
      </w:r>
    </w:p>
    <w:p w14:paraId="5EB85AA8" w14:textId="0739723E" w:rsidR="0085313D" w:rsidRDefault="003A6E04" w:rsidP="0085313D">
      <w:pPr>
        <w:spacing w:after="32" w:line="259" w:lineRule="auto"/>
        <w:ind w:right="10" w:firstLine="0"/>
        <w:jc w:val="center"/>
      </w:pPr>
      <w:r>
        <w:rPr>
          <w:i/>
        </w:rPr>
        <w:t xml:space="preserve">Шитов </w:t>
      </w:r>
      <w:proofErr w:type="spellStart"/>
      <w:r>
        <w:rPr>
          <w:i/>
        </w:rPr>
        <w:t>Э.Н</w:t>
      </w:r>
      <w:proofErr w:type="spellEnd"/>
      <w:r>
        <w:rPr>
          <w:i/>
        </w:rPr>
        <w:t>.</w:t>
      </w:r>
    </w:p>
    <w:p w14:paraId="3C41129D" w14:textId="09A55A19" w:rsidR="0085313D" w:rsidRDefault="0085313D" w:rsidP="0085313D">
      <w:pPr>
        <w:spacing w:after="2" w:line="257" w:lineRule="auto"/>
        <w:ind w:left="10" w:hanging="10"/>
        <w:jc w:val="center"/>
      </w:pPr>
      <w:r>
        <w:rPr>
          <w:sz w:val="22"/>
        </w:rPr>
        <w:t xml:space="preserve">Сахалинский государственный университет, Южно-Сахалинск, Россия, </w:t>
      </w:r>
      <w:r>
        <w:rPr>
          <w:i/>
          <w:sz w:val="22"/>
        </w:rPr>
        <w:t>E-</w:t>
      </w:r>
      <w:proofErr w:type="spellStart"/>
      <w:r>
        <w:rPr>
          <w:i/>
          <w:sz w:val="22"/>
        </w:rPr>
        <w:t>mail</w:t>
      </w:r>
      <w:proofErr w:type="spellEnd"/>
      <w:r>
        <w:rPr>
          <w:i/>
          <w:sz w:val="22"/>
        </w:rPr>
        <w:t>:</w:t>
      </w:r>
    </w:p>
    <w:p w14:paraId="2773F537" w14:textId="7E643035" w:rsidR="0085313D" w:rsidRDefault="003A6E04" w:rsidP="0085313D">
      <w:pPr>
        <w:spacing w:after="220" w:line="259" w:lineRule="auto"/>
        <w:ind w:right="17" w:firstLine="0"/>
        <w:jc w:val="center"/>
      </w:pPr>
      <w:r w:rsidRPr="003A6E04">
        <w:rPr>
          <w:i/>
          <w:sz w:val="22"/>
        </w:rPr>
        <w:t>mailto:aoagile@yandex.ru</w:t>
      </w:r>
    </w:p>
    <w:p w14:paraId="239FF891" w14:textId="77777777" w:rsidR="003A6E04" w:rsidRDefault="003A6E04" w:rsidP="003A6E04">
      <w:pPr>
        <w:spacing w:after="0" w:line="240" w:lineRule="auto"/>
        <w:ind w:left="11" w:firstLine="698"/>
        <w:rPr>
          <w:rFonts w:asciiTheme="minorHAnsi" w:eastAsia="Times New Roman" w:hAnsiTheme="minorHAnsi" w:cstheme="minorHAnsi"/>
          <w:color w:val="auto"/>
          <w:szCs w:val="24"/>
        </w:rPr>
      </w:pPr>
      <w:r w:rsidRPr="003A6E04">
        <w:rPr>
          <w:rFonts w:asciiTheme="minorHAnsi" w:eastAsia="Times New Roman" w:hAnsiTheme="minorHAnsi" w:cstheme="minorHAnsi"/>
          <w:color w:val="auto"/>
          <w:szCs w:val="24"/>
        </w:rPr>
        <w:t>Цифровизация промышленности сопровождается активным внедрением технологий промышленного интернета вещей (</w:t>
      </w:r>
      <w:proofErr w:type="spellStart"/>
      <w:r w:rsidRPr="003A6E04">
        <w:rPr>
          <w:rFonts w:asciiTheme="minorHAnsi" w:eastAsia="Times New Roman" w:hAnsiTheme="minorHAnsi" w:cstheme="minorHAnsi"/>
          <w:color w:val="auto"/>
          <w:szCs w:val="24"/>
        </w:rPr>
        <w:t>Industrial</w:t>
      </w:r>
      <w:proofErr w:type="spellEnd"/>
      <w:r w:rsidRPr="003A6E04">
        <w:rPr>
          <w:rFonts w:asciiTheme="minorHAnsi" w:eastAsia="Times New Roman" w:hAnsiTheme="minorHAnsi" w:cstheme="minorHAnsi"/>
          <w:color w:val="auto"/>
          <w:szCs w:val="24"/>
        </w:rPr>
        <w:t xml:space="preserve"> Internet </w:t>
      </w:r>
      <w:proofErr w:type="spellStart"/>
      <w:r w:rsidRPr="003A6E04">
        <w:rPr>
          <w:rFonts w:asciiTheme="minorHAnsi" w:eastAsia="Times New Roman" w:hAnsiTheme="minorHAnsi" w:cstheme="minorHAnsi"/>
          <w:color w:val="auto"/>
          <w:szCs w:val="24"/>
        </w:rPr>
        <w:t>of</w:t>
      </w:r>
      <w:proofErr w:type="spellEnd"/>
      <w:r w:rsidRPr="003A6E04">
        <w:rPr>
          <w:rFonts w:asciiTheme="minorHAnsi" w:eastAsia="Times New Roman" w:hAnsiTheme="minorHAnsi" w:cstheme="minorHAnsi"/>
          <w:color w:val="auto"/>
          <w:szCs w:val="24"/>
        </w:rPr>
        <w:t xml:space="preserve"> </w:t>
      </w:r>
      <w:proofErr w:type="spellStart"/>
      <w:r w:rsidRPr="003A6E04">
        <w:rPr>
          <w:rFonts w:asciiTheme="minorHAnsi" w:eastAsia="Times New Roman" w:hAnsiTheme="minorHAnsi" w:cstheme="minorHAnsi"/>
          <w:color w:val="auto"/>
          <w:szCs w:val="24"/>
        </w:rPr>
        <w:t>Things</w:t>
      </w:r>
      <w:proofErr w:type="spellEnd"/>
      <w:r w:rsidRPr="003A6E04">
        <w:rPr>
          <w:rFonts w:asciiTheme="minorHAnsi" w:eastAsia="Times New Roman" w:hAnsiTheme="minorHAnsi" w:cstheme="minorHAnsi"/>
          <w:color w:val="auto"/>
          <w:szCs w:val="24"/>
        </w:rPr>
        <w:t xml:space="preserve">, </w:t>
      </w:r>
      <w:proofErr w:type="spellStart"/>
      <w:r w:rsidRPr="003A6E04">
        <w:rPr>
          <w:rFonts w:asciiTheme="minorHAnsi" w:eastAsia="Times New Roman" w:hAnsiTheme="minorHAnsi" w:cstheme="minorHAnsi"/>
          <w:color w:val="auto"/>
          <w:szCs w:val="24"/>
        </w:rPr>
        <w:t>IIoT</w:t>
      </w:r>
      <w:proofErr w:type="spellEnd"/>
      <w:r w:rsidRPr="003A6E04">
        <w:rPr>
          <w:rFonts w:asciiTheme="minorHAnsi" w:eastAsia="Times New Roman" w:hAnsiTheme="minorHAnsi" w:cstheme="minorHAnsi"/>
          <w:color w:val="auto"/>
          <w:szCs w:val="24"/>
        </w:rPr>
        <w:t>), обеспечивающих сбор, передачу и анализ данных в режиме реального времени. Использование датчиков, интеллектуальных устройств и автоматизированных систем управления позволяет повысить эффективность производственных процессов, однако одновременно формирует новые угрозы для промышленной безопасности и охраны труда [4, 6].</w:t>
      </w:r>
    </w:p>
    <w:p w14:paraId="30AB1489" w14:textId="77777777" w:rsidR="003A6E04" w:rsidRDefault="003A6E04" w:rsidP="003A6E04">
      <w:pPr>
        <w:spacing w:after="0" w:line="240" w:lineRule="auto"/>
        <w:ind w:left="11" w:firstLine="698"/>
        <w:rPr>
          <w:rFonts w:asciiTheme="minorHAnsi" w:eastAsia="Times New Roman" w:hAnsiTheme="minorHAnsi" w:cstheme="minorHAnsi"/>
          <w:color w:val="auto"/>
          <w:szCs w:val="24"/>
        </w:rPr>
      </w:pPr>
      <w:r w:rsidRPr="003A6E04">
        <w:rPr>
          <w:rFonts w:asciiTheme="minorHAnsi" w:eastAsia="Times New Roman" w:hAnsiTheme="minorHAnsi" w:cstheme="minorHAnsi"/>
          <w:color w:val="auto"/>
          <w:szCs w:val="24"/>
        </w:rPr>
        <w:t xml:space="preserve">Ключевая проблема заключается в наличии уязвимостей в архитектуре </w:t>
      </w:r>
      <w:proofErr w:type="spellStart"/>
      <w:r w:rsidRPr="003A6E04">
        <w:rPr>
          <w:rFonts w:asciiTheme="minorHAnsi" w:eastAsia="Times New Roman" w:hAnsiTheme="minorHAnsi" w:cstheme="minorHAnsi"/>
          <w:color w:val="auto"/>
          <w:szCs w:val="24"/>
        </w:rPr>
        <w:t>IIoT</w:t>
      </w:r>
      <w:proofErr w:type="spellEnd"/>
      <w:r w:rsidRPr="003A6E04">
        <w:rPr>
          <w:rFonts w:asciiTheme="minorHAnsi" w:eastAsia="Times New Roman" w:hAnsiTheme="minorHAnsi" w:cstheme="minorHAnsi"/>
          <w:color w:val="auto"/>
          <w:szCs w:val="24"/>
        </w:rPr>
        <w:t xml:space="preserve">-систем, которые могут быть использованы для несанкционированного воздействия на технологические процессы. В отличие от традиционных информационных систем, </w:t>
      </w:r>
      <w:proofErr w:type="spellStart"/>
      <w:r w:rsidRPr="003A6E04">
        <w:rPr>
          <w:rFonts w:asciiTheme="minorHAnsi" w:eastAsia="Times New Roman" w:hAnsiTheme="minorHAnsi" w:cstheme="minorHAnsi"/>
          <w:color w:val="auto"/>
          <w:szCs w:val="24"/>
        </w:rPr>
        <w:t>IIoT</w:t>
      </w:r>
      <w:proofErr w:type="spellEnd"/>
      <w:r w:rsidRPr="003A6E04">
        <w:rPr>
          <w:rFonts w:asciiTheme="minorHAnsi" w:eastAsia="Times New Roman" w:hAnsiTheme="minorHAnsi" w:cstheme="minorHAnsi"/>
          <w:color w:val="auto"/>
          <w:szCs w:val="24"/>
        </w:rPr>
        <w:t xml:space="preserve"> представляет собой </w:t>
      </w:r>
      <w:proofErr w:type="spellStart"/>
      <w:r w:rsidRPr="003A6E04">
        <w:rPr>
          <w:rFonts w:asciiTheme="minorHAnsi" w:eastAsia="Times New Roman" w:hAnsiTheme="minorHAnsi" w:cstheme="minorHAnsi"/>
          <w:color w:val="auto"/>
          <w:szCs w:val="24"/>
        </w:rPr>
        <w:t>киберфизическую</w:t>
      </w:r>
      <w:proofErr w:type="spellEnd"/>
      <w:r w:rsidRPr="003A6E04">
        <w:rPr>
          <w:rFonts w:asciiTheme="minorHAnsi" w:eastAsia="Times New Roman" w:hAnsiTheme="minorHAnsi" w:cstheme="minorHAnsi"/>
          <w:color w:val="auto"/>
          <w:szCs w:val="24"/>
        </w:rPr>
        <w:t xml:space="preserve"> среду, где нарушение информационной безопасности напрямую влияет на физические процессы, включая эксплуатацию оборудования и безопасность персонала [5].</w:t>
      </w:r>
    </w:p>
    <w:p w14:paraId="58CFD9B7" w14:textId="77777777" w:rsidR="003A6E04" w:rsidRDefault="003A6E04" w:rsidP="003A6E04">
      <w:pPr>
        <w:spacing w:after="0" w:line="240" w:lineRule="auto"/>
        <w:ind w:left="11" w:firstLine="698"/>
        <w:rPr>
          <w:rFonts w:asciiTheme="minorHAnsi" w:eastAsia="Times New Roman" w:hAnsiTheme="minorHAnsi" w:cstheme="minorHAnsi"/>
          <w:color w:val="auto"/>
          <w:szCs w:val="24"/>
        </w:rPr>
      </w:pPr>
      <w:r w:rsidRPr="003A6E04">
        <w:rPr>
          <w:rFonts w:asciiTheme="minorHAnsi" w:eastAsia="Times New Roman" w:hAnsiTheme="minorHAnsi" w:cstheme="minorHAnsi"/>
          <w:color w:val="auto"/>
          <w:szCs w:val="24"/>
        </w:rPr>
        <w:t xml:space="preserve">Среди основных уязвимостей </w:t>
      </w:r>
      <w:proofErr w:type="spellStart"/>
      <w:r w:rsidRPr="003A6E04">
        <w:rPr>
          <w:rFonts w:asciiTheme="minorHAnsi" w:eastAsia="Times New Roman" w:hAnsiTheme="minorHAnsi" w:cstheme="minorHAnsi"/>
          <w:color w:val="auto"/>
          <w:szCs w:val="24"/>
        </w:rPr>
        <w:t>IIoT</w:t>
      </w:r>
      <w:proofErr w:type="spellEnd"/>
      <w:r w:rsidRPr="003A6E04">
        <w:rPr>
          <w:rFonts w:asciiTheme="minorHAnsi" w:eastAsia="Times New Roman" w:hAnsiTheme="minorHAnsi" w:cstheme="minorHAnsi"/>
          <w:color w:val="auto"/>
          <w:szCs w:val="24"/>
        </w:rPr>
        <w:t xml:space="preserve"> выделяются: слабая аутентификация устройств, отсутствие или низкий уровень шифрования данных, использование устаревших протоколов связи, а также недостаточная сегментация сети и контроль доступа [1, 7]. Существенным ограничением является и низкая вычислительная мощность устройств, что затрудняет внедрение современных средств защиты. Это создает предпосылки для реализации атак, направленных на нарушение работы производственных систем.</w:t>
      </w:r>
    </w:p>
    <w:p w14:paraId="0BCF2492" w14:textId="77777777" w:rsidR="003A6E04" w:rsidRDefault="003A6E04" w:rsidP="003A6E04">
      <w:pPr>
        <w:spacing w:after="0" w:line="240" w:lineRule="auto"/>
        <w:ind w:left="11" w:firstLine="698"/>
        <w:rPr>
          <w:rFonts w:asciiTheme="minorHAnsi" w:eastAsia="Times New Roman" w:hAnsiTheme="minorHAnsi" w:cstheme="minorHAnsi"/>
          <w:color w:val="auto"/>
          <w:szCs w:val="24"/>
        </w:rPr>
      </w:pPr>
      <w:r w:rsidRPr="003A6E04">
        <w:rPr>
          <w:rFonts w:asciiTheme="minorHAnsi" w:eastAsia="Times New Roman" w:hAnsiTheme="minorHAnsi" w:cstheme="minorHAnsi"/>
          <w:color w:val="auto"/>
          <w:szCs w:val="24"/>
        </w:rPr>
        <w:t xml:space="preserve">Дополнительным фактором риска является высокая степень </w:t>
      </w:r>
      <w:proofErr w:type="spellStart"/>
      <w:r w:rsidRPr="003A6E04">
        <w:rPr>
          <w:rFonts w:asciiTheme="minorHAnsi" w:eastAsia="Times New Roman" w:hAnsiTheme="minorHAnsi" w:cstheme="minorHAnsi"/>
          <w:color w:val="auto"/>
          <w:szCs w:val="24"/>
        </w:rPr>
        <w:t>распределенности</w:t>
      </w:r>
      <w:proofErr w:type="spellEnd"/>
      <w:r w:rsidRPr="003A6E04">
        <w:rPr>
          <w:rFonts w:asciiTheme="minorHAnsi" w:eastAsia="Times New Roman" w:hAnsiTheme="minorHAnsi" w:cstheme="minorHAnsi"/>
          <w:color w:val="auto"/>
          <w:szCs w:val="24"/>
        </w:rPr>
        <w:t xml:space="preserve"> </w:t>
      </w:r>
      <w:proofErr w:type="spellStart"/>
      <w:r w:rsidRPr="003A6E04">
        <w:rPr>
          <w:rFonts w:asciiTheme="minorHAnsi" w:eastAsia="Times New Roman" w:hAnsiTheme="minorHAnsi" w:cstheme="minorHAnsi"/>
          <w:color w:val="auto"/>
          <w:szCs w:val="24"/>
        </w:rPr>
        <w:t>IIoT</w:t>
      </w:r>
      <w:proofErr w:type="spellEnd"/>
      <w:r w:rsidRPr="003A6E04">
        <w:rPr>
          <w:rFonts w:asciiTheme="minorHAnsi" w:eastAsia="Times New Roman" w:hAnsiTheme="minorHAnsi" w:cstheme="minorHAnsi"/>
          <w:color w:val="auto"/>
          <w:szCs w:val="24"/>
        </w:rPr>
        <w:t>-инфраструктуры. Устройства часто размещаются в удаленных или труднодоступных зонах, что усложняет их физическую защиту и контроль состояния. При этом обновление программного обеспечения и управление конфигурацией таких устройств осуществляется нерегулярно, что приводит к накоплению уязвимостей. В ряде случаев производители оборудования не предусматривают механизмов безопасного обновления, что делает системы уязвимыми на протяжении всего жизненного цикла.</w:t>
      </w:r>
    </w:p>
    <w:p w14:paraId="2AD39F9D" w14:textId="77777777" w:rsidR="003A6E04" w:rsidRDefault="003A6E04" w:rsidP="003A6E04">
      <w:pPr>
        <w:spacing w:after="0" w:line="240" w:lineRule="auto"/>
        <w:ind w:left="11" w:firstLine="698"/>
        <w:rPr>
          <w:rFonts w:asciiTheme="minorHAnsi" w:eastAsia="Times New Roman" w:hAnsiTheme="minorHAnsi" w:cstheme="minorHAnsi"/>
          <w:color w:val="auto"/>
          <w:szCs w:val="24"/>
        </w:rPr>
      </w:pPr>
      <w:r w:rsidRPr="003A6E04">
        <w:rPr>
          <w:rFonts w:asciiTheme="minorHAnsi" w:eastAsia="Times New Roman" w:hAnsiTheme="minorHAnsi" w:cstheme="minorHAnsi"/>
          <w:color w:val="auto"/>
          <w:szCs w:val="24"/>
        </w:rPr>
        <w:t xml:space="preserve">Особую опасность представляют сценарии, при которых эксплуатация уязвимостей </w:t>
      </w:r>
      <w:proofErr w:type="spellStart"/>
      <w:r w:rsidRPr="003A6E04">
        <w:rPr>
          <w:rFonts w:asciiTheme="minorHAnsi" w:eastAsia="Times New Roman" w:hAnsiTheme="minorHAnsi" w:cstheme="minorHAnsi"/>
          <w:color w:val="auto"/>
          <w:szCs w:val="24"/>
        </w:rPr>
        <w:t>IIoT</w:t>
      </w:r>
      <w:proofErr w:type="spellEnd"/>
      <w:r w:rsidRPr="003A6E04">
        <w:rPr>
          <w:rFonts w:asciiTheme="minorHAnsi" w:eastAsia="Times New Roman" w:hAnsiTheme="minorHAnsi" w:cstheme="minorHAnsi"/>
          <w:color w:val="auto"/>
          <w:szCs w:val="24"/>
        </w:rPr>
        <w:t xml:space="preserve"> приводит к возникновению угроз жизни и здоровью работников. Так, искажение данных датчиков может привести к некорректной оценке состояния оборудования и принятию ошибочных решений оператором. Вмешательство в системы управления технологическими процессами способно вызвать аварийные режимы работы оборудования, включая перегрузки, перегрев или неконтролируемые движения механизмов [3, 8].</w:t>
      </w:r>
    </w:p>
    <w:p w14:paraId="59AC0B81" w14:textId="77777777" w:rsidR="003A6E04" w:rsidRDefault="003A6E04" w:rsidP="003A6E04">
      <w:pPr>
        <w:spacing w:after="0" w:line="240" w:lineRule="auto"/>
        <w:ind w:left="11" w:firstLine="698"/>
        <w:rPr>
          <w:rFonts w:asciiTheme="minorHAnsi" w:eastAsia="Times New Roman" w:hAnsiTheme="minorHAnsi" w:cstheme="minorHAnsi"/>
          <w:color w:val="auto"/>
          <w:szCs w:val="24"/>
        </w:rPr>
      </w:pPr>
      <w:r w:rsidRPr="003A6E04">
        <w:rPr>
          <w:rFonts w:asciiTheme="minorHAnsi" w:eastAsia="Times New Roman" w:hAnsiTheme="minorHAnsi" w:cstheme="minorHAnsi"/>
          <w:color w:val="auto"/>
          <w:szCs w:val="24"/>
        </w:rPr>
        <w:t>Актуальность исследования обусловлена необходимостью учета цифровых факторов в системе управления охраной труда. Традиционные методы анализа рисков ориентированы преимущественно на физические и организационные аспекты, что не позволяет в полной мере учитывать угрозы, возникающие в цифровой среде [2].</w:t>
      </w:r>
    </w:p>
    <w:p w14:paraId="60B1A39A" w14:textId="77777777" w:rsidR="003A6E04" w:rsidRDefault="003A6E04" w:rsidP="003A6E04">
      <w:pPr>
        <w:spacing w:after="0" w:line="240" w:lineRule="auto"/>
        <w:ind w:left="11" w:firstLine="698"/>
        <w:rPr>
          <w:rFonts w:asciiTheme="minorHAnsi" w:eastAsia="Times New Roman" w:hAnsiTheme="minorHAnsi" w:cstheme="minorHAnsi"/>
          <w:color w:val="auto"/>
          <w:szCs w:val="24"/>
        </w:rPr>
      </w:pPr>
      <w:r w:rsidRPr="003A6E04">
        <w:rPr>
          <w:rFonts w:asciiTheme="minorHAnsi" w:eastAsia="Times New Roman" w:hAnsiTheme="minorHAnsi" w:cstheme="minorHAnsi"/>
          <w:color w:val="auto"/>
          <w:szCs w:val="24"/>
        </w:rPr>
        <w:t xml:space="preserve">В рамках работы предлагается рассматривать уязвимости </w:t>
      </w:r>
      <w:proofErr w:type="spellStart"/>
      <w:r w:rsidRPr="003A6E04">
        <w:rPr>
          <w:rFonts w:asciiTheme="minorHAnsi" w:eastAsia="Times New Roman" w:hAnsiTheme="minorHAnsi" w:cstheme="minorHAnsi"/>
          <w:color w:val="auto"/>
          <w:szCs w:val="24"/>
        </w:rPr>
        <w:t>IIoT</w:t>
      </w:r>
      <w:proofErr w:type="spellEnd"/>
      <w:r w:rsidRPr="003A6E04">
        <w:rPr>
          <w:rFonts w:asciiTheme="minorHAnsi" w:eastAsia="Times New Roman" w:hAnsiTheme="minorHAnsi" w:cstheme="minorHAnsi"/>
          <w:color w:val="auto"/>
          <w:szCs w:val="24"/>
        </w:rPr>
        <w:t xml:space="preserve"> как самостоятельный фактор производственного риска. Для этого целесообразно применять комплексный подход, включающий идентификацию уязвимостей, анализ сценариев атак и оценку их влияния на </w:t>
      </w:r>
      <w:r w:rsidRPr="003A6E04">
        <w:rPr>
          <w:rFonts w:asciiTheme="minorHAnsi" w:eastAsia="Times New Roman" w:hAnsiTheme="minorHAnsi" w:cstheme="minorHAnsi"/>
          <w:color w:val="auto"/>
          <w:szCs w:val="24"/>
        </w:rPr>
        <w:lastRenderedPageBreak/>
        <w:t>безопасность технологических процессов и персонала. Это позволяет выявлять критические точки инфраструктуры и формировать меры по их защите.</w:t>
      </w:r>
    </w:p>
    <w:p w14:paraId="7A5B6302" w14:textId="77777777" w:rsidR="003A6E04" w:rsidRDefault="003A6E04" w:rsidP="003A6E04">
      <w:pPr>
        <w:spacing w:after="0" w:line="240" w:lineRule="auto"/>
        <w:ind w:left="11" w:firstLine="698"/>
        <w:rPr>
          <w:rFonts w:asciiTheme="minorHAnsi" w:eastAsia="Times New Roman" w:hAnsiTheme="minorHAnsi" w:cstheme="minorHAnsi"/>
          <w:color w:val="auto"/>
          <w:szCs w:val="24"/>
        </w:rPr>
      </w:pPr>
      <w:r w:rsidRPr="003A6E04">
        <w:rPr>
          <w:rFonts w:asciiTheme="minorHAnsi" w:eastAsia="Times New Roman" w:hAnsiTheme="minorHAnsi" w:cstheme="minorHAnsi"/>
          <w:color w:val="auto"/>
          <w:szCs w:val="24"/>
        </w:rPr>
        <w:t xml:space="preserve">Практическая значимость заключается в разработке рекомендаций по повышению защищенности </w:t>
      </w:r>
      <w:proofErr w:type="spellStart"/>
      <w:r w:rsidRPr="003A6E04">
        <w:rPr>
          <w:rFonts w:asciiTheme="minorHAnsi" w:eastAsia="Times New Roman" w:hAnsiTheme="minorHAnsi" w:cstheme="minorHAnsi"/>
          <w:color w:val="auto"/>
          <w:szCs w:val="24"/>
        </w:rPr>
        <w:t>IIoT</w:t>
      </w:r>
      <w:proofErr w:type="spellEnd"/>
      <w:r w:rsidRPr="003A6E04">
        <w:rPr>
          <w:rFonts w:asciiTheme="minorHAnsi" w:eastAsia="Times New Roman" w:hAnsiTheme="minorHAnsi" w:cstheme="minorHAnsi"/>
          <w:color w:val="auto"/>
          <w:szCs w:val="24"/>
        </w:rPr>
        <w:t>-систем, включая внедрение многофакторной аутентификации, шифрования каналов связи, сегментации сети, а также систем мониторинга и обнаружения аномалий [1, 7]. Важным направлением является подготовка персонала к работе в условиях цифровых угроз, что сниж</w:t>
      </w:r>
      <w:bookmarkStart w:id="0" w:name="_GoBack"/>
      <w:bookmarkEnd w:id="0"/>
      <w:r w:rsidRPr="003A6E04">
        <w:rPr>
          <w:rFonts w:asciiTheme="minorHAnsi" w:eastAsia="Times New Roman" w:hAnsiTheme="minorHAnsi" w:cstheme="minorHAnsi"/>
          <w:color w:val="auto"/>
          <w:szCs w:val="24"/>
        </w:rPr>
        <w:t>ает вероятность ошибок и повышает общий уровень безопасности. Дополнительно целесообразно внедрение принципов «безопасность по проектированию» (</w:t>
      </w:r>
      <w:proofErr w:type="spellStart"/>
      <w:r w:rsidRPr="003A6E04">
        <w:rPr>
          <w:rFonts w:asciiTheme="minorHAnsi" w:eastAsia="Times New Roman" w:hAnsiTheme="minorHAnsi" w:cstheme="minorHAnsi"/>
          <w:color w:val="auto"/>
          <w:szCs w:val="24"/>
        </w:rPr>
        <w:t>security</w:t>
      </w:r>
      <w:proofErr w:type="spellEnd"/>
      <w:r w:rsidRPr="003A6E04">
        <w:rPr>
          <w:rFonts w:asciiTheme="minorHAnsi" w:eastAsia="Times New Roman" w:hAnsiTheme="minorHAnsi" w:cstheme="minorHAnsi"/>
          <w:color w:val="auto"/>
          <w:szCs w:val="24"/>
        </w:rPr>
        <w:t xml:space="preserve"> </w:t>
      </w:r>
      <w:proofErr w:type="spellStart"/>
      <w:r w:rsidRPr="003A6E04">
        <w:rPr>
          <w:rFonts w:asciiTheme="minorHAnsi" w:eastAsia="Times New Roman" w:hAnsiTheme="minorHAnsi" w:cstheme="minorHAnsi"/>
          <w:color w:val="auto"/>
          <w:szCs w:val="24"/>
        </w:rPr>
        <w:t>by</w:t>
      </w:r>
      <w:proofErr w:type="spellEnd"/>
      <w:r w:rsidRPr="003A6E04">
        <w:rPr>
          <w:rFonts w:asciiTheme="minorHAnsi" w:eastAsia="Times New Roman" w:hAnsiTheme="minorHAnsi" w:cstheme="minorHAnsi"/>
          <w:color w:val="auto"/>
          <w:szCs w:val="24"/>
        </w:rPr>
        <w:t xml:space="preserve"> </w:t>
      </w:r>
      <w:proofErr w:type="spellStart"/>
      <w:r w:rsidRPr="003A6E04">
        <w:rPr>
          <w:rFonts w:asciiTheme="minorHAnsi" w:eastAsia="Times New Roman" w:hAnsiTheme="minorHAnsi" w:cstheme="minorHAnsi"/>
          <w:color w:val="auto"/>
          <w:szCs w:val="24"/>
        </w:rPr>
        <w:t>design</w:t>
      </w:r>
      <w:proofErr w:type="spellEnd"/>
      <w:r w:rsidRPr="003A6E04">
        <w:rPr>
          <w:rFonts w:asciiTheme="minorHAnsi" w:eastAsia="Times New Roman" w:hAnsiTheme="minorHAnsi" w:cstheme="minorHAnsi"/>
          <w:color w:val="auto"/>
          <w:szCs w:val="24"/>
        </w:rPr>
        <w:t xml:space="preserve">), при которых требования к защите учитываются еще на этапе разработки и внедрения </w:t>
      </w:r>
      <w:proofErr w:type="spellStart"/>
      <w:r w:rsidRPr="003A6E04">
        <w:rPr>
          <w:rFonts w:asciiTheme="minorHAnsi" w:eastAsia="Times New Roman" w:hAnsiTheme="minorHAnsi" w:cstheme="minorHAnsi"/>
          <w:color w:val="auto"/>
          <w:szCs w:val="24"/>
        </w:rPr>
        <w:t>IIoT</w:t>
      </w:r>
      <w:proofErr w:type="spellEnd"/>
      <w:r w:rsidRPr="003A6E04">
        <w:rPr>
          <w:rFonts w:asciiTheme="minorHAnsi" w:eastAsia="Times New Roman" w:hAnsiTheme="minorHAnsi" w:cstheme="minorHAnsi"/>
          <w:color w:val="auto"/>
          <w:szCs w:val="24"/>
        </w:rPr>
        <w:t>-систем.</w:t>
      </w:r>
    </w:p>
    <w:p w14:paraId="0AB967EF" w14:textId="19DE25C3" w:rsidR="003A6E04" w:rsidRDefault="003A6E04" w:rsidP="003A6E04">
      <w:pPr>
        <w:spacing w:after="0" w:line="240" w:lineRule="auto"/>
        <w:ind w:left="11" w:firstLine="698"/>
        <w:rPr>
          <w:rFonts w:asciiTheme="minorHAnsi" w:eastAsia="Times New Roman" w:hAnsiTheme="minorHAnsi" w:cstheme="minorHAnsi"/>
          <w:color w:val="auto"/>
          <w:szCs w:val="24"/>
        </w:rPr>
      </w:pPr>
      <w:r w:rsidRPr="003A6E04">
        <w:rPr>
          <w:rFonts w:asciiTheme="minorHAnsi" w:eastAsia="Times New Roman" w:hAnsiTheme="minorHAnsi" w:cstheme="minorHAnsi"/>
          <w:color w:val="auto"/>
          <w:szCs w:val="24"/>
        </w:rPr>
        <w:t xml:space="preserve">Таким образом, уязвимости промышленного интернета вещей являются значимым фактором риска для безопасности труда. Их учет и системный анализ позволяют повысить устойчивость производственных систем и минимизировать вероятность техногенных аварий, вызванных </w:t>
      </w:r>
      <w:proofErr w:type="spellStart"/>
      <w:r w:rsidRPr="003A6E04">
        <w:rPr>
          <w:rFonts w:asciiTheme="minorHAnsi" w:eastAsia="Times New Roman" w:hAnsiTheme="minorHAnsi" w:cstheme="minorHAnsi"/>
          <w:color w:val="auto"/>
          <w:szCs w:val="24"/>
        </w:rPr>
        <w:t>киберинцидентами</w:t>
      </w:r>
      <w:proofErr w:type="spellEnd"/>
      <w:r w:rsidRPr="003A6E04">
        <w:rPr>
          <w:rFonts w:asciiTheme="minorHAnsi" w:eastAsia="Times New Roman" w:hAnsiTheme="minorHAnsi" w:cstheme="minorHAnsi"/>
          <w:color w:val="auto"/>
          <w:szCs w:val="24"/>
        </w:rPr>
        <w:t xml:space="preserve"> [3, 5].</w:t>
      </w:r>
    </w:p>
    <w:p w14:paraId="52BCA7DD" w14:textId="77777777" w:rsidR="003A6E04" w:rsidRDefault="003A6E04" w:rsidP="003A6E04">
      <w:pPr>
        <w:spacing w:after="195" w:line="248" w:lineRule="auto"/>
        <w:ind w:left="10" w:hanging="10"/>
        <w:jc w:val="center"/>
      </w:pPr>
    </w:p>
    <w:p w14:paraId="5F0B3A94" w14:textId="05D4E0B1" w:rsidR="0085313D" w:rsidRDefault="0085313D" w:rsidP="003A6E04">
      <w:pPr>
        <w:spacing w:after="195" w:line="248" w:lineRule="auto"/>
        <w:ind w:left="10" w:hanging="10"/>
        <w:jc w:val="center"/>
      </w:pPr>
      <w:r>
        <w:t>Источники и литература</w:t>
      </w:r>
    </w:p>
    <w:p w14:paraId="1CCF5AFA" w14:textId="5042FA5A" w:rsidR="003A6E04" w:rsidRPr="003A6E04" w:rsidRDefault="003A6E04" w:rsidP="00B80D36">
      <w:pPr>
        <w:pStyle w:val="aa"/>
        <w:numPr>
          <w:ilvl w:val="0"/>
          <w:numId w:val="5"/>
        </w:numPr>
        <w:spacing w:after="0" w:line="240" w:lineRule="auto"/>
        <w:ind w:left="0"/>
        <w:rPr>
          <w:rFonts w:asciiTheme="minorHAnsi" w:eastAsia="Times New Roman" w:hAnsiTheme="minorHAnsi" w:cstheme="minorHAnsi"/>
          <w:color w:val="auto"/>
          <w:szCs w:val="24"/>
        </w:rPr>
      </w:pPr>
      <w:r w:rsidRPr="003A6E04">
        <w:rPr>
          <w:rFonts w:asciiTheme="minorHAnsi" w:eastAsia="Times New Roman" w:hAnsiTheme="minorHAnsi" w:cstheme="minorHAnsi"/>
          <w:color w:val="auto"/>
          <w:szCs w:val="24"/>
        </w:rPr>
        <w:t xml:space="preserve">Громов, Ю. Ю., Королев, С. В. Безопасность автоматизированных систем управления технологическими процессами // Вопросы кибербезопасности. – 2020. – № 3. – С. 45–52. </w:t>
      </w:r>
    </w:p>
    <w:p w14:paraId="59E1E01E" w14:textId="12735E21" w:rsidR="003A6E04" w:rsidRPr="003A6E04" w:rsidRDefault="003A6E04" w:rsidP="00B80D36">
      <w:pPr>
        <w:pStyle w:val="aa"/>
        <w:numPr>
          <w:ilvl w:val="0"/>
          <w:numId w:val="5"/>
        </w:numPr>
        <w:spacing w:after="0" w:line="240" w:lineRule="auto"/>
        <w:ind w:left="0"/>
        <w:rPr>
          <w:rFonts w:asciiTheme="minorHAnsi" w:eastAsia="Times New Roman" w:hAnsiTheme="minorHAnsi" w:cstheme="minorHAnsi"/>
          <w:color w:val="auto"/>
          <w:szCs w:val="24"/>
        </w:rPr>
      </w:pPr>
      <w:proofErr w:type="spellStart"/>
      <w:r w:rsidRPr="003A6E04">
        <w:rPr>
          <w:rFonts w:asciiTheme="minorHAnsi" w:eastAsia="Times New Roman" w:hAnsiTheme="minorHAnsi" w:cstheme="minorHAnsi"/>
          <w:color w:val="auto"/>
          <w:szCs w:val="24"/>
        </w:rPr>
        <w:t>Зегжда</w:t>
      </w:r>
      <w:proofErr w:type="spellEnd"/>
      <w:r w:rsidRPr="003A6E04">
        <w:rPr>
          <w:rFonts w:asciiTheme="minorHAnsi" w:eastAsia="Times New Roman" w:hAnsiTheme="minorHAnsi" w:cstheme="minorHAnsi"/>
          <w:color w:val="auto"/>
          <w:szCs w:val="24"/>
        </w:rPr>
        <w:t xml:space="preserve">, Д. П., Ивашко, А. М. Основы безопасности информационных систем. – СПб.: Питер, 2019. </w:t>
      </w:r>
    </w:p>
    <w:p w14:paraId="495FBAAF" w14:textId="0B250547" w:rsidR="003A6E04" w:rsidRPr="003A6E04" w:rsidRDefault="003A6E04" w:rsidP="00B80D36">
      <w:pPr>
        <w:pStyle w:val="aa"/>
        <w:numPr>
          <w:ilvl w:val="0"/>
          <w:numId w:val="5"/>
        </w:numPr>
        <w:spacing w:after="0" w:line="240" w:lineRule="auto"/>
        <w:ind w:left="0"/>
        <w:rPr>
          <w:rFonts w:asciiTheme="minorHAnsi" w:eastAsia="Times New Roman" w:hAnsiTheme="minorHAnsi" w:cstheme="minorHAnsi"/>
          <w:color w:val="auto"/>
          <w:szCs w:val="24"/>
        </w:rPr>
      </w:pPr>
      <w:r w:rsidRPr="003A6E04">
        <w:rPr>
          <w:rFonts w:asciiTheme="minorHAnsi" w:eastAsia="Times New Roman" w:hAnsiTheme="minorHAnsi" w:cstheme="minorHAnsi"/>
          <w:color w:val="auto"/>
          <w:szCs w:val="24"/>
        </w:rPr>
        <w:t xml:space="preserve">Касперский, Е. В. Кибербезопасность промышленных систем. – М.: Альпина </w:t>
      </w:r>
      <w:proofErr w:type="spellStart"/>
      <w:r w:rsidRPr="003A6E04">
        <w:rPr>
          <w:rFonts w:asciiTheme="minorHAnsi" w:eastAsia="Times New Roman" w:hAnsiTheme="minorHAnsi" w:cstheme="minorHAnsi"/>
          <w:color w:val="auto"/>
          <w:szCs w:val="24"/>
        </w:rPr>
        <w:t>Паблишер</w:t>
      </w:r>
      <w:proofErr w:type="spellEnd"/>
      <w:r w:rsidRPr="003A6E04">
        <w:rPr>
          <w:rFonts w:asciiTheme="minorHAnsi" w:eastAsia="Times New Roman" w:hAnsiTheme="minorHAnsi" w:cstheme="minorHAnsi"/>
          <w:color w:val="auto"/>
          <w:szCs w:val="24"/>
        </w:rPr>
        <w:t xml:space="preserve">, 2021. </w:t>
      </w:r>
    </w:p>
    <w:p w14:paraId="7889B8F7" w14:textId="51AF14C5" w:rsidR="003A6E04" w:rsidRPr="003A6E04" w:rsidRDefault="003A6E04" w:rsidP="00B80D36">
      <w:pPr>
        <w:pStyle w:val="aa"/>
        <w:numPr>
          <w:ilvl w:val="0"/>
          <w:numId w:val="5"/>
        </w:numPr>
        <w:spacing w:after="0" w:line="240" w:lineRule="auto"/>
        <w:ind w:left="0"/>
        <w:rPr>
          <w:rFonts w:asciiTheme="minorHAnsi" w:eastAsia="Times New Roman" w:hAnsiTheme="minorHAnsi" w:cstheme="minorHAnsi"/>
          <w:color w:val="auto"/>
          <w:szCs w:val="24"/>
          <w:lang w:val="en-US"/>
        </w:rPr>
      </w:pPr>
      <w:proofErr w:type="spellStart"/>
      <w:r w:rsidRPr="003A6E04">
        <w:rPr>
          <w:rFonts w:asciiTheme="minorHAnsi" w:eastAsia="Times New Roman" w:hAnsiTheme="minorHAnsi" w:cstheme="minorHAnsi"/>
          <w:color w:val="auto"/>
          <w:szCs w:val="24"/>
          <w:lang w:val="en-US"/>
        </w:rPr>
        <w:t>Boyes</w:t>
      </w:r>
      <w:proofErr w:type="spellEnd"/>
      <w:r w:rsidRPr="003A6E04">
        <w:rPr>
          <w:rFonts w:asciiTheme="minorHAnsi" w:eastAsia="Times New Roman" w:hAnsiTheme="minorHAnsi" w:cstheme="minorHAnsi"/>
          <w:color w:val="auto"/>
          <w:szCs w:val="24"/>
          <w:lang w:val="en-US"/>
        </w:rPr>
        <w:t>, H. Industrial Internet of Things (</w:t>
      </w:r>
      <w:proofErr w:type="spellStart"/>
      <w:r w:rsidRPr="003A6E04">
        <w:rPr>
          <w:rFonts w:asciiTheme="minorHAnsi" w:eastAsia="Times New Roman" w:hAnsiTheme="minorHAnsi" w:cstheme="minorHAnsi"/>
          <w:color w:val="auto"/>
          <w:szCs w:val="24"/>
          <w:lang w:val="en-US"/>
        </w:rPr>
        <w:t>IIoT</w:t>
      </w:r>
      <w:proofErr w:type="spellEnd"/>
      <w:r w:rsidRPr="003A6E04">
        <w:rPr>
          <w:rFonts w:asciiTheme="minorHAnsi" w:eastAsia="Times New Roman" w:hAnsiTheme="minorHAnsi" w:cstheme="minorHAnsi"/>
          <w:color w:val="auto"/>
          <w:szCs w:val="24"/>
          <w:lang w:val="en-US"/>
        </w:rPr>
        <w:t xml:space="preserve">): An analysis framework // Computers in Industry. – 2018. – Vol. 101. – P. 1–12. </w:t>
      </w:r>
    </w:p>
    <w:p w14:paraId="5689E36D" w14:textId="6822872E" w:rsidR="003A6E04" w:rsidRPr="003A6E04" w:rsidRDefault="003A6E04" w:rsidP="00B80D36">
      <w:pPr>
        <w:pStyle w:val="aa"/>
        <w:numPr>
          <w:ilvl w:val="0"/>
          <w:numId w:val="5"/>
        </w:numPr>
        <w:spacing w:after="0" w:line="240" w:lineRule="auto"/>
        <w:ind w:left="0"/>
        <w:rPr>
          <w:rFonts w:asciiTheme="minorHAnsi" w:eastAsia="Times New Roman" w:hAnsiTheme="minorHAnsi" w:cstheme="minorHAnsi"/>
          <w:color w:val="auto"/>
          <w:szCs w:val="24"/>
          <w:lang w:val="en-US"/>
        </w:rPr>
      </w:pPr>
      <w:proofErr w:type="spellStart"/>
      <w:r w:rsidRPr="003A6E04">
        <w:rPr>
          <w:rFonts w:asciiTheme="minorHAnsi" w:eastAsia="Times New Roman" w:hAnsiTheme="minorHAnsi" w:cstheme="minorHAnsi"/>
          <w:color w:val="auto"/>
          <w:szCs w:val="24"/>
          <w:lang w:val="en-US"/>
        </w:rPr>
        <w:t>Humayed</w:t>
      </w:r>
      <w:proofErr w:type="spellEnd"/>
      <w:r w:rsidRPr="003A6E04">
        <w:rPr>
          <w:rFonts w:asciiTheme="minorHAnsi" w:eastAsia="Times New Roman" w:hAnsiTheme="minorHAnsi" w:cstheme="minorHAnsi"/>
          <w:color w:val="auto"/>
          <w:szCs w:val="24"/>
          <w:lang w:val="en-US"/>
        </w:rPr>
        <w:t xml:space="preserve">, A., Lin, J., Li, F., Luo, B. Cyber-Physical Systems Security—A Survey // IEEE Internet of Things Journal. – 2017. – Vol. 4(6). – P. 1802–1831. </w:t>
      </w:r>
    </w:p>
    <w:p w14:paraId="02E6A4A4" w14:textId="687208E6" w:rsidR="003A6E04" w:rsidRPr="003A6E04" w:rsidRDefault="003A6E04" w:rsidP="00B80D36">
      <w:pPr>
        <w:pStyle w:val="aa"/>
        <w:numPr>
          <w:ilvl w:val="0"/>
          <w:numId w:val="5"/>
        </w:numPr>
        <w:spacing w:after="0" w:line="240" w:lineRule="auto"/>
        <w:ind w:left="0"/>
        <w:rPr>
          <w:rFonts w:asciiTheme="minorHAnsi" w:eastAsia="Times New Roman" w:hAnsiTheme="minorHAnsi" w:cstheme="minorHAnsi"/>
          <w:color w:val="auto"/>
          <w:szCs w:val="24"/>
          <w:lang w:val="en-US"/>
        </w:rPr>
      </w:pPr>
      <w:r w:rsidRPr="003A6E04">
        <w:rPr>
          <w:rFonts w:asciiTheme="minorHAnsi" w:eastAsia="Times New Roman" w:hAnsiTheme="minorHAnsi" w:cstheme="minorHAnsi"/>
          <w:color w:val="auto"/>
          <w:szCs w:val="24"/>
          <w:lang w:val="en-US"/>
        </w:rPr>
        <w:t xml:space="preserve">Lee, I., Lee, K. The Internet of Things (IoT): Applications, investments, and challenges for enterprises // Business Horizons. – 2015. – Vol. 58(4). – P. 431–440. </w:t>
      </w:r>
    </w:p>
    <w:p w14:paraId="6546EB76" w14:textId="64065BF6" w:rsidR="003A6E04" w:rsidRPr="003A6E04" w:rsidRDefault="003A6E04" w:rsidP="00B80D36">
      <w:pPr>
        <w:pStyle w:val="aa"/>
        <w:numPr>
          <w:ilvl w:val="0"/>
          <w:numId w:val="5"/>
        </w:numPr>
        <w:spacing w:after="0" w:line="240" w:lineRule="auto"/>
        <w:ind w:left="0"/>
        <w:rPr>
          <w:rFonts w:asciiTheme="minorHAnsi" w:eastAsia="Times New Roman" w:hAnsiTheme="minorHAnsi" w:cstheme="minorHAnsi"/>
          <w:color w:val="auto"/>
          <w:szCs w:val="24"/>
          <w:lang w:val="en-US"/>
        </w:rPr>
      </w:pPr>
      <w:proofErr w:type="spellStart"/>
      <w:r w:rsidRPr="003A6E04">
        <w:rPr>
          <w:rFonts w:asciiTheme="minorHAnsi" w:eastAsia="Times New Roman" w:hAnsiTheme="minorHAnsi" w:cstheme="minorHAnsi"/>
          <w:color w:val="auto"/>
          <w:szCs w:val="24"/>
          <w:lang w:val="en-US"/>
        </w:rPr>
        <w:t>Sisinni</w:t>
      </w:r>
      <w:proofErr w:type="spellEnd"/>
      <w:r w:rsidRPr="003A6E04">
        <w:rPr>
          <w:rFonts w:asciiTheme="minorHAnsi" w:eastAsia="Times New Roman" w:hAnsiTheme="minorHAnsi" w:cstheme="minorHAnsi"/>
          <w:color w:val="auto"/>
          <w:szCs w:val="24"/>
          <w:lang w:val="en-US"/>
        </w:rPr>
        <w:t xml:space="preserve">, E., Saifullah, A., Han, S., </w:t>
      </w:r>
      <w:proofErr w:type="spellStart"/>
      <w:r w:rsidRPr="003A6E04">
        <w:rPr>
          <w:rFonts w:asciiTheme="minorHAnsi" w:eastAsia="Times New Roman" w:hAnsiTheme="minorHAnsi" w:cstheme="minorHAnsi"/>
          <w:color w:val="auto"/>
          <w:szCs w:val="24"/>
          <w:lang w:val="en-US"/>
        </w:rPr>
        <w:t>Jennehag</w:t>
      </w:r>
      <w:proofErr w:type="spellEnd"/>
      <w:r w:rsidRPr="003A6E04">
        <w:rPr>
          <w:rFonts w:asciiTheme="minorHAnsi" w:eastAsia="Times New Roman" w:hAnsiTheme="minorHAnsi" w:cstheme="minorHAnsi"/>
          <w:color w:val="auto"/>
          <w:szCs w:val="24"/>
          <w:lang w:val="en-US"/>
        </w:rPr>
        <w:t xml:space="preserve">, U., </w:t>
      </w:r>
      <w:proofErr w:type="spellStart"/>
      <w:r w:rsidRPr="003A6E04">
        <w:rPr>
          <w:rFonts w:asciiTheme="minorHAnsi" w:eastAsia="Times New Roman" w:hAnsiTheme="minorHAnsi" w:cstheme="minorHAnsi"/>
          <w:color w:val="auto"/>
          <w:szCs w:val="24"/>
          <w:lang w:val="en-US"/>
        </w:rPr>
        <w:t>Gidlund</w:t>
      </w:r>
      <w:proofErr w:type="spellEnd"/>
      <w:r w:rsidRPr="003A6E04">
        <w:rPr>
          <w:rFonts w:asciiTheme="minorHAnsi" w:eastAsia="Times New Roman" w:hAnsiTheme="minorHAnsi" w:cstheme="minorHAnsi"/>
          <w:color w:val="auto"/>
          <w:szCs w:val="24"/>
          <w:lang w:val="en-US"/>
        </w:rPr>
        <w:t xml:space="preserve">, M. Industrial Internet of Things: Challenges, opportunities, and directions // IEEE Transactions on Industrial Informatics. – 2018. – Vol. 14(11). – P. 4724–4734. </w:t>
      </w:r>
    </w:p>
    <w:p w14:paraId="588BEBAD" w14:textId="3EFF0621" w:rsidR="00972410" w:rsidRPr="003A6E04" w:rsidRDefault="003A6E04" w:rsidP="00B80D36">
      <w:pPr>
        <w:pStyle w:val="aa"/>
        <w:numPr>
          <w:ilvl w:val="0"/>
          <w:numId w:val="5"/>
        </w:numPr>
        <w:spacing w:after="0" w:line="240" w:lineRule="auto"/>
        <w:ind w:left="0"/>
        <w:rPr>
          <w:rFonts w:asciiTheme="minorHAnsi" w:eastAsia="Times New Roman" w:hAnsiTheme="minorHAnsi" w:cstheme="minorHAnsi"/>
          <w:color w:val="auto"/>
          <w:szCs w:val="24"/>
          <w:lang w:val="en-US"/>
        </w:rPr>
      </w:pPr>
      <w:r w:rsidRPr="003A6E04">
        <w:rPr>
          <w:rFonts w:asciiTheme="minorHAnsi" w:eastAsia="Times New Roman" w:hAnsiTheme="minorHAnsi" w:cstheme="minorHAnsi"/>
          <w:color w:val="auto"/>
          <w:szCs w:val="24"/>
          <w:lang w:val="en-US"/>
        </w:rPr>
        <w:t xml:space="preserve">Stouffer, K., Falco, J., </w:t>
      </w:r>
      <w:proofErr w:type="spellStart"/>
      <w:r w:rsidRPr="003A6E04">
        <w:rPr>
          <w:rFonts w:asciiTheme="minorHAnsi" w:eastAsia="Times New Roman" w:hAnsiTheme="minorHAnsi" w:cstheme="minorHAnsi"/>
          <w:color w:val="auto"/>
          <w:szCs w:val="24"/>
          <w:lang w:val="en-US"/>
        </w:rPr>
        <w:t>Scarfone</w:t>
      </w:r>
      <w:proofErr w:type="spellEnd"/>
      <w:r w:rsidRPr="003A6E04">
        <w:rPr>
          <w:rFonts w:asciiTheme="minorHAnsi" w:eastAsia="Times New Roman" w:hAnsiTheme="minorHAnsi" w:cstheme="minorHAnsi"/>
          <w:color w:val="auto"/>
          <w:szCs w:val="24"/>
          <w:lang w:val="en-US"/>
        </w:rPr>
        <w:t>, K. Guide to Industrial Control Systems (ICS) Security. – Gaithersburg: NIST, 2015.</w:t>
      </w:r>
    </w:p>
    <w:sectPr w:rsidR="00972410" w:rsidRPr="003A6E0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08" w:right="567" w:bottom="1371" w:left="1701" w:header="397" w:footer="77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BBB9E3" w14:textId="77777777" w:rsidR="0085313D" w:rsidRDefault="0085313D" w:rsidP="0085313D">
      <w:pPr>
        <w:spacing w:after="0" w:line="240" w:lineRule="auto"/>
      </w:pPr>
      <w:r>
        <w:separator/>
      </w:r>
    </w:p>
  </w:endnote>
  <w:endnote w:type="continuationSeparator" w:id="0">
    <w:p w14:paraId="58FAEE0F" w14:textId="77777777" w:rsidR="0085313D" w:rsidRDefault="0085313D" w:rsidP="008531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72EAA2" w14:textId="77777777" w:rsidR="007D76F5" w:rsidRDefault="0085313D">
    <w:pPr>
      <w:spacing w:after="0" w:line="259" w:lineRule="auto"/>
      <w:ind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A55CE9" w14:textId="77777777" w:rsidR="007D76F5" w:rsidRDefault="0085313D">
    <w:pPr>
      <w:spacing w:after="0" w:line="259" w:lineRule="auto"/>
      <w:ind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C549EE" w14:textId="77777777" w:rsidR="007D76F5" w:rsidRDefault="0085313D">
    <w:pPr>
      <w:spacing w:after="0" w:line="259" w:lineRule="auto"/>
      <w:ind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C2FA44" w14:textId="77777777" w:rsidR="0085313D" w:rsidRDefault="0085313D" w:rsidP="0085313D">
      <w:pPr>
        <w:spacing w:after="0" w:line="240" w:lineRule="auto"/>
      </w:pPr>
      <w:r>
        <w:separator/>
      </w:r>
    </w:p>
  </w:footnote>
  <w:footnote w:type="continuationSeparator" w:id="0">
    <w:p w14:paraId="0BF24797" w14:textId="77777777" w:rsidR="0085313D" w:rsidRDefault="0085313D" w:rsidP="008531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67862C" w14:textId="77777777" w:rsidR="007D76F5" w:rsidRDefault="0085313D">
    <w:pPr>
      <w:spacing w:after="0" w:line="238" w:lineRule="auto"/>
      <w:ind w:firstLine="84"/>
      <w:jc w:val="left"/>
    </w:pPr>
    <w:r>
      <w:rPr>
        <w:i/>
      </w:rPr>
      <w:t>Конференция «Региональная площадка "Вернадский - Сахалин" международной научной конференции студентов, аспирантов и молодых учёных «Ломоносов-2025»»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532DBD" w14:textId="77777777" w:rsidR="007D76F5" w:rsidRDefault="0085313D">
    <w:pPr>
      <w:spacing w:after="0" w:line="238" w:lineRule="auto"/>
      <w:ind w:firstLine="84"/>
      <w:jc w:val="left"/>
    </w:pPr>
    <w:r>
      <w:rPr>
        <w:i/>
      </w:rPr>
      <w:t>Конференция «Региональная площадка "Вернадский - Сахалин" международной научной конференции студентов, аспирантов и молодых учёных «Ломоносов-2025»»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8F1D3D"/>
    <w:multiLevelType w:val="hybridMultilevel"/>
    <w:tmpl w:val="A53A46B8"/>
    <w:lvl w:ilvl="0" w:tplc="7DF00426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B83EC4">
      <w:start w:val="1"/>
      <w:numFmt w:val="bullet"/>
      <w:lvlText w:val="o"/>
      <w:lvlJc w:val="left"/>
      <w:pPr>
        <w:ind w:left="14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1C41E8">
      <w:start w:val="1"/>
      <w:numFmt w:val="bullet"/>
      <w:lvlText w:val="▪"/>
      <w:lvlJc w:val="left"/>
      <w:pPr>
        <w:ind w:left="21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24FBDC">
      <w:start w:val="1"/>
      <w:numFmt w:val="bullet"/>
      <w:lvlText w:val="•"/>
      <w:lvlJc w:val="left"/>
      <w:pPr>
        <w:ind w:left="28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40D1FA">
      <w:start w:val="1"/>
      <w:numFmt w:val="bullet"/>
      <w:lvlText w:val="o"/>
      <w:lvlJc w:val="left"/>
      <w:pPr>
        <w:ind w:left="35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0406FC">
      <w:start w:val="1"/>
      <w:numFmt w:val="bullet"/>
      <w:lvlText w:val="▪"/>
      <w:lvlJc w:val="left"/>
      <w:pPr>
        <w:ind w:left="43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422B52">
      <w:start w:val="1"/>
      <w:numFmt w:val="bullet"/>
      <w:lvlText w:val="•"/>
      <w:lvlJc w:val="left"/>
      <w:pPr>
        <w:ind w:left="50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5E3494">
      <w:start w:val="1"/>
      <w:numFmt w:val="bullet"/>
      <w:lvlText w:val="o"/>
      <w:lvlJc w:val="left"/>
      <w:pPr>
        <w:ind w:left="57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C26890">
      <w:start w:val="1"/>
      <w:numFmt w:val="bullet"/>
      <w:lvlText w:val="▪"/>
      <w:lvlJc w:val="left"/>
      <w:pPr>
        <w:ind w:left="64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48A5A44"/>
    <w:multiLevelType w:val="hybridMultilevel"/>
    <w:tmpl w:val="629EE27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C336E7"/>
    <w:multiLevelType w:val="hybridMultilevel"/>
    <w:tmpl w:val="B13492EE"/>
    <w:lvl w:ilvl="0" w:tplc="9976C640">
      <w:start w:val="1"/>
      <w:numFmt w:val="decimal"/>
      <w:lvlText w:val="%1)"/>
      <w:lvlJc w:val="left"/>
      <w:pPr>
        <w:ind w:left="15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042ED4">
      <w:numFmt w:val="bullet"/>
      <w:lvlText w:val=""/>
      <w:lvlJc w:val="left"/>
      <w:pPr>
        <w:ind w:left="2366" w:hanging="360"/>
      </w:pPr>
      <w:rPr>
        <w:rFonts w:ascii="Symbol" w:eastAsia="Times New Roman" w:hAnsi="Symbol" w:cs="Times New Roman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3086" w:hanging="180"/>
      </w:pPr>
    </w:lvl>
    <w:lvl w:ilvl="3" w:tplc="0419000F" w:tentative="1">
      <w:start w:val="1"/>
      <w:numFmt w:val="decimal"/>
      <w:lvlText w:val="%4."/>
      <w:lvlJc w:val="left"/>
      <w:pPr>
        <w:ind w:left="3806" w:hanging="360"/>
      </w:pPr>
    </w:lvl>
    <w:lvl w:ilvl="4" w:tplc="04190019" w:tentative="1">
      <w:start w:val="1"/>
      <w:numFmt w:val="lowerLetter"/>
      <w:lvlText w:val="%5."/>
      <w:lvlJc w:val="left"/>
      <w:pPr>
        <w:ind w:left="4526" w:hanging="360"/>
      </w:pPr>
    </w:lvl>
    <w:lvl w:ilvl="5" w:tplc="0419001B" w:tentative="1">
      <w:start w:val="1"/>
      <w:numFmt w:val="lowerRoman"/>
      <w:lvlText w:val="%6."/>
      <w:lvlJc w:val="right"/>
      <w:pPr>
        <w:ind w:left="5246" w:hanging="180"/>
      </w:pPr>
    </w:lvl>
    <w:lvl w:ilvl="6" w:tplc="0419000F" w:tentative="1">
      <w:start w:val="1"/>
      <w:numFmt w:val="decimal"/>
      <w:lvlText w:val="%7."/>
      <w:lvlJc w:val="left"/>
      <w:pPr>
        <w:ind w:left="5966" w:hanging="360"/>
      </w:pPr>
    </w:lvl>
    <w:lvl w:ilvl="7" w:tplc="04190019" w:tentative="1">
      <w:start w:val="1"/>
      <w:numFmt w:val="lowerLetter"/>
      <w:lvlText w:val="%8."/>
      <w:lvlJc w:val="left"/>
      <w:pPr>
        <w:ind w:left="6686" w:hanging="360"/>
      </w:pPr>
    </w:lvl>
    <w:lvl w:ilvl="8" w:tplc="0419001B" w:tentative="1">
      <w:start w:val="1"/>
      <w:numFmt w:val="lowerRoman"/>
      <w:lvlText w:val="%9."/>
      <w:lvlJc w:val="right"/>
      <w:pPr>
        <w:ind w:left="7406" w:hanging="180"/>
      </w:pPr>
    </w:lvl>
  </w:abstractNum>
  <w:abstractNum w:abstractNumId="3" w15:restartNumberingAfterBreak="0">
    <w:nsid w:val="58EE5B07"/>
    <w:multiLevelType w:val="hybridMultilevel"/>
    <w:tmpl w:val="D4AC46BA"/>
    <w:lvl w:ilvl="0" w:tplc="9976C640">
      <w:start w:val="1"/>
      <w:numFmt w:val="decimal"/>
      <w:lvlText w:val="%1)"/>
      <w:lvlJc w:val="left"/>
      <w:pPr>
        <w:ind w:left="5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A97648"/>
    <w:multiLevelType w:val="hybridMultilevel"/>
    <w:tmpl w:val="E20EED98"/>
    <w:lvl w:ilvl="0" w:tplc="9976C640">
      <w:start w:val="1"/>
      <w:numFmt w:val="decimal"/>
      <w:lvlText w:val="%1)"/>
      <w:lvlJc w:val="left"/>
      <w:pPr>
        <w:ind w:left="5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22B672">
      <w:start w:val="1"/>
      <w:numFmt w:val="lowerLetter"/>
      <w:lvlText w:val="%2"/>
      <w:lvlJc w:val="left"/>
      <w:pPr>
        <w:ind w:left="1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C4523A">
      <w:start w:val="1"/>
      <w:numFmt w:val="lowerRoman"/>
      <w:lvlText w:val="%3"/>
      <w:lvlJc w:val="left"/>
      <w:pPr>
        <w:ind w:left="19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E09FD2">
      <w:start w:val="1"/>
      <w:numFmt w:val="decimal"/>
      <w:lvlText w:val="%4"/>
      <w:lvlJc w:val="left"/>
      <w:pPr>
        <w:ind w:left="2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3C5AC4">
      <w:start w:val="1"/>
      <w:numFmt w:val="lowerLetter"/>
      <w:lvlText w:val="%5"/>
      <w:lvlJc w:val="left"/>
      <w:pPr>
        <w:ind w:left="3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4EC2CC">
      <w:start w:val="1"/>
      <w:numFmt w:val="lowerRoman"/>
      <w:lvlText w:val="%6"/>
      <w:lvlJc w:val="left"/>
      <w:pPr>
        <w:ind w:left="4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0C42FC">
      <w:start w:val="1"/>
      <w:numFmt w:val="decimal"/>
      <w:lvlText w:val="%7"/>
      <w:lvlJc w:val="left"/>
      <w:pPr>
        <w:ind w:left="48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8E8746">
      <w:start w:val="1"/>
      <w:numFmt w:val="lowerLetter"/>
      <w:lvlText w:val="%8"/>
      <w:lvlJc w:val="left"/>
      <w:pPr>
        <w:ind w:left="55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5027F0">
      <w:start w:val="1"/>
      <w:numFmt w:val="lowerRoman"/>
      <w:lvlText w:val="%9"/>
      <w:lvlJc w:val="left"/>
      <w:pPr>
        <w:ind w:left="63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029"/>
    <w:rsid w:val="003A6E04"/>
    <w:rsid w:val="006D25D3"/>
    <w:rsid w:val="0085313D"/>
    <w:rsid w:val="00972410"/>
    <w:rsid w:val="00B80D36"/>
    <w:rsid w:val="00DD6029"/>
    <w:rsid w:val="00E70EB3"/>
    <w:rsid w:val="00EF6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A9317"/>
  <w15:chartTrackingRefBased/>
  <w15:docId w15:val="{D0B5C96A-2FB6-4600-B9E2-B56CDEC4A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5313D"/>
    <w:pPr>
      <w:spacing w:after="3" w:line="243" w:lineRule="auto"/>
      <w:ind w:firstLine="341"/>
      <w:jc w:val="both"/>
    </w:pPr>
    <w:rPr>
      <w:rFonts w:ascii="Calibri" w:eastAsia="Calibri" w:hAnsi="Calibri" w:cs="Calibri"/>
      <w:color w:val="000000"/>
      <w:sz w:val="24"/>
    </w:rPr>
  </w:style>
  <w:style w:type="paragraph" w:styleId="1">
    <w:name w:val="heading 1"/>
    <w:next w:val="a"/>
    <w:link w:val="10"/>
    <w:uiPriority w:val="9"/>
    <w:qFormat/>
    <w:rsid w:val="0085313D"/>
    <w:pPr>
      <w:keepNext/>
      <w:keepLines/>
      <w:spacing w:after="0"/>
      <w:ind w:left="201"/>
      <w:outlineLvl w:val="0"/>
    </w:pPr>
    <w:rPr>
      <w:rFonts w:ascii="Calibri" w:eastAsia="Calibri" w:hAnsi="Calibri" w:cs="Calibri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ГОСТ"/>
    <w:basedOn w:val="a"/>
    <w:qFormat/>
    <w:rsid w:val="006D25D3"/>
    <w:pPr>
      <w:widowControl w:val="0"/>
      <w:spacing w:after="0" w:line="360" w:lineRule="auto"/>
      <w:ind w:firstLine="709"/>
    </w:pPr>
    <w:rPr>
      <w:rFonts w:ascii="Times New Roman" w:hAnsi="Times New Roman" w:cs="Times New Roman"/>
      <w:sz w:val="28"/>
      <w:szCs w:val="24"/>
    </w:rPr>
  </w:style>
  <w:style w:type="paragraph" w:customStyle="1" w:styleId="a4">
    <w:name w:val="Таблица"/>
    <w:basedOn w:val="a3"/>
    <w:next w:val="a3"/>
    <w:link w:val="a5"/>
    <w:qFormat/>
    <w:rsid w:val="00EF653F"/>
    <w:pPr>
      <w:spacing w:line="240" w:lineRule="auto"/>
      <w:ind w:firstLine="0"/>
    </w:pPr>
    <w:rPr>
      <w:rFonts w:asciiTheme="minorHAnsi" w:eastAsia="Yu Mincho" w:hAnsiTheme="minorHAnsi" w:cstheme="minorBidi"/>
      <w:sz w:val="24"/>
    </w:rPr>
  </w:style>
  <w:style w:type="character" w:customStyle="1" w:styleId="a5">
    <w:name w:val="Таблица Знак"/>
    <w:basedOn w:val="a0"/>
    <w:link w:val="a4"/>
    <w:rsid w:val="00EF653F"/>
    <w:rPr>
      <w:rFonts w:eastAsia="Yu Mincho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85313D"/>
    <w:rPr>
      <w:rFonts w:ascii="Calibri" w:eastAsia="Calibri" w:hAnsi="Calibri" w:cs="Calibri"/>
      <w:color w:val="000000"/>
      <w:sz w:val="24"/>
    </w:rPr>
  </w:style>
  <w:style w:type="paragraph" w:styleId="a6">
    <w:name w:val="header"/>
    <w:basedOn w:val="a"/>
    <w:link w:val="a7"/>
    <w:uiPriority w:val="99"/>
    <w:semiHidden/>
    <w:unhideWhenUsed/>
    <w:rsid w:val="008531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5313D"/>
    <w:rPr>
      <w:rFonts w:ascii="Calibri" w:eastAsia="Calibri" w:hAnsi="Calibri" w:cs="Calibri"/>
      <w:color w:val="000000"/>
      <w:sz w:val="24"/>
    </w:rPr>
  </w:style>
  <w:style w:type="character" w:styleId="a8">
    <w:name w:val="Hyperlink"/>
    <w:basedOn w:val="a0"/>
    <w:uiPriority w:val="99"/>
    <w:unhideWhenUsed/>
    <w:rsid w:val="0085313D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85313D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85313D"/>
    <w:pPr>
      <w:ind w:left="720"/>
      <w:contextualSpacing/>
    </w:pPr>
  </w:style>
  <w:style w:type="paragraph" w:styleId="ab">
    <w:name w:val="Normal (Web)"/>
    <w:basedOn w:val="a"/>
    <w:uiPriority w:val="99"/>
    <w:semiHidden/>
    <w:unhideWhenUsed/>
    <w:rsid w:val="003A6E04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33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803</Words>
  <Characters>4580</Characters>
  <Application>Microsoft Office Word</Application>
  <DocSecurity>0</DocSecurity>
  <Lines>38</Lines>
  <Paragraphs>10</Paragraphs>
  <ScaleCrop>false</ScaleCrop>
  <Company/>
  <LinksUpToDate>false</LinksUpToDate>
  <CharactersWithSpaces>5373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Бояров Евгений Николаевич</dc:creator>
  <cp:keywords/>
  <dc:description/>
  <cp:lastModifiedBy>Бояров Евгений Николаевич</cp:lastModifiedBy>
  <cp:revision>4</cp:revision>
  <dcterms:created xsi:type="dcterms:W3CDTF">2026-04-11T08:42:00Z</dcterms:created>
  <dcterms:modified xsi:type="dcterms:W3CDTF">2026-04-11T09:01:00Z</dcterms:modified>
</cp:coreProperties>
</file>