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F2E9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ОПТИМИЗАЦИЯ МЕХАНИЗМОВ ПРОФИЛАКТИКИ ПРАВОНАРУШЕНИЙ СРЕДИ НЕСОВЕРШЕННОЛЕТНИХ В САХАЛИНСКОЙ ОБЛАСТИ</w:t>
      </w:r>
    </w:p>
    <w:p w14:paraId="5610F93B">
      <w:pPr>
        <w:spacing w:after="0" w:line="240" w:lineRule="auto"/>
        <w:jc w:val="center"/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>Двойнова Елизавета Алексеевна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>, студент</w:t>
      </w:r>
    </w:p>
    <w:p w14:paraId="5A345CDF">
      <w:pPr>
        <w:spacing w:after="0" w:line="240" w:lineRule="auto"/>
        <w:jc w:val="center"/>
        <w:rPr>
          <w:rFonts w:hint="default" w:ascii="Times New Roman" w:hAnsi="Times New Roman" w:cs="Times New Roman"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en-US"/>
        </w:rPr>
        <w:t>e-mail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en-US"/>
        </w:rPr>
        <w:t>dnfsach@yandex.ru</w:t>
      </w:r>
    </w:p>
    <w:p w14:paraId="578EBD52">
      <w:pPr>
        <w:spacing w:after="0" w:line="240" w:lineRule="auto"/>
        <w:jc w:val="center"/>
        <w:rPr>
          <w:rFonts w:hint="default" w:ascii="Times New Roman" w:hAnsi="Times New Roman" w:cs="Times New Roman"/>
          <w:i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>ФГБОУ ВО Владивостоксий государственный университет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ru-RU"/>
        </w:rPr>
        <w:t>, г. Южно-Сахалинск, Россия</w:t>
      </w:r>
    </w:p>
    <w:p w14:paraId="57704E86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i/>
          <w:iCs w:val="0"/>
          <w:sz w:val="24"/>
          <w:szCs w:val="24"/>
          <w:lang w:val="en-US"/>
        </w:rPr>
      </w:pPr>
    </w:p>
    <w:p w14:paraId="6BA0CD5F">
      <w:pPr>
        <w:spacing w:after="0" w:line="240" w:lineRule="auto"/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 w14:paraId="0EDBE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статье анализируются профилактические меры против преступности несовершеннолетних на территории Сахалинской области. Рассматриваются достижения и проблемы межведомственного взаимодействия, подчёркнута необходимость комплексного подхода через усиление правовой базы, развитие специальных профилактических мер и координацию социальных служб, образования и правоохранительных органов. Выводы подчеркивают важность интегрированной региональной стратегии профилактики.</w:t>
      </w:r>
    </w:p>
    <w:p w14:paraId="44AFD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0" w:firstLine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Ключевые слова: </w:t>
      </w:r>
      <w:r>
        <w:rPr>
          <w:rFonts w:hint="default" w:ascii="Times New Roman" w:hAnsi="Times New Roman" w:cs="Times New Roman"/>
          <w:sz w:val="24"/>
          <w:szCs w:val="24"/>
        </w:rPr>
        <w:t>преступность несовершеннолетних, профилактика подростковой преступности, структура преступлений несовершеннолетних, социально-правовые аспекты подростковой преступности Сахалинская область</w:t>
      </w:r>
    </w:p>
    <w:p w14:paraId="15141525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F14C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Преступность – это криминологическое понятие, объединяющее фактически совершённые противоправные деяния, за которые предусмотрено уголовное наказание, а также социально-правовое явление с определённой динамикой и структурой. В рамках детерминации криминального поведения подростков выделяется преступность несовершеннолетних – совокупность преступлений, ответственность за которые наступает в возрасте от 14–18 лет, а также случаи, осуществляемые лицами на территории данного региона за фиксированный период времени [2].</w:t>
      </w:r>
    </w:p>
    <w:p w14:paraId="75C2DF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Существующая тенденция к росту преступности среди молодёжи требует учёта специфики возрастной группы: несовершеннолетние часто убеждены в правомерности возможностей ухода от ответственности из-за своего возраста. Однако закон устанавливает уголовную ответственность с 16 лет, а по ряду составов преступлений (например, убийство, кража, грабёж, разбой, вымогательство) – с 14 лет [4]. Преступность несовершеннолетних обусловлена общими социально-экономическими и демографическими факторами, однако имеет специфические возрастные и психологические черты, влияющие на мотивацию и способ совершения правонарушений [1]. В структуре преступлений доминируют хищения, причинение вреда здоровью, изнасилование, хулиганство, наркотизм, вымогательство и угон транспорта, формирующие примерно 80–85% всех правонарушений несовершеннолетних. Кража остаётся лидером по распространённости (около 60% от всех преступлений несовершеннолетних, что выше на 20% по сравнению со взрослой преступностью). Следуют грабёж (~10%), убийство, умышленное причинение тяжкого вреда, разбой и вымогательство в меньших долях; общая динамика грабежей отмечается ростом [2].</w:t>
      </w:r>
    </w:p>
    <w:p w14:paraId="0A7DA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Культурно-образовательные показатели несовершеннолетних правонарушителей заметно ниже по сравнению с сверстниками, что связано с ослаблением требований образовательных учреждений к успеваемости и воспитательной работе. Характерны сниженный интерес к учёбе, поверхностные потребности и превалирование пассивно-потребительского досуга, часто с негативной стороной (алкоголь, наркотики, рискованное поведение). Большинство несовершеннолетних преступников проживает в условиях неполной семьи или неблагополучной обстановки внутри семьи: у многих отсутствует отец, у других родителей имеются проблемы с алкоголем, правонарушения или судимости. Эти условия прямо коррелируют с повышенным уровнем преступности среди детей и подростков [2]. Появилось понятие «семья, находящаяся в социально опасном положении», включающее семьи, где дети подвергаются риску, или где родительские обязанности не выполняются. Влияние среды – внутридомашняя и уличная агрессия, отрицательные влияния окружающих и медийная среда, часто усиливающие антиобщественные ценности, являются важными факторами криминогенной динамики [3].</w:t>
      </w:r>
    </w:p>
    <w:p w14:paraId="3FB43E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данным статистики – 18% преступлений несовершеннолетних совершаются в условиях опьянения, а среди осуждённых этот показатель выше 34% [1]. Это подчёркивает роль психоактивных веществ как одного из ключевых факторов риска правонарушной активности подростков. Незрелость личности, социальная дезадаптация и преобладание эгоистичной психологии способствуют использованию силы в целях самореализации и насилия над слабее. Нередки искажения нравственного сознания и нарушение норм правового поведения; несовершеннолетние чаще ориентируются на мгновенные и рискованные решения с минимальным учётом последствий [4].</w:t>
      </w:r>
    </w:p>
    <w:p w14:paraId="60B18A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Ключевые обстоятельства, влияющие на криминогенную педагогику подростков:</w:t>
      </w:r>
    </w:p>
    <w:p w14:paraId="6959F439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неблагоприятная семейная среда (насилие, жестокое обращение, недостаток материальных ресурсов) и ограниченные возможности удовлетворения потребностей;</w:t>
      </w:r>
    </w:p>
    <w:p w14:paraId="2406E379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дефицит родительского надзора и слабость воспитательных практик в образовательных учреждениях;</w:t>
      </w:r>
    </w:p>
    <w:p w14:paraId="13D3CF60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влияние ближайшего окружения и криминализованных норм в группе сверстников;</w:t>
      </w:r>
    </w:p>
    <w:p w14:paraId="4DCF8E30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стимулирующее воздействие взрослых преступников и распространение криминальной субкультуры в подростковой среде;</w:t>
      </w:r>
    </w:p>
    <w:p w14:paraId="23249CF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распространение безнадзорности и нарушение досуговой инфраструктуры;</w:t>
      </w:r>
    </w:p>
    <w:p w14:paraId="7E6438FC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сниженная мотивация к учёбе и низкий уровень образовательной поддержки;</w:t>
      </w:r>
    </w:p>
    <w:p w14:paraId="50638AE0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социальная восприимчивость к насилию и агрессии, а также восприятие преступления как легитимного решения проблем;</w:t>
      </w:r>
    </w:p>
    <w:p w14:paraId="59AB90E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демографические и экономические трудности, включая высокий уровень бедности, что усиливает безнадзорность и риск преступной деятельности [1].</w:t>
      </w:r>
    </w:p>
    <w:p w14:paraId="4FD83E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Главным направлением борьбы с преступностью несовершеннолетних является её предупреждение, выделяя общую и специальную профилактику. Общесоциальные меры нацелены на улучшение условий социализации детей и подростков, защиту их прав и коррекцию негативных факторов развития. Среди ключевых структур общесоциального предупреждения – образовательные учреждения, органы опеки, здравоохранение, культура и СМИ.</w:t>
      </w:r>
    </w:p>
    <w:p w14:paraId="1F55A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Особое внимание уделяется специальному предупреждению, направленному на исправление отклонений в поведении отдельных категорий подростков. Федеральный закон от 24.06.1999 №120-ФЗ «Об основах системы профилактики безнадзорности и правонарушений несовершеннолетних» устанавливает порядок осуществления профилактических мероприятий, включая индивидуальные превентивные меры и мероприятия с участием правоохранительных органов [5]. Важнейшей частью специальной профилактики является ранняя профилактика, предусматривающая оздоровление среды обитания ребёнка и устранение обстоятельств, способствующих развитию девиантного поведения. Ранняя профилактика характеризуется гуманизмом и эффективностью при минимальных затратах ресурсов.</w:t>
      </w:r>
    </w:p>
    <w:p w14:paraId="528B5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Рассмотрим практику региональной профилактики преступности несовершеннолетних в Сахалинской области. Комиссии по делам несовершеннолетних и защите их прав, на основании закона Сахалинской области от 27.06.2013 № 63-ЗО «О комиссиях по делам несовершеннолетних и защите их прав в Сахалинской области» [6] координируют деятельность органов и учреждений системы профилактики по предупреждению безнадзорности, беспризорности, правонарушений несовершеннолетних, выявлению и устранению причин и условий, способствующих этому. </w:t>
      </w:r>
    </w:p>
    <w:p w14:paraId="08B7FE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области широко реализуются профилактические мероприятия в образовательных учреждениях. Проводится работа с неблагополучными семьями: организация рейдов в микрорайоне образовательного учреждения совместно с органами внутренних дел, инспекцией по делам несовершеннолетних, органами социальной защиты; мониторинг работы органов внутренних дел по розыску детей, пропавших без вести или самовольно ушедших из государственных учреждений и семей. Например, ежесуточный мониторинг сводки дежурной части, отслеживание результатов розыска каждого подростка и мер по недопущению повторных фактов.</w:t>
      </w:r>
    </w:p>
    <w:p w14:paraId="370D4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области реализуются: региональная программа «Профилактика пьянства и алкоголизма на территории Сахалинской области на 2021–2025 годы», включает мероприятия по профилактике вовлечения несовершеннолетних к употреблению алкогольной и спиртосодержащей продукции, раннему выявлению пагубного употребления алкоголя, выявлению и пресечению правонарушений, связанных с употреблением алкогольной продукции; Государственная программа «Содействие занятости населения Сахалинской области», утвержденная постановлением Правительства Сахалинской области от 05.04.2013 №166; муниципальная программа «Профилактика правонарушений, обеспечение общественного порядка в городском округе «Город Южно-Сахалинск» на 2024–2030 годы»», включающая задачи по выявлению и устранению причин и условий, способствующих совершению правонарушений несовершеннолетними и молодёжью.</w:t>
      </w:r>
    </w:p>
    <w:p w14:paraId="6988D0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Ежегодно в Сахалинской области организуется временное трудоустройство несовершеннолетних граждан в возрасте от 14 до 18 лет в свободное от учёбы время, а также содействие трудоустройству отдельных категорий молодёжи (детей-сирот, освобождённых из учреждений уголовно-исполнительной системы и др.). </w:t>
      </w:r>
    </w:p>
    <w:p w14:paraId="5D30C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Несмотря на успешные результаты предыдущих лет, в 2025 году зафиксирован рост на 6,6% подростковой преступности в Сахалинской области. Руководители силовых структур отмечают необходимость усиления контроля и введения административной ответственности для образовательных учреждений за ненадлежащее исполнение обязанностей по профилактике правонарушений. Существует потребность в дальнейшем развитии механизмов координации и повышении ответственности соответствующих субъектов. Отмечается несогласованность между различными субъектами профилактики, недостаточность координации и взаимодействия, а также недостаточно полное выполнение функций органами соцзащиты, здравоохранения и образования. Отмечена и ограниченность ресурсов для оказания комплексной социальной помощи семьям и детям группы риска.</w:t>
      </w:r>
    </w:p>
    <w:p w14:paraId="60B01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Таким образом, предупреждение преступности несовершеннолетних на территории Сахалинской области требует комплексного подхода, включающего укрепление правовой базы, повышение эффективности специальных профилактических мероприятий и активизацию усилий общественного сектора. Дальнейшая оптимизация системы должна базироваться на совершенствовании межведомственного сотрудничества и улучшении качества мониторинга проблемных зон.</w:t>
      </w:r>
    </w:p>
    <w:p w14:paraId="2C19727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04"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2E2339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50"/>
        <w:jc w:val="both"/>
        <w:textAlignment w:val="auto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Список литературы</w:t>
      </w:r>
    </w:p>
    <w:p w14:paraId="073F1602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20" w:firstLine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Воловиковa, Е.Л. Профилактика правонарушений несовершеннолетних: региональные подходы // Юридический вестник Восточной России. 2015. Т. 7(2). С. 101–118.</w:t>
      </w:r>
    </w:p>
    <w:p w14:paraId="5562ED54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20" w:firstLine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Кузнецова, Н.П. Социально-психологические детерминанты преступности несовершеннолетних // Социология государства и права. 2017. № 4(58). С. 44–62.</w:t>
      </w:r>
    </w:p>
    <w:p w14:paraId="37CD5021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20" w:firstLine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Сысолина, Н.С. Развитие досуговой деятельности несовершеннолетних как направление профилактики подростковой преступности // Вестник Волгоградской академии МВД России. 2022. №3 (62). – URL: https://cyberleninka.ru/article/n/razvitie-dosugovoy-deyatelnosti-nesovershennoletnih-kak-napravlenie-profilaktiki-podrostkovoy-prestupnosti (дата обращения: 12.02.2026).</w:t>
      </w:r>
    </w:p>
    <w:p w14:paraId="308AFAF8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20" w:firstLine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Тупкова, Л. А. Проблемы межведомственного взаимодействия в системе профилактики безнадзорности и правонарушений несовершеннолетних / Л. А. Тупкова. – Текст: непосредственный // Молодой ученый. – 2025. – № 48 (599). – С. 317–321. – URL: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"https://moluch.ru/archive/599/130653"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t>https://moluch.ru/archive/599/130653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обращения: 12.02.2026).</w:t>
      </w:r>
    </w:p>
    <w:p w14:paraId="30E54EBE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20" w:firstLine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Федеральный закон от 24 июня 1999 г. № 120-ФЗ «Об основах системы профилактики безнадзорности и правонарушений несовершеннолетних» // Собрание законодательства Российской Федерации. 1999. № 26. Ст. 3132. – URL: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"https://normativ.kontur.ru/document?moduleId=1&amp;documentId=503085"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t>https://normativ.kontur.ru/document?moduleId=1&amp;documentId=503085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обращения: 10.02.2026).</w:t>
      </w:r>
    </w:p>
    <w:p w14:paraId="4D3A235C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20" w:firstLine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Закон Сахалинской области от 27 июня 2013 г. 63-ЗО «О комиссиях по делам несовершеннолетних и защите их прав в Сахалинской области» // Правовой портал Сахалинской области. 2013. –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URL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"http://pravo.gov.ru/proxy/ips/?doc_itself=&amp;backlink=1&amp;nd=184020879&amp;page=1&amp;rdk=5"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>http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t>://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>pravo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t>.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>gov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t>.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>ru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t>/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>proxy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t>/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>ips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t>/?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>doc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t>_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>itself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t>=&amp;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>backlink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t>=1&amp;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>nd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t>=184020879&amp;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>page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t>=1&amp;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  <w:lang w:val="en-US"/>
        </w:rPr>
        <w:t>rdk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t>=5</w:t>
      </w:r>
      <w:r>
        <w:rPr>
          <w:rStyle w:val="4"/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обращения: 06.02.2026).</w:t>
      </w:r>
    </w:p>
    <w:p w14:paraId="14A182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4B697AA"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>
      <w:pgSz w:w="11906" w:h="16838"/>
      <w:pgMar w:top="1417" w:right="1417" w:bottom="1417" w:left="141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8447A"/>
    <w:multiLevelType w:val="multilevel"/>
    <w:tmpl w:val="20D8447A"/>
    <w:lvl w:ilvl="0" w:tentative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B1710F7"/>
    <w:multiLevelType w:val="multilevel"/>
    <w:tmpl w:val="6B1710F7"/>
    <w:lvl w:ilvl="0" w:tentative="0">
      <w:start w:val="1"/>
      <w:numFmt w:val="decimal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8E"/>
    <w:rsid w:val="0009548E"/>
    <w:rsid w:val="000A0A53"/>
    <w:rsid w:val="000E1889"/>
    <w:rsid w:val="001322C3"/>
    <w:rsid w:val="00164C14"/>
    <w:rsid w:val="00226262"/>
    <w:rsid w:val="003226D8"/>
    <w:rsid w:val="00543E70"/>
    <w:rsid w:val="005869AD"/>
    <w:rsid w:val="005A54AD"/>
    <w:rsid w:val="00660291"/>
    <w:rsid w:val="00700EF6"/>
    <w:rsid w:val="00816048"/>
    <w:rsid w:val="008D7925"/>
    <w:rsid w:val="00965D02"/>
    <w:rsid w:val="00A27859"/>
    <w:rsid w:val="00CA7319"/>
    <w:rsid w:val="00CB6216"/>
    <w:rsid w:val="00D65C3F"/>
    <w:rsid w:val="00D82885"/>
    <w:rsid w:val="00DC5319"/>
    <w:rsid w:val="2BB556CD"/>
    <w:rsid w:val="5B1D3640"/>
    <w:rsid w:val="6A0039F4"/>
    <w:rsid w:val="789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1848</Words>
  <Characters>10536</Characters>
  <Lines>87</Lines>
  <Paragraphs>24</Paragraphs>
  <TotalTime>9</TotalTime>
  <ScaleCrop>false</ScaleCrop>
  <LinksUpToDate>false</LinksUpToDate>
  <CharactersWithSpaces>12360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2026-02-12T03:06:00Z</dcterms:created>
  <dc:creator>Двойнова Наталья Федоровна</dc:creator>
  <cp:lastModifiedBy>User</cp:lastModifiedBy>
  <dcterms:modified xsi:type="dcterms:W3CDTF">2026-03-02T09:55:24Z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CAEF4734C95E4EA1A3783B2888EED3DC_12</vt:lpwstr>
  </property>
</Properties>
</file>