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01A6" w14:textId="77777777" w:rsidR="0084235F" w:rsidRPr="0084235F" w:rsidRDefault="0084235F" w:rsidP="00290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4235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ИСПОЛЬЗОВАНИЕ ИЗГОТОВЛЕННОГО НАГЛЯДНОГО ПОСОБИЯ ДЛЯ ИЗУЧЕНИЯ СТРОЕНИЯ КИШЕЧНОПОЛОСТНЫХ (НА ПРИМЕРЕ ГИДРЫ)</w:t>
      </w:r>
    </w:p>
    <w:p w14:paraId="5AE746D1" w14:textId="77777777" w:rsidR="007D7A8B" w:rsidRDefault="0084235F" w:rsidP="007D7A8B">
      <w:pPr>
        <w:spacing w:before="100" w:beforeAutospacing="1" w:after="100" w:afterAutospacing="1" w:line="240" w:lineRule="auto"/>
        <w:ind w:left="708"/>
        <w:jc w:val="right"/>
        <w:rPr>
          <w:rFonts w:ascii="Times New Roman" w:hAnsi="Times New Roman" w:cs="Times New Roman"/>
          <w:i/>
          <w:iCs/>
          <w:color w:val="000000"/>
          <w:kern w:val="0"/>
          <w:lang w:val="ru-RU"/>
          <w14:ligatures w14:val="none"/>
        </w:rPr>
      </w:pPr>
      <w:r w:rsidRPr="0084235F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Мурадян С.Г., АГУ, Майкоп</w:t>
      </w:r>
      <w:r w:rsidR="0029031E">
        <w:rPr>
          <w:rFonts w:ascii="Times New Roman" w:hAnsi="Times New Roman" w:cs="Times New Roman"/>
          <w:i/>
          <w:iCs/>
          <w:color w:val="000000"/>
          <w:kern w:val="0"/>
          <w:lang w:val="ru-RU"/>
          <w14:ligatures w14:val="none"/>
        </w:rPr>
        <w:t xml:space="preserve">. </w:t>
      </w:r>
    </w:p>
    <w:p w14:paraId="40D105E1" w14:textId="0E512AE5" w:rsidR="0084235F" w:rsidRPr="0084235F" w:rsidRDefault="0084235F" w:rsidP="007D7A8B">
      <w:pPr>
        <w:spacing w:before="100" w:beforeAutospacing="1" w:after="100" w:afterAutospacing="1" w:line="240" w:lineRule="auto"/>
        <w:ind w:left="708"/>
        <w:jc w:val="right"/>
        <w:rPr>
          <w:rFonts w:ascii="Times New Roman" w:hAnsi="Times New Roman" w:cs="Times New Roman"/>
          <w:i/>
          <w:iCs/>
          <w:color w:val="000000"/>
          <w:kern w:val="0"/>
          <w:lang w:val="ru-RU"/>
          <w14:ligatures w14:val="none"/>
        </w:rPr>
      </w:pPr>
      <w:r w:rsidRPr="0084235F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Научный руководитель: канд. пед. наук, доцент Кабаян О.С.</w:t>
      </w:r>
    </w:p>
    <w:p w14:paraId="02B8690A" w14:textId="77777777" w:rsidR="001E75AD" w:rsidRDefault="00867FFB" w:rsidP="002F5EC5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</w:t>
      </w:r>
      <w:r w:rsidR="008F28C9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Наглядные пособия широко используются при изучении биологии на различных этапах образовательного процесса: при объяснении нового материала, его закреплении, а также при контроле знаний учащихся. Применение наглядных средств способствует активизации внимания, мышления и памяти, а также делает сложный учебный материал более доступным для понимания.</w:t>
      </w:r>
    </w:p>
    <w:p w14:paraId="0C28232F" w14:textId="6ED5D495" w:rsidR="009F1C72" w:rsidRDefault="002F5EC5" w:rsidP="009F1C72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Использование наглядных пособий особенно важно при изучении зоологии беспозвоночных, поскольку многие особенности строения организмов невозможно наблюдать непосредственно. В таких случаях визуализация играет ключевую роль в формировании целостного представления об объекте изучения.</w:t>
      </w:r>
    </w:p>
    <w:p w14:paraId="0B62CB31" w14:textId="1A658AA8" w:rsidR="009F1C72" w:rsidRDefault="002F5EC5" w:rsidP="009F1C72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Актуальность данной работы обусловлена следующими факторами:</w:t>
      </w:r>
    </w:p>
    <w:p w14:paraId="25D9AB34" w14:textId="77777777" w:rsidR="001238B6" w:rsidRDefault="0084235F" w:rsidP="001238B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84235F">
        <w:rPr>
          <w:rFonts w:ascii="Times New Roman" w:hAnsi="Times New Roman" w:cs="Times New Roman"/>
          <w:color w:val="000000"/>
          <w:kern w:val="0"/>
          <w14:ligatures w14:val="none"/>
        </w:rPr>
        <w:t>– сложностью восприятия строения кишечнополостных организмов;</w:t>
      </w:r>
      <w:r w:rsidRPr="0084235F">
        <w:rPr>
          <w:rFonts w:ascii="Times New Roman" w:hAnsi="Times New Roman" w:cs="Times New Roman"/>
          <w:color w:val="000000"/>
          <w:kern w:val="0"/>
          <w14:ligatures w14:val="none"/>
        </w:rPr>
        <w:br/>
        <w:t>– необходимостью понимания их двухслойного строения;</w:t>
      </w:r>
      <w:r w:rsidRPr="0084235F">
        <w:rPr>
          <w:rFonts w:ascii="Times New Roman" w:hAnsi="Times New Roman" w:cs="Times New Roman"/>
          <w:color w:val="000000"/>
          <w:kern w:val="0"/>
          <w14:ligatures w14:val="none"/>
        </w:rPr>
        <w:br/>
        <w:t>– наличием специализированных клеток, функции которых трудно представить по плоскостным изображениям;</w:t>
      </w:r>
      <w:r w:rsidRPr="0084235F">
        <w:rPr>
          <w:rFonts w:ascii="Times New Roman" w:hAnsi="Times New Roman" w:cs="Times New Roman"/>
          <w:color w:val="000000"/>
          <w:kern w:val="0"/>
          <w14:ligatures w14:val="none"/>
        </w:rPr>
        <w:br/>
        <w:t>– недостаточной наглядностью традиционных учебных материалов.</w:t>
      </w:r>
    </w:p>
    <w:p w14:paraId="3AEF2186" w14:textId="3F4570EF" w:rsidR="001238B6" w:rsidRDefault="002F5EC5" w:rsidP="001238B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Изучение кишечнополостных, в частности гидры, вызывает у обучающихся затруднения, так как данные организмы обладают радиальной симметрией, имеют эктодерму и энтодерму, а также различные типы клеток (стрекательные, нервные, железистые и др.). Эти особенности сложно усвоить без использования объемных моделей.</w:t>
      </w:r>
    </w:p>
    <w:p w14:paraId="02EA48DE" w14:textId="7BAE58C2" w:rsidR="001238B6" w:rsidRDefault="00805656" w:rsidP="001238B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Основной целью работы является повышение эффективности усвоения учебного материала и формирование у учащихся наглядного представления о внешнем и внутреннем строении гидры.</w:t>
      </w:r>
    </w:p>
    <w:p w14:paraId="37AFDE2A" w14:textId="4A41DFAA" w:rsidR="001238B6" w:rsidRDefault="00805656" w:rsidP="001238B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В ходе работы было разработано наглядное пособие в виде объемной модели гидры. В качестве основы использован плотный материал, а элементы модели выполнены из пластилина различных цветов, что позволяет четко выделить отдельные структуры.</w:t>
      </w:r>
    </w:p>
    <w:p w14:paraId="2ED8003A" w14:textId="1823CC6E" w:rsidR="001238B6" w:rsidRDefault="000D5E44" w:rsidP="001238B6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Модель внешнего строения включает:</w:t>
      </w:r>
    </w:p>
    <w:p w14:paraId="68CAC27C" w14:textId="77777777" w:rsidR="00AC53AA" w:rsidRDefault="0084235F" w:rsidP="00AC53A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AC53AA">
        <w:rPr>
          <w:rFonts w:ascii="Times New Roman" w:hAnsi="Times New Roman" w:cs="Times New Roman"/>
          <w:color w:val="000000"/>
          <w:kern w:val="0"/>
          <w14:ligatures w14:val="none"/>
        </w:rPr>
        <w:t>тело гидры с радиальной симметрией;</w:t>
      </w:r>
    </w:p>
    <w:p w14:paraId="7F82B191" w14:textId="77777777" w:rsidR="00AC53AA" w:rsidRDefault="0084235F" w:rsidP="00AC53A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AC53AA">
        <w:rPr>
          <w:rFonts w:ascii="Times New Roman" w:hAnsi="Times New Roman" w:cs="Times New Roman"/>
          <w:color w:val="000000"/>
          <w:kern w:val="0"/>
          <w14:ligatures w14:val="none"/>
        </w:rPr>
        <w:t>щупальца со стрекательными клетками;</w:t>
      </w:r>
    </w:p>
    <w:p w14:paraId="28AAA8C9" w14:textId="77777777" w:rsidR="00AC53AA" w:rsidRDefault="0084235F" w:rsidP="00AC53A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AC53AA">
        <w:rPr>
          <w:rFonts w:ascii="Times New Roman" w:hAnsi="Times New Roman" w:cs="Times New Roman"/>
          <w:color w:val="000000"/>
          <w:kern w:val="0"/>
          <w14:ligatures w14:val="none"/>
        </w:rPr>
        <w:t>ротовое отверстие;</w:t>
      </w:r>
    </w:p>
    <w:p w14:paraId="65F51C1F" w14:textId="77777777" w:rsidR="00AC53AA" w:rsidRDefault="0084235F" w:rsidP="00AC53A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AC53AA">
        <w:rPr>
          <w:rFonts w:ascii="Times New Roman" w:hAnsi="Times New Roman" w:cs="Times New Roman"/>
          <w:color w:val="000000"/>
          <w:kern w:val="0"/>
          <w14:ligatures w14:val="none"/>
        </w:rPr>
        <w:t>подошву;</w:t>
      </w:r>
    </w:p>
    <w:p w14:paraId="56612F2C" w14:textId="7A248451" w:rsidR="00FB5B2A" w:rsidRPr="00AC53AA" w:rsidRDefault="0084235F" w:rsidP="00AC53A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AC53AA">
        <w:rPr>
          <w:rFonts w:ascii="Times New Roman" w:hAnsi="Times New Roman" w:cs="Times New Roman"/>
          <w:color w:val="000000"/>
          <w:kern w:val="0"/>
          <w14:ligatures w14:val="none"/>
        </w:rPr>
        <w:t>элементы бесполого размножения (почку).</w:t>
      </w:r>
    </w:p>
    <w:p w14:paraId="79296C63" w14:textId="27704731" w:rsidR="00FB5B2A" w:rsidRDefault="000D5E44" w:rsidP="00FB5B2A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Модель внутреннего строения выполнена в виде разреза и демонстрирует:</w:t>
      </w:r>
    </w:p>
    <w:p w14:paraId="278D288A" w14:textId="77777777" w:rsidR="00BA5F7C" w:rsidRDefault="0084235F" w:rsidP="00BA5F7C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BA5F7C">
        <w:rPr>
          <w:rFonts w:ascii="Times New Roman" w:hAnsi="Times New Roman" w:cs="Times New Roman"/>
          <w:color w:val="000000"/>
          <w:kern w:val="0"/>
          <w14:ligatures w14:val="none"/>
        </w:rPr>
        <w:t>эктодерму;</w:t>
      </w:r>
    </w:p>
    <w:p w14:paraId="7960979E" w14:textId="77777777" w:rsidR="00BA5F7C" w:rsidRDefault="0084235F" w:rsidP="00BA5F7C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BA5F7C">
        <w:rPr>
          <w:rFonts w:ascii="Times New Roman" w:hAnsi="Times New Roman" w:cs="Times New Roman"/>
          <w:color w:val="000000"/>
          <w:kern w:val="0"/>
          <w14:ligatures w14:val="none"/>
        </w:rPr>
        <w:t xml:space="preserve"> энтодерму;</w:t>
      </w:r>
    </w:p>
    <w:p w14:paraId="1A6D6146" w14:textId="77777777" w:rsidR="00BA5F7C" w:rsidRDefault="0084235F" w:rsidP="00BA5F7C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BA5F7C">
        <w:rPr>
          <w:rFonts w:ascii="Times New Roman" w:hAnsi="Times New Roman" w:cs="Times New Roman"/>
          <w:color w:val="000000"/>
          <w:kern w:val="0"/>
          <w14:ligatures w14:val="none"/>
        </w:rPr>
        <w:t xml:space="preserve"> мезоглею;</w:t>
      </w:r>
    </w:p>
    <w:p w14:paraId="045581E9" w14:textId="77777777" w:rsidR="00BA5F7C" w:rsidRDefault="0084235F" w:rsidP="00BA5F7C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BA5F7C">
        <w:rPr>
          <w:rFonts w:ascii="Times New Roman" w:hAnsi="Times New Roman" w:cs="Times New Roman"/>
          <w:color w:val="000000"/>
          <w:kern w:val="0"/>
          <w14:ligatures w14:val="none"/>
        </w:rPr>
        <w:t xml:space="preserve"> пищеварительно-мускульные клетки;</w:t>
      </w:r>
    </w:p>
    <w:p w14:paraId="596B8CD1" w14:textId="77777777" w:rsidR="00BA5F7C" w:rsidRDefault="0084235F" w:rsidP="00BA5F7C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BA5F7C">
        <w:rPr>
          <w:rFonts w:ascii="Times New Roman" w:hAnsi="Times New Roman" w:cs="Times New Roman"/>
          <w:color w:val="000000"/>
          <w:kern w:val="0"/>
          <w14:ligatures w14:val="none"/>
        </w:rPr>
        <w:t xml:space="preserve"> железистые клетки;</w:t>
      </w:r>
    </w:p>
    <w:p w14:paraId="43B55217" w14:textId="77777777" w:rsidR="00BA5F7C" w:rsidRDefault="0084235F" w:rsidP="00BA5F7C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BA5F7C">
        <w:rPr>
          <w:rFonts w:ascii="Times New Roman" w:hAnsi="Times New Roman" w:cs="Times New Roman"/>
          <w:color w:val="000000"/>
          <w:kern w:val="0"/>
          <w14:ligatures w14:val="none"/>
        </w:rPr>
        <w:t>стрекательные клетки;</w:t>
      </w:r>
    </w:p>
    <w:p w14:paraId="2AF1EDBA" w14:textId="77777777" w:rsidR="00BA5F7C" w:rsidRDefault="0084235F" w:rsidP="00BA5F7C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BA5F7C">
        <w:rPr>
          <w:rFonts w:ascii="Times New Roman" w:hAnsi="Times New Roman" w:cs="Times New Roman"/>
          <w:color w:val="000000"/>
          <w:kern w:val="0"/>
          <w14:ligatures w14:val="none"/>
        </w:rPr>
        <w:t>нервные клетки;</w:t>
      </w:r>
    </w:p>
    <w:p w14:paraId="616D3A28" w14:textId="77203DDB" w:rsidR="00FB5B2A" w:rsidRPr="00BA5F7C" w:rsidRDefault="0084235F" w:rsidP="00BA5F7C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BA5F7C">
        <w:rPr>
          <w:rFonts w:ascii="Times New Roman" w:hAnsi="Times New Roman" w:cs="Times New Roman"/>
          <w:color w:val="000000"/>
          <w:kern w:val="0"/>
          <w14:ligatures w14:val="none"/>
        </w:rPr>
        <w:t>промежуточные клетки.</w:t>
      </w:r>
    </w:p>
    <w:p w14:paraId="2FFD4631" w14:textId="56D77147" w:rsidR="00FB5B2A" w:rsidRDefault="000D5E44" w:rsidP="00FB5B2A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Использование цветового кодирования позволяет улучшить восприятие информации и способствует более прочному запоминанию изучаемого материала.</w:t>
      </w:r>
    </w:p>
    <w:p w14:paraId="07AD7B49" w14:textId="6A562E38" w:rsidR="00700C47" w:rsidRDefault="000D5E44" w:rsidP="00700C47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Разработанное наглядное пособие дает возможность:</w:t>
      </w:r>
    </w:p>
    <w:p w14:paraId="3A212145" w14:textId="2F48673E" w:rsidR="0084235F" w:rsidRPr="00700C47" w:rsidRDefault="0084235F" w:rsidP="00700C4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700C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Использовать его на уроках биологии при изучении темы «Кишечнополостные».</w:t>
      </w:r>
    </w:p>
    <w:p w14:paraId="240621B2" w14:textId="77777777" w:rsidR="0084235F" w:rsidRPr="0084235F" w:rsidRDefault="0084235F" w:rsidP="00700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23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Организовать самостоятельную работу учащихся.</w:t>
      </w:r>
    </w:p>
    <w:p w14:paraId="1A476409" w14:textId="77777777" w:rsidR="0084235F" w:rsidRPr="0084235F" w:rsidRDefault="0084235F" w:rsidP="00700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23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Повысить наглядность объяснения сложных тем.</w:t>
      </w:r>
    </w:p>
    <w:p w14:paraId="0EFBD705" w14:textId="77777777" w:rsidR="007D7A8B" w:rsidRPr="007D7A8B" w:rsidRDefault="0084235F" w:rsidP="007D7A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23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Демонстрировать взаимосвязь между строением и функциями организма.</w:t>
      </w:r>
    </w:p>
    <w:p w14:paraId="08D1918D" w14:textId="77777777" w:rsidR="007B1115" w:rsidRDefault="000D5E44" w:rsidP="007B111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 w:rsidRPr="007D7A8B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Преимуществами данного пособия являются:</w:t>
      </w:r>
    </w:p>
    <w:p w14:paraId="4D880212" w14:textId="334F6B3B" w:rsidR="004B6193" w:rsidRPr="007B1115" w:rsidRDefault="0084235F" w:rsidP="007B111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 w:rsidRPr="0084235F">
        <w:rPr>
          <w:rFonts w:ascii="Times New Roman" w:hAnsi="Times New Roman" w:cs="Times New Roman"/>
          <w:color w:val="000000"/>
          <w:kern w:val="0"/>
          <w14:ligatures w14:val="none"/>
        </w:rPr>
        <w:t>– повышение уровня усвоения материала;</w:t>
      </w:r>
      <w:r w:rsidRPr="0084235F">
        <w:rPr>
          <w:rFonts w:ascii="Times New Roman" w:hAnsi="Times New Roman" w:cs="Times New Roman"/>
          <w:color w:val="000000"/>
          <w:kern w:val="0"/>
          <w14:ligatures w14:val="none"/>
        </w:rPr>
        <w:br/>
        <w:t>– развитие пространственного мышления;</w:t>
      </w:r>
      <w:r w:rsidRPr="0084235F">
        <w:rPr>
          <w:rFonts w:ascii="Times New Roman" w:hAnsi="Times New Roman" w:cs="Times New Roman"/>
          <w:color w:val="000000"/>
          <w:kern w:val="0"/>
          <w14:ligatures w14:val="none"/>
        </w:rPr>
        <w:br/>
        <w:t>– активизация познавательной деятельности учащихся;</w:t>
      </w:r>
      <w:r w:rsidRPr="0084235F">
        <w:rPr>
          <w:rFonts w:ascii="Times New Roman" w:hAnsi="Times New Roman" w:cs="Times New Roman"/>
          <w:color w:val="000000"/>
          <w:kern w:val="0"/>
          <w14:ligatures w14:val="none"/>
        </w:rPr>
        <w:br/>
        <w:t>– формирование устойчивого интереса к изучению биологии.</w:t>
      </w:r>
    </w:p>
    <w:p w14:paraId="435E3B09" w14:textId="0CA9D8E3" w:rsidR="0084235F" w:rsidRPr="004B6193" w:rsidRDefault="000D5E44" w:rsidP="00F55B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</w:t>
      </w:r>
      <w:r w:rsidR="0084235F" w:rsidRPr="0084235F">
        <w:rPr>
          <w:rFonts w:ascii="Times New Roman" w:hAnsi="Times New Roman" w:cs="Times New Roman"/>
          <w:color w:val="000000"/>
          <w:kern w:val="0"/>
          <w14:ligatures w14:val="none"/>
        </w:rPr>
        <w:t>Таким образом, использование наглядного пособия при изучении кишечнополостных показало свою эффективность. Объемная модель гидры позволяет учащимся лучше понять особенности ее строения, установить связь между структурой и функциями организма и сформировать целостное представление о примитивных многоклеточных животных. Применение подобных средств делает процесс обучения более наглядным, доступным и результативным.</w:t>
      </w:r>
    </w:p>
    <w:p w14:paraId="209306F9" w14:textId="77777777" w:rsidR="000236D8" w:rsidRDefault="0060424C" w:rsidP="00F55B9B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>Список литературы:</w:t>
      </w:r>
    </w:p>
    <w:p w14:paraId="4F6865AA" w14:textId="498F7BF3" w:rsidR="0060424C" w:rsidRDefault="0060424C" w:rsidP="00F55B9B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</w:t>
      </w:r>
    </w:p>
    <w:p w14:paraId="799517F3" w14:textId="5078C8C5" w:rsidR="0014281C" w:rsidRPr="0014281C" w:rsidRDefault="00BF3B56" w:rsidP="000236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Symbol" w:cs="Times New Roman"/>
          <w:kern w:val="0"/>
          <w:lang w:val="ru-RU"/>
          <w14:ligatures w14:val="none"/>
        </w:rPr>
        <w:t>1.</w:t>
      </w:r>
      <w:r w:rsidR="0014281C" w:rsidRPr="0014281C">
        <w:rPr>
          <w:rFonts w:ascii="Times New Roman" w:eastAsia="Times New Roman" w:hAnsi="Times New Roman" w:cs="Times New Roman"/>
          <w:kern w:val="0"/>
          <w14:ligatures w14:val="none"/>
        </w:rPr>
        <w:t xml:space="preserve">  Пасечник, В. В., Суматохин, С. В., Гапонюк, З. Г. Биология. 8 класс: учебник для общеобразовательных организаций / под ред. В. В. Пасечника. — Москва: Просвещение, 2025. — 271 с.</w:t>
      </w:r>
    </w:p>
    <w:p w14:paraId="1DBCF530" w14:textId="4C51A581" w:rsidR="0060424C" w:rsidRPr="0084235F" w:rsidRDefault="00BF3B56" w:rsidP="0084235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eastAsia="Times New Roman" w:hAnsi="Symbol" w:cs="Times New Roman"/>
          <w:kern w:val="0"/>
          <w:lang w:val="ru-RU"/>
          <w14:ligatures w14:val="none"/>
        </w:rPr>
        <w:t>2.</w:t>
      </w:r>
      <w:r w:rsidR="0014281C" w:rsidRPr="0014281C">
        <w:rPr>
          <w:rFonts w:ascii="Times New Roman" w:eastAsia="Times New Roman" w:hAnsi="Times New Roman" w:cs="Times New Roman"/>
          <w:kern w:val="0"/>
          <w14:ligatures w14:val="none"/>
        </w:rPr>
        <w:t xml:space="preserve">  Федеральный государственный образовательный стандарт основного общего образования (ФГОС ООО). — Москва: Просвещение, 2021.</w:t>
      </w:r>
    </w:p>
    <w:p w14:paraId="3931C020" w14:textId="77777777" w:rsidR="0084235F" w:rsidRDefault="0084235F"/>
    <w:sectPr w:rsidR="00842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6F9A"/>
    <w:multiLevelType w:val="hybridMultilevel"/>
    <w:tmpl w:val="563CCD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30CD5"/>
    <w:multiLevelType w:val="hybridMultilevel"/>
    <w:tmpl w:val="AF422200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541B"/>
    <w:multiLevelType w:val="hybridMultilevel"/>
    <w:tmpl w:val="966C1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360E"/>
    <w:multiLevelType w:val="hybridMultilevel"/>
    <w:tmpl w:val="5126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CFA41D0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869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E68ED"/>
    <w:multiLevelType w:val="hybridMultilevel"/>
    <w:tmpl w:val="50205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824333">
    <w:abstractNumId w:val="4"/>
  </w:num>
  <w:num w:numId="2" w16cid:durableId="651106249">
    <w:abstractNumId w:val="2"/>
  </w:num>
  <w:num w:numId="3" w16cid:durableId="1160778840">
    <w:abstractNumId w:val="3"/>
  </w:num>
  <w:num w:numId="4" w16cid:durableId="2030909168">
    <w:abstractNumId w:val="1"/>
  </w:num>
  <w:num w:numId="5" w16cid:durableId="1506283503">
    <w:abstractNumId w:val="5"/>
  </w:num>
  <w:num w:numId="6" w16cid:durableId="168311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5F"/>
    <w:rsid w:val="000236D8"/>
    <w:rsid w:val="000D5E44"/>
    <w:rsid w:val="001018CF"/>
    <w:rsid w:val="001238B6"/>
    <w:rsid w:val="0014281C"/>
    <w:rsid w:val="001E75AD"/>
    <w:rsid w:val="00285DED"/>
    <w:rsid w:val="0029031E"/>
    <w:rsid w:val="002F5EC5"/>
    <w:rsid w:val="003038CE"/>
    <w:rsid w:val="004B6193"/>
    <w:rsid w:val="0060424C"/>
    <w:rsid w:val="0063475C"/>
    <w:rsid w:val="00651C88"/>
    <w:rsid w:val="00700C47"/>
    <w:rsid w:val="007B1115"/>
    <w:rsid w:val="007D7A8B"/>
    <w:rsid w:val="00805656"/>
    <w:rsid w:val="0084235F"/>
    <w:rsid w:val="00867FFB"/>
    <w:rsid w:val="0089478A"/>
    <w:rsid w:val="008E5BE9"/>
    <w:rsid w:val="008F28C9"/>
    <w:rsid w:val="0094151A"/>
    <w:rsid w:val="009F1C72"/>
    <w:rsid w:val="009F2DA7"/>
    <w:rsid w:val="00A91BD3"/>
    <w:rsid w:val="00AC53AA"/>
    <w:rsid w:val="00B96762"/>
    <w:rsid w:val="00BA5F7C"/>
    <w:rsid w:val="00BF3B56"/>
    <w:rsid w:val="00EA398C"/>
    <w:rsid w:val="00F36F88"/>
    <w:rsid w:val="00F55B9B"/>
    <w:rsid w:val="00FB12FD"/>
    <w:rsid w:val="00F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47357D"/>
  <w15:chartTrackingRefBased/>
  <w15:docId w15:val="{FF7A91D7-4518-F147-A579-E89F1E5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NO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3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3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3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3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3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3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3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3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3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3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235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4235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842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amalova9999@gmail.com</dc:creator>
  <cp:keywords/>
  <dc:description/>
  <cp:lastModifiedBy>amalova9999@gmail.com</cp:lastModifiedBy>
  <cp:revision>2</cp:revision>
  <dcterms:created xsi:type="dcterms:W3CDTF">2026-04-07T07:43:00Z</dcterms:created>
  <dcterms:modified xsi:type="dcterms:W3CDTF">2026-04-07T07:43:00Z</dcterms:modified>
</cp:coreProperties>
</file>