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00" w:rsidRDefault="00727F00" w:rsidP="004D3A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6B7427">
        <w:rPr>
          <w:rFonts w:ascii="Times New Roman" w:hAnsi="Times New Roman" w:cs="Times New Roman"/>
          <w:b/>
        </w:rPr>
        <w:t>РАЗВИТИЕ МАТЕМАТИЧЕСКОГО МЫШЛЕНИЯ У МЛАДШИХ ШКОЛЬНИКОВ</w:t>
      </w:r>
    </w:p>
    <w:p w:rsidR="00CB7B01" w:rsidRPr="00AC14CE" w:rsidRDefault="00CB7B01" w:rsidP="002B023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</w:rPr>
      </w:pPr>
      <w:r w:rsidRPr="00AC14CE">
        <w:rPr>
          <w:rFonts w:ascii="Times New Roman" w:eastAsia="Times New Roman" w:hAnsi="Times New Roman" w:cs="Times New Roman"/>
          <w:i/>
        </w:rPr>
        <w:t>Ляликова А</w:t>
      </w:r>
      <w:r>
        <w:rPr>
          <w:rFonts w:ascii="Times New Roman" w:eastAsia="Times New Roman" w:hAnsi="Times New Roman" w:cs="Times New Roman"/>
          <w:i/>
        </w:rPr>
        <w:t xml:space="preserve">лина </w:t>
      </w:r>
      <w:r w:rsidRPr="00AC14CE">
        <w:rPr>
          <w:rFonts w:ascii="Times New Roman" w:eastAsia="Times New Roman" w:hAnsi="Times New Roman" w:cs="Times New Roman"/>
          <w:i/>
        </w:rPr>
        <w:t>Е</w:t>
      </w:r>
      <w:r>
        <w:rPr>
          <w:rFonts w:ascii="Times New Roman" w:eastAsia="Times New Roman" w:hAnsi="Times New Roman" w:cs="Times New Roman"/>
          <w:i/>
        </w:rPr>
        <w:t>вгеньевна,</w:t>
      </w:r>
    </w:p>
    <w:p w:rsidR="00CB7B01" w:rsidRPr="00AC14CE" w:rsidRDefault="00CB7B01" w:rsidP="002B02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iCs/>
        </w:rPr>
      </w:pPr>
      <w:r w:rsidRPr="00AC14CE">
        <w:rPr>
          <w:rFonts w:ascii="Times New Roman" w:eastAsia="SimSun" w:hAnsi="Times New Roman" w:cs="Times New Roman"/>
          <w:i/>
          <w:lang w:eastAsia="ar-SA"/>
        </w:rPr>
        <w:t xml:space="preserve">ФГБОУ </w:t>
      </w:r>
      <w:proofErr w:type="gramStart"/>
      <w:r w:rsidRPr="00AC14CE">
        <w:rPr>
          <w:rFonts w:ascii="Times New Roman" w:eastAsia="SimSun" w:hAnsi="Times New Roman" w:cs="Times New Roman"/>
          <w:i/>
          <w:lang w:eastAsia="ar-SA"/>
        </w:rPr>
        <w:t>ВО</w:t>
      </w:r>
      <w:proofErr w:type="gramEnd"/>
      <w:r w:rsidRPr="00AC14CE">
        <w:rPr>
          <w:rFonts w:ascii="Times New Roman" w:eastAsia="SimSun" w:hAnsi="Times New Roman" w:cs="Times New Roman"/>
          <w:i/>
          <w:lang w:eastAsia="ar-SA"/>
        </w:rPr>
        <w:t xml:space="preserve"> «Адыгейский государственный университет», </w:t>
      </w:r>
    </w:p>
    <w:p w:rsidR="00CB7B01" w:rsidRPr="00C2093E" w:rsidRDefault="00CB7B01" w:rsidP="00C2093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lang w:eastAsia="ar-SA"/>
        </w:rPr>
      </w:pPr>
      <w:r w:rsidRPr="00AC14CE">
        <w:rPr>
          <w:rFonts w:ascii="Times New Roman" w:eastAsia="SimSun" w:hAnsi="Times New Roman" w:cs="Times New Roman"/>
          <w:i/>
          <w:lang w:eastAsia="ar-SA"/>
        </w:rPr>
        <w:t>Научный руководитель:</w:t>
      </w:r>
      <w:r w:rsidR="00C2093E">
        <w:rPr>
          <w:rFonts w:ascii="Times New Roman" w:eastAsia="SimSun" w:hAnsi="Times New Roman" w:cs="Times New Roman"/>
          <w:i/>
          <w:lang w:eastAsia="ar-SA"/>
        </w:rPr>
        <w:t xml:space="preserve"> </w:t>
      </w:r>
      <w:proofErr w:type="spellStart"/>
      <w:r w:rsidR="00C2093E">
        <w:rPr>
          <w:rFonts w:ascii="Times New Roman" w:eastAsia="SimSun" w:hAnsi="Times New Roman" w:cs="Times New Roman"/>
          <w:i/>
          <w:lang w:eastAsia="ar-SA"/>
        </w:rPr>
        <w:t>Евтыхова</w:t>
      </w:r>
      <w:proofErr w:type="spellEnd"/>
      <w:r w:rsidR="00C2093E">
        <w:rPr>
          <w:rFonts w:ascii="Times New Roman" w:eastAsia="SimSun" w:hAnsi="Times New Roman" w:cs="Times New Roman"/>
          <w:i/>
          <w:lang w:eastAsia="ar-SA"/>
        </w:rPr>
        <w:t xml:space="preserve"> Нафисет Муратовна</w:t>
      </w:r>
      <w:r w:rsidRPr="00AC14CE">
        <w:rPr>
          <w:rFonts w:ascii="Times New Roman" w:eastAsia="SimSun" w:hAnsi="Times New Roman" w:cs="Times New Roman"/>
          <w:i/>
          <w:lang w:eastAsia="ar-SA"/>
        </w:rPr>
        <w:t xml:space="preserve">, к.п.н., доцент, </w:t>
      </w:r>
    </w:p>
    <w:p w:rsidR="00CB7B01" w:rsidRPr="00AC14CE" w:rsidRDefault="00CB7B01" w:rsidP="002B023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lang w:eastAsia="ar-SA"/>
        </w:rPr>
      </w:pPr>
      <w:r w:rsidRPr="00AC14CE">
        <w:rPr>
          <w:rFonts w:ascii="Times New Roman" w:eastAsia="SimSun" w:hAnsi="Times New Roman" w:cs="Times New Roman"/>
          <w:i/>
          <w:lang w:eastAsia="ar-SA"/>
        </w:rPr>
        <w:t xml:space="preserve">ФГБОУ </w:t>
      </w:r>
      <w:proofErr w:type="gramStart"/>
      <w:r w:rsidRPr="00AC14CE">
        <w:rPr>
          <w:rFonts w:ascii="Times New Roman" w:eastAsia="SimSun" w:hAnsi="Times New Roman" w:cs="Times New Roman"/>
          <w:i/>
          <w:lang w:eastAsia="ar-SA"/>
        </w:rPr>
        <w:t>ВО</w:t>
      </w:r>
      <w:proofErr w:type="gramEnd"/>
      <w:r w:rsidRPr="00AC14CE">
        <w:rPr>
          <w:rFonts w:ascii="Times New Roman" w:eastAsia="SimSun" w:hAnsi="Times New Roman" w:cs="Times New Roman"/>
          <w:i/>
          <w:lang w:eastAsia="ar-SA"/>
        </w:rPr>
        <w:t xml:space="preserve"> «Адыгейский государственный университет»</w:t>
      </w:r>
    </w:p>
    <w:p w:rsidR="00CB7B01" w:rsidRPr="00CB7B01" w:rsidRDefault="00CB7B01" w:rsidP="004D3A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727F00" w:rsidRPr="006B7427" w:rsidRDefault="00727F00" w:rsidP="004D3A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7427">
        <w:t xml:space="preserve">Качественное образование закладывается на самых ранних этапах обучения. Большую долю в нем занимает математическая грамотность, необходимая каждому для его успешной жизни в современном обществе. </w:t>
      </w:r>
      <w:r w:rsidRPr="006B7427">
        <w:rPr>
          <w:color w:val="000000"/>
        </w:rPr>
        <w:t xml:space="preserve">Современное общество предъявляет особые требования к ее формированию. Развитие математического мышления у младших школьников является одной из ключевых задач начального образования. </w:t>
      </w:r>
      <w:r w:rsidR="00AE0809" w:rsidRPr="006B7427">
        <w:rPr>
          <w:color w:val="000000"/>
        </w:rPr>
        <w:t xml:space="preserve">Оно </w:t>
      </w:r>
      <w:r w:rsidRPr="006B7427">
        <w:rPr>
          <w:color w:val="000000"/>
        </w:rPr>
        <w:t>позволяет детям учиться решать проблемы, структурировать информацию и видеть взаимосвязи между различными понятиями, строить умозаключения и т.д. Сейчас большинство технологий практически во всех сферах деятельности основано на универсальных математических методах, что и обусловливает необходимость формирования данного типа мышлени</w:t>
      </w:r>
      <w:r w:rsidR="00914778" w:rsidRPr="006B7427">
        <w:rPr>
          <w:color w:val="000000"/>
        </w:rPr>
        <w:t xml:space="preserve">я уже на этапе начальной школы </w:t>
      </w:r>
    </w:p>
    <w:p w:rsidR="00914778" w:rsidRPr="006B7427" w:rsidRDefault="00914778" w:rsidP="004D3A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7427">
        <w:rPr>
          <w:b/>
          <w:color w:val="000000"/>
        </w:rPr>
        <w:t>Цель исследования:</w:t>
      </w:r>
      <w:r w:rsidRPr="006B7427">
        <w:rPr>
          <w:color w:val="000000"/>
        </w:rPr>
        <w:t xml:space="preserve"> выявить эффективные методы и приемы развития подструктур математического мышления у учащихся начальной школы</w:t>
      </w:r>
    </w:p>
    <w:p w:rsidR="00914778" w:rsidRPr="00917D10" w:rsidRDefault="00914778" w:rsidP="0054291B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917D10">
        <w:rPr>
          <w:b/>
          <w:bCs/>
        </w:rPr>
        <w:t xml:space="preserve">Задачи: </w:t>
      </w:r>
    </w:p>
    <w:p w:rsidR="00914778" w:rsidRPr="006B7427" w:rsidRDefault="0054291B" w:rsidP="004D3A7E">
      <w:pPr>
        <w:pStyle w:val="a3"/>
        <w:spacing w:before="0" w:beforeAutospacing="0" w:after="0" w:afterAutospacing="0"/>
        <w:ind w:firstLine="708"/>
        <w:jc w:val="both"/>
      </w:pPr>
      <w:r>
        <w:t>1</w:t>
      </w:r>
      <w:r w:rsidR="00914778" w:rsidRPr="006B7427">
        <w:t>) выявить сущность и структуру математического мышления</w:t>
      </w:r>
    </w:p>
    <w:p w:rsidR="00914778" w:rsidRPr="006B7427" w:rsidRDefault="0054291B" w:rsidP="004D3A7E">
      <w:pPr>
        <w:pStyle w:val="a3"/>
        <w:spacing w:before="0" w:beforeAutospacing="0" w:after="0" w:afterAutospacing="0"/>
        <w:ind w:firstLine="708"/>
        <w:jc w:val="both"/>
      </w:pPr>
      <w:r>
        <w:t>2</w:t>
      </w:r>
      <w:r w:rsidR="00914778" w:rsidRPr="006B7427">
        <w:t xml:space="preserve">) проанализировать подходы к развитию математического мышления в различных образовательных программах </w:t>
      </w:r>
    </w:p>
    <w:p w:rsidR="00914778" w:rsidRPr="006B7427" w:rsidRDefault="0054291B" w:rsidP="004D3A7E">
      <w:pPr>
        <w:pStyle w:val="a3"/>
        <w:spacing w:before="0" w:beforeAutospacing="0" w:after="0" w:afterAutospacing="0"/>
        <w:ind w:firstLine="708"/>
        <w:jc w:val="both"/>
      </w:pPr>
      <w:r>
        <w:t>3</w:t>
      </w:r>
      <w:r w:rsidR="00914778" w:rsidRPr="006B7427">
        <w:t>) разработать дидактические материалы для развития подструктур математического мышления младших школьников.</w:t>
      </w:r>
    </w:p>
    <w:p w:rsidR="001F5C8C" w:rsidRPr="006B7427" w:rsidRDefault="001F5C8C" w:rsidP="004D3A7E">
      <w:pPr>
        <w:pStyle w:val="a3"/>
        <w:spacing w:before="0" w:beforeAutospacing="0" w:after="0" w:afterAutospacing="0"/>
        <w:ind w:firstLine="708"/>
        <w:jc w:val="both"/>
      </w:pPr>
      <w:r w:rsidRPr="006B7427">
        <w:rPr>
          <w:b/>
        </w:rPr>
        <w:t>Объект исследования:</w:t>
      </w:r>
      <w:r w:rsidRPr="006B7427">
        <w:t xml:space="preserve"> процесс обучения математике учащихся начальной школы </w:t>
      </w:r>
    </w:p>
    <w:p w:rsidR="001F5C8C" w:rsidRPr="006B7427" w:rsidRDefault="001F5C8C" w:rsidP="004D3A7E">
      <w:pPr>
        <w:pStyle w:val="a3"/>
        <w:spacing w:before="0" w:beforeAutospacing="0" w:after="0" w:afterAutospacing="0"/>
        <w:ind w:firstLine="708"/>
        <w:jc w:val="both"/>
      </w:pPr>
      <w:r w:rsidRPr="006B7427">
        <w:rPr>
          <w:b/>
        </w:rPr>
        <w:t>Предмет исследования:</w:t>
      </w:r>
      <w:r w:rsidRPr="006B7427">
        <w:t xml:space="preserve"> методы и приемы развития подструктур математического мышления младших школьников</w:t>
      </w:r>
    </w:p>
    <w:p w:rsidR="001F5C8C" w:rsidRPr="006B7427" w:rsidRDefault="001F5C8C" w:rsidP="004D3A7E">
      <w:pPr>
        <w:pStyle w:val="a3"/>
        <w:spacing w:before="0" w:beforeAutospacing="0" w:after="0" w:afterAutospacing="0"/>
        <w:ind w:firstLine="708"/>
        <w:jc w:val="both"/>
      </w:pPr>
      <w:r w:rsidRPr="006B7427">
        <w:rPr>
          <w:b/>
        </w:rPr>
        <w:t>Гипотеза исследования:</w:t>
      </w:r>
      <w:r w:rsidRPr="006B7427">
        <w:t xml:space="preserve"> процесс развития математического мышления младшего школьника окажется более эффективным, если в учебной деятельности будет использована специальная методика, позволяющая развивать доминирующую подструктуру мышления, и, отталкиваясь от этого постепенно преодолевать специфически слабые черты его математического мышления и развивать рецессивные подструктуры.</w:t>
      </w:r>
    </w:p>
    <w:p w:rsidR="00F42FF1" w:rsidRPr="00144607" w:rsidRDefault="00F53152" w:rsidP="00144607">
      <w:pPr>
        <w:pStyle w:val="a3"/>
        <w:spacing w:before="0" w:beforeAutospacing="0" w:after="0" w:afterAutospacing="0"/>
        <w:ind w:firstLine="708"/>
        <w:jc w:val="both"/>
      </w:pPr>
      <w:r w:rsidRPr="006B7427">
        <w:t>Математическое мышление рассматривали в своих работах</w:t>
      </w:r>
      <w:r w:rsidR="006B7427" w:rsidRPr="006B7427">
        <w:t xml:space="preserve"> </w:t>
      </w:r>
      <w:proofErr w:type="gramStart"/>
      <w:r w:rsidR="00ED16BD" w:rsidRPr="006B7427">
        <w:t>известны</w:t>
      </w:r>
      <w:r w:rsidR="006B7427" w:rsidRPr="006B7427">
        <w:t>е</w:t>
      </w:r>
      <w:proofErr w:type="gramEnd"/>
      <w:r w:rsidR="00ED16BD" w:rsidRPr="006B7427">
        <w:t xml:space="preserve"> отечественных и зарубежных психологов (Л. Б. Ительсон, В. А. Крутецкий, Л. К. Максимов, В. Хаекер, Т. Циген). </w:t>
      </w:r>
      <w:r w:rsidR="00B6009F">
        <w:t xml:space="preserve">В русле развивающего обучения появились различные программы начального обучения и учебники математики, в которых авторы различными приемами и средствами развивают математическое мышление младших школьников (И.И. </w:t>
      </w:r>
      <w:proofErr w:type="spellStart"/>
      <w:r w:rsidR="00B6009F">
        <w:t>Аргинская</w:t>
      </w:r>
      <w:proofErr w:type="spellEnd"/>
      <w:r w:rsidR="00B6009F">
        <w:t xml:space="preserve">, Т.Е. Демидова, Н.Б. Истомина, С.А. Козлова, Л.Г. </w:t>
      </w:r>
      <w:proofErr w:type="spellStart"/>
      <w:r w:rsidR="00B6009F">
        <w:t>Петерсон</w:t>
      </w:r>
      <w:proofErr w:type="spellEnd"/>
      <w:r w:rsidR="00B6009F">
        <w:t xml:space="preserve"> и др.).</w:t>
      </w:r>
      <w:r w:rsidR="00ED16BD" w:rsidRPr="006B7427">
        <w:t xml:space="preserve"> </w:t>
      </w:r>
      <w:r w:rsidR="00DE5C6F">
        <w:t>В</w:t>
      </w:r>
      <w:r w:rsidR="00556AE7">
        <w:t xml:space="preserve"> работах И. Я. </w:t>
      </w:r>
      <w:proofErr w:type="spellStart"/>
      <w:r w:rsidR="00556AE7">
        <w:t>Каплуновича</w:t>
      </w:r>
      <w:proofErr w:type="spellEnd"/>
      <w:r w:rsidR="00556AE7">
        <w:t xml:space="preserve">, </w:t>
      </w:r>
      <w:r w:rsidR="00ED16BD" w:rsidRPr="006B7427">
        <w:t>базирующ</w:t>
      </w:r>
      <w:r w:rsidR="00DE5C6F">
        <w:t>их</w:t>
      </w:r>
      <w:r w:rsidR="00DD20B9">
        <w:t>ся</w:t>
      </w:r>
      <w:r w:rsidR="00ED16BD" w:rsidRPr="006B7427">
        <w:t xml:space="preserve"> на исследованиях Ж. Пиаже</w:t>
      </w:r>
      <w:r w:rsidR="00692BD6">
        <w:t>, математическое мышление рассматривается, как особая форма рассуждений, посредством которых математика проникает в науки о внешнем мире</w:t>
      </w:r>
      <w:r w:rsidR="00A54C13">
        <w:t>,</w:t>
      </w:r>
      <w:r w:rsidR="00A8627F">
        <w:t xml:space="preserve"> а также находит применение </w:t>
      </w:r>
      <w:r w:rsidR="00B34B68">
        <w:t>в повседневной жизни человека</w:t>
      </w:r>
      <w:r w:rsidR="00692BD6">
        <w:t xml:space="preserve">. </w:t>
      </w:r>
      <w:r w:rsidR="00BC69B5">
        <w:t>П</w:t>
      </w:r>
      <w:r w:rsidR="00ED16BD" w:rsidRPr="006B7427">
        <w:t xml:space="preserve">сихологическая модель структуры математического мышления может быть описана </w:t>
      </w:r>
      <w:r w:rsidR="00BC69B5">
        <w:t>5</w:t>
      </w:r>
      <w:r w:rsidR="00ED16BD" w:rsidRPr="006B7427">
        <w:t xml:space="preserve"> пересекающимися подструктурами, или кластерами</w:t>
      </w:r>
      <w:r w:rsidR="00A16D0A">
        <w:t xml:space="preserve"> [2]</w:t>
      </w:r>
      <w:r w:rsidR="00144607">
        <w:t>:</w:t>
      </w:r>
    </w:p>
    <w:p w:rsidR="00F42FF1" w:rsidRPr="00CB238A" w:rsidRDefault="00F42FF1" w:rsidP="00CB238A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CB238A">
        <w:rPr>
          <w:rFonts w:ascii="Times New Roman" w:hAnsi="Times New Roman" w:cs="Times New Roman"/>
          <w:b/>
        </w:rPr>
        <w:t>топологической</w:t>
      </w:r>
      <w:proofErr w:type="gramEnd"/>
      <w:r w:rsidRPr="00CB238A">
        <w:rPr>
          <w:rFonts w:ascii="Times New Roman" w:hAnsi="Times New Roman" w:cs="Times New Roman"/>
        </w:rPr>
        <w:t xml:space="preserve"> (школьники, у которых доминирует эта подструктура,</w:t>
      </w:r>
      <w:r w:rsidR="006D35C8" w:rsidRPr="00CB238A">
        <w:rPr>
          <w:rFonts w:ascii="Times New Roman" w:hAnsi="Times New Roman" w:cs="Times New Roman"/>
        </w:rPr>
        <w:t xml:space="preserve"> к</w:t>
      </w:r>
      <w:r w:rsidRPr="00CB238A">
        <w:rPr>
          <w:rFonts w:ascii="Times New Roman" w:hAnsi="Times New Roman" w:cs="Times New Roman"/>
        </w:rPr>
        <w:t xml:space="preserve">аждое действие </w:t>
      </w:r>
      <w:r w:rsidR="00160C8B" w:rsidRPr="00CB238A">
        <w:rPr>
          <w:rFonts w:ascii="Times New Roman" w:hAnsi="Times New Roman" w:cs="Times New Roman"/>
        </w:rPr>
        <w:t>производят тщательно</w:t>
      </w:r>
      <w:r w:rsidRPr="00CB238A">
        <w:rPr>
          <w:rFonts w:ascii="Times New Roman" w:hAnsi="Times New Roman" w:cs="Times New Roman"/>
        </w:rPr>
        <w:t>, стараясь не пропустить в нем ни одного звена)</w:t>
      </w:r>
    </w:p>
    <w:p w:rsidR="00F42FF1" w:rsidRPr="00CB238A" w:rsidRDefault="00727F00" w:rsidP="00CB238A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CB238A">
        <w:rPr>
          <w:rFonts w:ascii="Times New Roman" w:hAnsi="Times New Roman" w:cs="Times New Roman"/>
          <w:b/>
        </w:rPr>
        <w:t>порядково</w:t>
      </w:r>
      <w:r w:rsidR="00F42FF1" w:rsidRPr="00CB238A">
        <w:rPr>
          <w:rFonts w:ascii="Times New Roman" w:hAnsi="Times New Roman" w:cs="Times New Roman"/>
          <w:b/>
        </w:rPr>
        <w:t>й</w:t>
      </w:r>
      <w:r w:rsidR="00F42FF1" w:rsidRPr="00CB238A">
        <w:rPr>
          <w:rFonts w:ascii="Times New Roman" w:hAnsi="Times New Roman" w:cs="Times New Roman"/>
        </w:rPr>
        <w:t xml:space="preserve"> (</w:t>
      </w:r>
      <w:r w:rsidR="00BF025A" w:rsidRPr="00CB238A">
        <w:rPr>
          <w:rFonts w:ascii="Times New Roman" w:hAnsi="Times New Roman" w:cs="Times New Roman"/>
        </w:rPr>
        <w:t xml:space="preserve">предполагает </w:t>
      </w:r>
      <w:r w:rsidR="002079AE" w:rsidRPr="00CB238A">
        <w:rPr>
          <w:rFonts w:ascii="Times New Roman" w:hAnsi="Times New Roman" w:cs="Times New Roman"/>
        </w:rPr>
        <w:t>точное следование алгоритму.</w:t>
      </w:r>
      <w:proofErr w:type="gramEnd"/>
      <w:r w:rsidR="002079AE" w:rsidRPr="00CB238A">
        <w:rPr>
          <w:rFonts w:ascii="Times New Roman" w:hAnsi="Times New Roman" w:cs="Times New Roman"/>
        </w:rPr>
        <w:t xml:space="preserve"> </w:t>
      </w:r>
      <w:proofErr w:type="gramStart"/>
      <w:r w:rsidR="002079AE" w:rsidRPr="00CB238A">
        <w:rPr>
          <w:rFonts w:ascii="Times New Roman" w:hAnsi="Times New Roman" w:cs="Times New Roman"/>
        </w:rPr>
        <w:t>В деятельности таким людям важна форма и размер объектов (больше/меньше), их соотношение (правее, левее, выше, ниже), направление движения (по или против, вверх или вниз)</w:t>
      </w:r>
      <w:r w:rsidR="00F42FF1" w:rsidRPr="00CB238A">
        <w:rPr>
          <w:rFonts w:ascii="Times New Roman" w:hAnsi="Times New Roman" w:cs="Times New Roman"/>
        </w:rPr>
        <w:t>)</w:t>
      </w:r>
      <w:r w:rsidRPr="00CB238A">
        <w:rPr>
          <w:rFonts w:ascii="Times New Roman" w:hAnsi="Times New Roman" w:cs="Times New Roman"/>
        </w:rPr>
        <w:t xml:space="preserve"> </w:t>
      </w:r>
      <w:proofErr w:type="gramEnd"/>
    </w:p>
    <w:p w:rsidR="00F42FF1" w:rsidRPr="00CB238A" w:rsidRDefault="002079AE" w:rsidP="00CB238A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CB238A">
        <w:rPr>
          <w:rFonts w:ascii="Times New Roman" w:hAnsi="Times New Roman" w:cs="Times New Roman"/>
          <w:b/>
        </w:rPr>
        <w:t>алгебраической</w:t>
      </w:r>
      <w:proofErr w:type="gramEnd"/>
      <w:r w:rsidRPr="00CB238A">
        <w:rPr>
          <w:rFonts w:ascii="Times New Roman" w:hAnsi="Times New Roman" w:cs="Times New Roman"/>
        </w:rPr>
        <w:t xml:space="preserve"> (</w:t>
      </w:r>
      <w:r w:rsidR="00237ADD" w:rsidRPr="00CB238A">
        <w:rPr>
          <w:rFonts w:ascii="Times New Roman" w:hAnsi="Times New Roman" w:cs="Times New Roman"/>
        </w:rPr>
        <w:t>выполняют математические преобразования</w:t>
      </w:r>
      <w:r w:rsidR="001754E4" w:rsidRPr="00CB238A">
        <w:rPr>
          <w:rFonts w:ascii="Times New Roman" w:hAnsi="Times New Roman" w:cs="Times New Roman"/>
        </w:rPr>
        <w:t xml:space="preserve"> </w:t>
      </w:r>
      <w:r w:rsidR="00545528" w:rsidRPr="00CB238A">
        <w:rPr>
          <w:rFonts w:ascii="Times New Roman" w:hAnsi="Times New Roman" w:cs="Times New Roman"/>
        </w:rPr>
        <w:t>быстро</w:t>
      </w:r>
      <w:r w:rsidR="001754E4" w:rsidRPr="00CB238A">
        <w:rPr>
          <w:rFonts w:ascii="Times New Roman" w:hAnsi="Times New Roman" w:cs="Times New Roman"/>
        </w:rPr>
        <w:t xml:space="preserve"> и непоследовательно</w:t>
      </w:r>
      <w:r w:rsidR="00545528" w:rsidRPr="00CB238A">
        <w:rPr>
          <w:rFonts w:ascii="Times New Roman" w:hAnsi="Times New Roman" w:cs="Times New Roman"/>
        </w:rPr>
        <w:t xml:space="preserve">, </w:t>
      </w:r>
      <w:r w:rsidR="009E4567" w:rsidRPr="00CB238A">
        <w:rPr>
          <w:rFonts w:ascii="Times New Roman" w:hAnsi="Times New Roman" w:cs="Times New Roman"/>
        </w:rPr>
        <w:t>часто ошибаются</w:t>
      </w:r>
      <w:r w:rsidR="006F6928" w:rsidRPr="00CB238A">
        <w:rPr>
          <w:rFonts w:ascii="Times New Roman" w:hAnsi="Times New Roman" w:cs="Times New Roman"/>
        </w:rPr>
        <w:t>)</w:t>
      </w:r>
    </w:p>
    <w:p w:rsidR="002079AE" w:rsidRPr="00CB238A" w:rsidRDefault="006F6928" w:rsidP="00CB238A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238A">
        <w:rPr>
          <w:rFonts w:ascii="Times New Roman" w:hAnsi="Times New Roman" w:cs="Times New Roman"/>
          <w:b/>
        </w:rPr>
        <w:lastRenderedPageBreak/>
        <w:t>метрической</w:t>
      </w:r>
      <w:r w:rsidRPr="00CB238A">
        <w:rPr>
          <w:rFonts w:ascii="Times New Roman" w:hAnsi="Times New Roman" w:cs="Times New Roman"/>
        </w:rPr>
        <w:t xml:space="preserve"> (акцентируют свое внимание на количественных характеристиках,  реша</w:t>
      </w:r>
      <w:r w:rsidR="0000014D" w:rsidRPr="00CB238A">
        <w:rPr>
          <w:rFonts w:ascii="Times New Roman" w:hAnsi="Times New Roman" w:cs="Times New Roman"/>
        </w:rPr>
        <w:t>ют</w:t>
      </w:r>
      <w:r w:rsidRPr="00CB238A">
        <w:rPr>
          <w:rFonts w:ascii="Times New Roman" w:hAnsi="Times New Roman" w:cs="Times New Roman"/>
        </w:rPr>
        <w:t xml:space="preserve"> задач</w:t>
      </w:r>
      <w:r w:rsidR="0000014D" w:rsidRPr="00CB238A">
        <w:rPr>
          <w:rFonts w:ascii="Times New Roman" w:hAnsi="Times New Roman" w:cs="Times New Roman"/>
        </w:rPr>
        <w:t>и</w:t>
      </w:r>
      <w:r w:rsidRPr="00CB238A">
        <w:rPr>
          <w:rFonts w:ascii="Times New Roman" w:hAnsi="Times New Roman" w:cs="Times New Roman"/>
        </w:rPr>
        <w:t xml:space="preserve"> по действиям, результатом каждого из которых является число, нежели </w:t>
      </w:r>
      <w:r w:rsidR="00256E24" w:rsidRPr="00CB238A">
        <w:rPr>
          <w:rFonts w:ascii="Times New Roman" w:hAnsi="Times New Roman" w:cs="Times New Roman"/>
        </w:rPr>
        <w:t>ответ в буквенном виде</w:t>
      </w:r>
      <w:r w:rsidRPr="00CB238A">
        <w:rPr>
          <w:rFonts w:ascii="Times New Roman" w:hAnsi="Times New Roman" w:cs="Times New Roman"/>
        </w:rPr>
        <w:t>)</w:t>
      </w:r>
    </w:p>
    <w:p w:rsidR="00F42FF1" w:rsidRPr="00CB238A" w:rsidRDefault="002079AE" w:rsidP="00CB238A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238A">
        <w:rPr>
          <w:rFonts w:ascii="Times New Roman" w:hAnsi="Times New Roman" w:cs="Times New Roman"/>
          <w:b/>
        </w:rPr>
        <w:t xml:space="preserve">проективной </w:t>
      </w:r>
      <w:r w:rsidRPr="00CB238A">
        <w:rPr>
          <w:rFonts w:ascii="Times New Roman" w:hAnsi="Times New Roman" w:cs="Times New Roman"/>
        </w:rPr>
        <w:t>(самая сложная подструктура</w:t>
      </w:r>
      <w:r w:rsidR="00B8738D" w:rsidRPr="00CB238A">
        <w:rPr>
          <w:rFonts w:ascii="Times New Roman" w:hAnsi="Times New Roman" w:cs="Times New Roman"/>
        </w:rPr>
        <w:t xml:space="preserve"> - п</w:t>
      </w:r>
      <w:r w:rsidRPr="00CB238A">
        <w:rPr>
          <w:rFonts w:ascii="Times New Roman" w:hAnsi="Times New Roman" w:cs="Times New Roman"/>
        </w:rPr>
        <w:t xml:space="preserve">редполагает рассмотрение и изучение любого математического объекта с различных точек зрения, поиск и нахождение различных применений и возможностей использования предмета </w:t>
      </w:r>
      <w:r w:rsidR="00D00F0B" w:rsidRPr="00CB238A">
        <w:rPr>
          <w:rFonts w:ascii="Times New Roman" w:hAnsi="Times New Roman" w:cs="Times New Roman"/>
        </w:rPr>
        <w:t>на</w:t>
      </w:r>
      <w:r w:rsidRPr="00CB238A">
        <w:rPr>
          <w:rFonts w:ascii="Times New Roman" w:hAnsi="Times New Roman" w:cs="Times New Roman"/>
        </w:rPr>
        <w:t xml:space="preserve"> практике)</w:t>
      </w:r>
    </w:p>
    <w:p w:rsidR="00727F00" w:rsidRDefault="00727F00" w:rsidP="004D3A7E">
      <w:pPr>
        <w:pStyle w:val="a3"/>
        <w:spacing w:before="0" w:beforeAutospacing="0" w:after="0" w:afterAutospacing="0"/>
        <w:ind w:firstLine="708"/>
        <w:jc w:val="both"/>
      </w:pPr>
      <w:r w:rsidRPr="006B7427">
        <w:t xml:space="preserve">В </w:t>
      </w:r>
      <w:r w:rsidR="00990C76" w:rsidRPr="006B7427">
        <w:t xml:space="preserve">научно-методической </w:t>
      </w:r>
      <w:r w:rsidRPr="006B7427">
        <w:t xml:space="preserve">литературе представлены различные способы развития подструктур математического мышления в основной школе, но </w:t>
      </w:r>
      <w:r w:rsidR="00CB238A" w:rsidRPr="006B7427">
        <w:t xml:space="preserve">нами </w:t>
      </w:r>
      <w:r w:rsidRPr="006B7427">
        <w:t xml:space="preserve">практически не обнаружены </w:t>
      </w:r>
      <w:r w:rsidR="00CB238A">
        <w:t xml:space="preserve">способы </w:t>
      </w:r>
      <w:r w:rsidRPr="006B7427">
        <w:t xml:space="preserve">реализации данного процесса в начальной школе, поэтому данная тема представляет особый интерес и является </w:t>
      </w:r>
      <w:r w:rsidRPr="006B7427">
        <w:rPr>
          <w:b/>
        </w:rPr>
        <w:t>актуальной</w:t>
      </w:r>
      <w:r w:rsidRPr="006B7427">
        <w:t xml:space="preserve">. </w:t>
      </w:r>
    </w:p>
    <w:p w:rsidR="00650736" w:rsidRDefault="00CB238A" w:rsidP="00BB1D78">
      <w:pPr>
        <w:pStyle w:val="a3"/>
        <w:spacing w:before="0" w:beforeAutospacing="0" w:after="0" w:afterAutospacing="0"/>
        <w:ind w:firstLine="708"/>
        <w:jc w:val="both"/>
      </w:pPr>
      <w:r>
        <w:t xml:space="preserve">Для достижения поставленной цели нами был </w:t>
      </w:r>
      <w:r w:rsidR="00650736">
        <w:t>проведен педагогический эксперимент в 3 этапа: констатирующий, формирующий, контрольный.</w:t>
      </w:r>
      <w:r w:rsidR="00BB1D78">
        <w:t xml:space="preserve"> </w:t>
      </w:r>
      <w:r w:rsidR="00650736">
        <w:t>На первом этапе был</w:t>
      </w:r>
      <w:r w:rsidR="00BB1D78">
        <w:t>а</w:t>
      </w:r>
      <w:r w:rsidR="00650736">
        <w:t xml:space="preserve"> проведен</w:t>
      </w:r>
      <w:r w:rsidR="00BB1D78">
        <w:t>а</w:t>
      </w:r>
      <w:r w:rsidR="00650736">
        <w:t xml:space="preserve"> диагностика доминирующих  подструктур  математического мышления </w:t>
      </w:r>
      <w:r w:rsidR="00324F8A">
        <w:t xml:space="preserve">(автор </w:t>
      </w:r>
      <w:proofErr w:type="spellStart"/>
      <w:r w:rsidR="00495607">
        <w:t>Е.И.Барцевич</w:t>
      </w:r>
      <w:proofErr w:type="spellEnd"/>
      <w:r w:rsidR="00ED599D">
        <w:t xml:space="preserve">) </w:t>
      </w:r>
      <w:r w:rsidR="00C60977">
        <w:t xml:space="preserve">[1] </w:t>
      </w:r>
      <w:r w:rsidR="00650736">
        <w:t>у учащихся 2 класса Майкоп</w:t>
      </w:r>
      <w:r w:rsidR="007F6A38">
        <w:t>ской гимназии №22</w:t>
      </w:r>
      <w:r w:rsidR="00650736">
        <w:t xml:space="preserve">. </w:t>
      </w:r>
      <w:r w:rsidR="00ED599D">
        <w:t>Р</w:t>
      </w:r>
      <w:r w:rsidR="00650736">
        <w:t xml:space="preserve">езультаты представлены на </w:t>
      </w:r>
      <w:r w:rsidR="00D0336B">
        <w:t>диаграмме</w:t>
      </w:r>
      <w:r w:rsidR="00650736">
        <w:t xml:space="preserve">: </w:t>
      </w:r>
    </w:p>
    <w:p w:rsidR="00990C76" w:rsidRPr="00917D10" w:rsidRDefault="00ED599D" w:rsidP="00917D10">
      <w:pPr>
        <w:pStyle w:val="a3"/>
        <w:spacing w:before="0" w:beforeAutospacing="0" w:after="0" w:afterAutospacing="0"/>
        <w:ind w:firstLine="708"/>
        <w:jc w:val="both"/>
      </w:pPr>
      <w:r w:rsidRPr="006B7427">
        <w:rPr>
          <w:noProof/>
        </w:rPr>
        <w:drawing>
          <wp:inline distT="0" distB="0" distL="0" distR="0">
            <wp:extent cx="3236495" cy="1756410"/>
            <wp:effectExtent l="0" t="0" r="21590" b="15240"/>
            <wp:docPr id="1887434873" name="Диаграмма 18874348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27F00" w:rsidRPr="006B7427" w:rsidRDefault="00727F00" w:rsidP="004D3A7E">
      <w:pPr>
        <w:pStyle w:val="a3"/>
        <w:spacing w:before="0" w:beforeAutospacing="0" w:after="0" w:afterAutospacing="0"/>
        <w:ind w:firstLine="708"/>
        <w:jc w:val="both"/>
      </w:pPr>
    </w:p>
    <w:p w:rsidR="00B8488B" w:rsidRPr="006B7427" w:rsidRDefault="006F6928" w:rsidP="004D3A7E">
      <w:pPr>
        <w:pStyle w:val="a3"/>
        <w:spacing w:before="0" w:beforeAutospacing="0" w:after="0" w:afterAutospacing="0"/>
        <w:ind w:firstLine="708"/>
        <w:jc w:val="both"/>
      </w:pPr>
      <w:r w:rsidRPr="006B7427">
        <w:t>На втором формирующем этапе</w:t>
      </w:r>
      <w:r w:rsidR="007C5606">
        <w:t xml:space="preserve"> нами был </w:t>
      </w:r>
      <w:r w:rsidR="003668B1" w:rsidRPr="006B7427">
        <w:t>подобран</w:t>
      </w:r>
      <w:r w:rsidRPr="006B7427">
        <w:t xml:space="preserve"> </w:t>
      </w:r>
      <w:r w:rsidR="003668B1" w:rsidRPr="006B7427">
        <w:t>дидактический материал</w:t>
      </w:r>
      <w:r w:rsidR="00727F00" w:rsidRPr="006B7427">
        <w:t xml:space="preserve"> </w:t>
      </w:r>
      <w:r w:rsidR="00B8488B" w:rsidRPr="006B7427">
        <w:t xml:space="preserve">для развития </w:t>
      </w:r>
      <w:r w:rsidR="003668B1" w:rsidRPr="006B7427">
        <w:t xml:space="preserve">доминантной </w:t>
      </w:r>
      <w:r w:rsidR="00727F00" w:rsidRPr="006B7427">
        <w:t>подст</w:t>
      </w:r>
      <w:r w:rsidR="00B8488B" w:rsidRPr="006B7427">
        <w:t>руктур</w:t>
      </w:r>
      <w:r w:rsidR="003668B1" w:rsidRPr="006B7427">
        <w:t>ы</w:t>
      </w:r>
      <w:r w:rsidR="00B8488B" w:rsidRPr="006B7427">
        <w:t xml:space="preserve"> математического мышления младших школьников</w:t>
      </w:r>
      <w:r w:rsidR="003668B1" w:rsidRPr="006B7427">
        <w:t>, а также серия задач для развития рецессивной подструктуры мышления</w:t>
      </w:r>
      <w:r w:rsidR="00F62FCD" w:rsidRPr="006B7427">
        <w:t>.</w:t>
      </w:r>
      <w:r w:rsidR="002414E3" w:rsidRPr="006B7427">
        <w:t xml:space="preserve"> </w:t>
      </w:r>
      <w:r w:rsidR="00330272">
        <w:t>А в</w:t>
      </w:r>
      <w:r w:rsidR="002414E3" w:rsidRPr="006B7427">
        <w:t xml:space="preserve"> </w:t>
      </w:r>
      <w:proofErr w:type="gramStart"/>
      <w:r w:rsidR="002414E3" w:rsidRPr="006B7427">
        <w:t>методическ</w:t>
      </w:r>
      <w:r w:rsidR="00330272">
        <w:t>ий</w:t>
      </w:r>
      <w:proofErr w:type="gramEnd"/>
      <w:r w:rsidR="002414E3" w:rsidRPr="006B7427">
        <w:t xml:space="preserve"> блоке </w:t>
      </w:r>
      <w:r w:rsidR="00330272">
        <w:t>включили</w:t>
      </w:r>
      <w:r w:rsidR="002414E3" w:rsidRPr="006B7427">
        <w:t xml:space="preserve"> рекомендации по работе с задачами и организации учебной деятельности. </w:t>
      </w:r>
    </w:p>
    <w:p w:rsidR="00F62FCD" w:rsidRPr="008865BB" w:rsidRDefault="00CA67A9" w:rsidP="008865BB">
      <w:pPr>
        <w:pStyle w:val="a3"/>
        <w:spacing w:before="0" w:beforeAutospacing="0" w:after="0" w:afterAutospacing="0"/>
        <w:ind w:firstLine="708"/>
        <w:jc w:val="both"/>
      </w:pPr>
      <w:r>
        <w:t xml:space="preserve">На контрольном этапе исследования </w:t>
      </w:r>
      <w:r w:rsidR="007A5600">
        <w:t xml:space="preserve">наш комплекс методических заданий </w:t>
      </w:r>
      <w:r>
        <w:t xml:space="preserve">был </w:t>
      </w:r>
      <w:r w:rsidR="009F1B99">
        <w:t>применен на практике</w:t>
      </w:r>
      <w:r w:rsidR="00BC5B7A">
        <w:t xml:space="preserve">. </w:t>
      </w:r>
      <w:r w:rsidR="00B776A5">
        <w:t xml:space="preserve">Вначале </w:t>
      </w:r>
      <w:r w:rsidR="001738DB">
        <w:t xml:space="preserve">были образованы </w:t>
      </w:r>
      <w:r w:rsidR="00B776A5">
        <w:t>группы из детей с одинаковой подструктурой мышления, а затем</w:t>
      </w:r>
      <w:r w:rsidR="001738DB">
        <w:t xml:space="preserve"> -</w:t>
      </w:r>
      <w:r w:rsidR="00B776A5">
        <w:t xml:space="preserve"> из представителей каждой подструктуры. </w:t>
      </w:r>
      <w:r w:rsidR="007233DE">
        <w:t xml:space="preserve">В обоих случаях </w:t>
      </w:r>
      <w:r w:rsidR="00066A04">
        <w:t>учащиеся успешно выполнили задания</w:t>
      </w:r>
      <w:r w:rsidR="00367B61">
        <w:t>, что говорит об успешном внедрении нашей методической разработки в учебный процесс.</w:t>
      </w:r>
    </w:p>
    <w:p w:rsidR="00727F00" w:rsidRPr="006B7427" w:rsidRDefault="007E1DF4" w:rsidP="004D3A7E">
      <w:pPr>
        <w:pStyle w:val="a3"/>
        <w:spacing w:before="0" w:beforeAutospacing="0" w:after="0" w:afterAutospacing="0"/>
        <w:ind w:firstLine="708"/>
        <w:jc w:val="both"/>
      </w:pPr>
      <w:r w:rsidRPr="006B7427">
        <w:t xml:space="preserve">Таким образом, </w:t>
      </w:r>
      <w:r w:rsidR="008865BB">
        <w:t>у</w:t>
      </w:r>
      <w:r w:rsidR="00727F00" w:rsidRPr="006B7427">
        <w:t xml:space="preserve">чет особенностей развития мышления на основе доминантной подструктуры мышления позволяет организовать </w:t>
      </w:r>
      <w:r w:rsidR="00CA5EC1" w:rsidRPr="006B7427">
        <w:t xml:space="preserve">индивидуальную и </w:t>
      </w:r>
      <w:r w:rsidR="00727F00" w:rsidRPr="006B7427">
        <w:t>групповую работу над задачами</w:t>
      </w:r>
      <w:r w:rsidR="00CA5EC1" w:rsidRPr="006B7427">
        <w:t xml:space="preserve"> и развивает математическое мышление каждого ученика.</w:t>
      </w:r>
    </w:p>
    <w:p w:rsidR="00B8488B" w:rsidRPr="006B7427" w:rsidRDefault="00B8488B" w:rsidP="004D3A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341C3B" w:rsidRPr="003E725E" w:rsidRDefault="003E725E" w:rsidP="003E72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литературы</w:t>
      </w:r>
      <w:r w:rsidR="00341C3B">
        <w:rPr>
          <w:rFonts w:ascii="Times New Roman" w:hAnsi="Times New Roman" w:cs="Times New Roman"/>
          <w:b/>
        </w:rPr>
        <w:t>:</w:t>
      </w:r>
    </w:p>
    <w:p w:rsidR="00A86EA6" w:rsidRDefault="00341C3B" w:rsidP="004D3A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A4153">
        <w:rPr>
          <w:rFonts w:ascii="Times New Roman" w:hAnsi="Times New Roman" w:cs="Times New Roman"/>
          <w:bCs/>
        </w:rPr>
        <w:t>1.</w:t>
      </w:r>
      <w:r w:rsidR="003E725E">
        <w:rPr>
          <w:rFonts w:ascii="Times New Roman" w:hAnsi="Times New Roman" w:cs="Times New Roman"/>
          <w:bCs/>
        </w:rPr>
        <w:t xml:space="preserve"> </w:t>
      </w:r>
      <w:proofErr w:type="spellStart"/>
      <w:r w:rsidR="00A86EA6">
        <w:rPr>
          <w:rFonts w:ascii="Times New Roman" w:hAnsi="Times New Roman" w:cs="Times New Roman"/>
          <w:bCs/>
        </w:rPr>
        <w:t>Барцевич</w:t>
      </w:r>
      <w:proofErr w:type="spellEnd"/>
      <w:r w:rsidR="00A86EA6">
        <w:rPr>
          <w:rFonts w:ascii="Times New Roman" w:hAnsi="Times New Roman" w:cs="Times New Roman"/>
          <w:bCs/>
        </w:rPr>
        <w:t xml:space="preserve"> Е.И. Индивидуальный и дифференцированный подходы к обучению младших школьников на уроках математики/ Е.И.Барцевич// Начальная школа плюс до и после  - №9 – 2005 – С.1-8</w:t>
      </w:r>
    </w:p>
    <w:p w:rsidR="00341C3B" w:rsidRPr="004A4153" w:rsidRDefault="00A86EA6" w:rsidP="004D3A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341C3B" w:rsidRPr="004A4153">
        <w:rPr>
          <w:rFonts w:ascii="Times New Roman" w:hAnsi="Times New Roman" w:cs="Times New Roman"/>
          <w:bCs/>
        </w:rPr>
        <w:t>Каплунович И. Я. Учет индивидуальных особенностей мышления при обучении учащихся решению математических задач / И.Я.Каплунович. Н. И. Верзилова //Психологическая наука и образование  - № 4 -2 003 - С. 74-79</w:t>
      </w:r>
    </w:p>
    <w:p w:rsidR="00341C3B" w:rsidRPr="004A4153" w:rsidRDefault="00341C3B" w:rsidP="004D3A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:rsidR="00341C3B" w:rsidRPr="006B7427" w:rsidRDefault="00341C3B" w:rsidP="004D3A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B8488B" w:rsidRPr="006B7427" w:rsidRDefault="00B8488B" w:rsidP="004D3A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62FCD" w:rsidRPr="006B7427" w:rsidRDefault="00F62FCD" w:rsidP="004D3A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AF5936" w:rsidRPr="00D41A47" w:rsidRDefault="00AF5936" w:rsidP="00D41A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AF5936" w:rsidRPr="00D41A47" w:rsidSect="002414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786"/>
    <w:multiLevelType w:val="singleLevel"/>
    <w:tmpl w:val="E45E7270"/>
    <w:lvl w:ilvl="0">
      <w:start w:val="4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39C39E5"/>
    <w:multiLevelType w:val="singleLevel"/>
    <w:tmpl w:val="2646C042"/>
    <w:lvl w:ilvl="0">
      <w:start w:val="1"/>
      <w:numFmt w:val="decimal"/>
      <w:lvlText w:val="%1)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EDB245F"/>
    <w:multiLevelType w:val="hybridMultilevel"/>
    <w:tmpl w:val="233AB138"/>
    <w:lvl w:ilvl="0" w:tplc="9948022A">
      <w:start w:val="1"/>
      <w:numFmt w:val="bullet"/>
      <w:lvlText w:val="-"/>
      <w:lvlJc w:val="left"/>
      <w:pPr>
        <w:ind w:left="720" w:hanging="360"/>
      </w:pPr>
      <w:rPr>
        <w:rFonts w:ascii="Vrinda" w:hAnsi="Vrinda" w:cs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E7220"/>
    <w:multiLevelType w:val="hybridMultilevel"/>
    <w:tmpl w:val="1E4A4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72EBC"/>
    <w:multiLevelType w:val="hybridMultilevel"/>
    <w:tmpl w:val="5E729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4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7F00"/>
    <w:rsid w:val="0000014D"/>
    <w:rsid w:val="000235C6"/>
    <w:rsid w:val="00066A04"/>
    <w:rsid w:val="000F583D"/>
    <w:rsid w:val="001059C8"/>
    <w:rsid w:val="00144607"/>
    <w:rsid w:val="00160C8B"/>
    <w:rsid w:val="001738DB"/>
    <w:rsid w:val="001754E4"/>
    <w:rsid w:val="00191D1A"/>
    <w:rsid w:val="001B5D46"/>
    <w:rsid w:val="001F5C8C"/>
    <w:rsid w:val="002079AE"/>
    <w:rsid w:val="00237A0B"/>
    <w:rsid w:val="00237ADD"/>
    <w:rsid w:val="002414E3"/>
    <w:rsid w:val="00255679"/>
    <w:rsid w:val="00256E24"/>
    <w:rsid w:val="00286F1B"/>
    <w:rsid w:val="002E06EF"/>
    <w:rsid w:val="00317907"/>
    <w:rsid w:val="00324F8A"/>
    <w:rsid w:val="00330272"/>
    <w:rsid w:val="00341C3B"/>
    <w:rsid w:val="003668B1"/>
    <w:rsid w:val="00367B61"/>
    <w:rsid w:val="003E725E"/>
    <w:rsid w:val="004222DC"/>
    <w:rsid w:val="00495607"/>
    <w:rsid w:val="004A4153"/>
    <w:rsid w:val="004D3A7E"/>
    <w:rsid w:val="004E4E69"/>
    <w:rsid w:val="0054291B"/>
    <w:rsid w:val="00545528"/>
    <w:rsid w:val="00556AE7"/>
    <w:rsid w:val="005A201C"/>
    <w:rsid w:val="00650736"/>
    <w:rsid w:val="00692BD6"/>
    <w:rsid w:val="006A04FC"/>
    <w:rsid w:val="006B7427"/>
    <w:rsid w:val="006D35C8"/>
    <w:rsid w:val="006F6928"/>
    <w:rsid w:val="007233DE"/>
    <w:rsid w:val="00727F00"/>
    <w:rsid w:val="00753C12"/>
    <w:rsid w:val="007A5600"/>
    <w:rsid w:val="007C5606"/>
    <w:rsid w:val="007E1DF4"/>
    <w:rsid w:val="007F6A38"/>
    <w:rsid w:val="00833951"/>
    <w:rsid w:val="008865BB"/>
    <w:rsid w:val="008B7E81"/>
    <w:rsid w:val="008C467E"/>
    <w:rsid w:val="00913D8E"/>
    <w:rsid w:val="00914778"/>
    <w:rsid w:val="00917D10"/>
    <w:rsid w:val="00947A92"/>
    <w:rsid w:val="00990C76"/>
    <w:rsid w:val="009C1FEF"/>
    <w:rsid w:val="009E4567"/>
    <w:rsid w:val="009F1B99"/>
    <w:rsid w:val="00A16D0A"/>
    <w:rsid w:val="00A54C13"/>
    <w:rsid w:val="00A62605"/>
    <w:rsid w:val="00A8627F"/>
    <w:rsid w:val="00A86EA6"/>
    <w:rsid w:val="00AC5545"/>
    <w:rsid w:val="00AE0809"/>
    <w:rsid w:val="00AF5936"/>
    <w:rsid w:val="00B338BC"/>
    <w:rsid w:val="00B34B68"/>
    <w:rsid w:val="00B43FE5"/>
    <w:rsid w:val="00B440E8"/>
    <w:rsid w:val="00B6009F"/>
    <w:rsid w:val="00B6093F"/>
    <w:rsid w:val="00B776A5"/>
    <w:rsid w:val="00B8488B"/>
    <w:rsid w:val="00B8738D"/>
    <w:rsid w:val="00BB1D78"/>
    <w:rsid w:val="00BC5B7A"/>
    <w:rsid w:val="00BC69B5"/>
    <w:rsid w:val="00BF025A"/>
    <w:rsid w:val="00C17B7A"/>
    <w:rsid w:val="00C2093E"/>
    <w:rsid w:val="00C4283F"/>
    <w:rsid w:val="00C60977"/>
    <w:rsid w:val="00C8463E"/>
    <w:rsid w:val="00CA5EC1"/>
    <w:rsid w:val="00CA67A9"/>
    <w:rsid w:val="00CB238A"/>
    <w:rsid w:val="00CB7B01"/>
    <w:rsid w:val="00D00F0B"/>
    <w:rsid w:val="00D0336B"/>
    <w:rsid w:val="00D41A47"/>
    <w:rsid w:val="00D751E5"/>
    <w:rsid w:val="00DD20B9"/>
    <w:rsid w:val="00DE5C6F"/>
    <w:rsid w:val="00E02041"/>
    <w:rsid w:val="00E12647"/>
    <w:rsid w:val="00E34724"/>
    <w:rsid w:val="00ED16BD"/>
    <w:rsid w:val="00ED599D"/>
    <w:rsid w:val="00F42FF1"/>
    <w:rsid w:val="00F53152"/>
    <w:rsid w:val="00F6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00"/>
    <w:pPr>
      <w:spacing w:after="160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F0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72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00"/>
    <w:rPr>
      <w:rFonts w:ascii="Tahoma" w:eastAsiaTheme="minorEastAsia" w:hAnsi="Tahoma" w:cs="Tahoma"/>
      <w:kern w:val="2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F5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Диаграмма 2. </a:t>
            </a:r>
          </a:p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Доминирующая подструктура</a:t>
            </a:r>
          </a:p>
        </c:rich>
      </c:tx>
      <c:layout>
        <c:manualLayout>
          <c:xMode val="edge"/>
          <c:yMode val="edge"/>
          <c:x val="0.18223843085433486"/>
          <c:y val="5.0476178489596409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доминирующая подструктура</c:v>
                </c:pt>
              </c:strCache>
            </c:strRef>
          </c:tx>
          <c:dPt>
            <c:idx val="0"/>
            <c:spPr>
              <a:solidFill>
                <a:srgbClr val="00B0F0"/>
              </a:solidFill>
            </c:spPr>
            <c:extLst xmlns:c16r2="http://schemas.microsoft.com/office/drawing/2015/06/chart"/>
          </c:dPt>
          <c:dPt>
            <c:idx val="1"/>
            <c:spPr>
              <a:solidFill>
                <a:srgbClr val="00FF00"/>
              </a:solidFill>
            </c:spPr>
            <c:extLst xmlns:c16r2="http://schemas.microsoft.com/office/drawing/2015/06/chart"/>
          </c:dPt>
          <c:dPt>
            <c:idx val="2"/>
            <c:spPr>
              <a:solidFill>
                <a:schemeClr val="accent5">
                  <a:lumMod val="60000"/>
                  <a:lumOff val="40000"/>
                </a:schemeClr>
              </a:solidFill>
            </c:spPr>
            <c:extLst xmlns:c16r2="http://schemas.microsoft.com/office/drawing/2015/06/chart"/>
          </c:dPt>
          <c:dPt>
            <c:idx val="3"/>
            <c:spPr>
              <a:solidFill>
                <a:srgbClr val="0000FF"/>
              </a:solidFill>
            </c:spPr>
            <c:extLst xmlns:c16r2="http://schemas.microsoft.com/office/drawing/2015/06/chart"/>
          </c:dPt>
          <c:dPt>
            <c:idx val="4"/>
            <c:spPr>
              <a:solidFill>
                <a:srgbClr val="FF00FF"/>
              </a:solidFill>
            </c:spPr>
            <c:extLst xmlns:c16r2="http://schemas.microsoft.com/office/drawing/2015/06/chart"/>
          </c:dPt>
          <c:cat>
            <c:strRef>
              <c:f>'Лист1'!$A$2:$A$6</c:f>
              <c:strCache>
                <c:ptCount val="5"/>
                <c:pt idx="0">
                  <c:v>топологическая</c:v>
                </c:pt>
                <c:pt idx="1">
                  <c:v>порядковая</c:v>
                </c:pt>
                <c:pt idx="2">
                  <c:v>проективная</c:v>
                </c:pt>
                <c:pt idx="3">
                  <c:v>метрическая</c:v>
                </c:pt>
                <c:pt idx="4">
                  <c:v>алгебраическая</c:v>
                </c:pt>
              </c:strCache>
            </c:strRef>
          </c:cat>
          <c:val>
            <c:numRef>
              <c:f>'Лист1'!$B$2:$B$6</c:f>
              <c:numCache>
                <c:formatCode>0%</c:formatCode>
                <c:ptCount val="5"/>
                <c:pt idx="0">
                  <c:v>0.15000000000000016</c:v>
                </c:pt>
                <c:pt idx="1">
                  <c:v>0.2</c:v>
                </c:pt>
                <c:pt idx="2">
                  <c:v>0.2</c:v>
                </c:pt>
                <c:pt idx="3">
                  <c:v>0.15000000000000016</c:v>
                </c:pt>
                <c:pt idx="4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64-BF44-B3EA-4B8B2CBF6EAF}"/>
            </c:ext>
          </c:extLst>
        </c:ser>
        <c:axId val="187991168"/>
        <c:axId val="189198336"/>
      </c:barChart>
      <c:catAx>
        <c:axId val="187991168"/>
        <c:scaling>
          <c:orientation val="minMax"/>
        </c:scaling>
        <c:axPos val="b"/>
        <c:numFmt formatCode="General" sourceLinked="0"/>
        <c:tickLblPos val="nextTo"/>
        <c:crossAx val="189198336"/>
        <c:crosses val="autoZero"/>
        <c:auto val="1"/>
        <c:lblAlgn val="ctr"/>
        <c:lblOffset val="100"/>
      </c:catAx>
      <c:valAx>
        <c:axId val="189198336"/>
        <c:scaling>
          <c:orientation val="minMax"/>
        </c:scaling>
        <c:axPos val="l"/>
        <c:majorGridlines/>
        <c:numFmt formatCode="0%" sourceLinked="1"/>
        <c:tickLblPos val="nextTo"/>
        <c:crossAx val="187991168"/>
        <c:crosses val="autoZero"/>
        <c:crossBetween val="between"/>
      </c:valAx>
    </c:plotArea>
    <c:legend>
      <c:legendPos val="r"/>
    </c:legend>
    <c:plotVisOnly val="1"/>
    <c:dispBlanksAs val="gap"/>
  </c:char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Нафисет</dc:creator>
  <cp:lastModifiedBy>Нафисет</cp:lastModifiedBy>
  <cp:revision>3</cp:revision>
  <cp:lastPrinted>2025-04-16T03:09:00Z</cp:lastPrinted>
  <dcterms:created xsi:type="dcterms:W3CDTF">2026-04-09T22:21:00Z</dcterms:created>
  <dcterms:modified xsi:type="dcterms:W3CDTF">2026-04-10T04:37:00Z</dcterms:modified>
</cp:coreProperties>
</file>