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276A" w14:textId="6727BEE5" w:rsidR="00AF6170" w:rsidRPr="00F058FB" w:rsidRDefault="00AF6170" w:rsidP="00AF6170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6205047"/>
      <w:r w:rsidRPr="00F058FB">
        <w:rPr>
          <w:rFonts w:ascii="Times New Roman" w:hAnsi="Times New Roman" w:cs="Times New Roman"/>
          <w:b/>
          <w:bCs/>
          <w:sz w:val="24"/>
          <w:szCs w:val="24"/>
        </w:rPr>
        <w:t>Педагогические условия формирования</w:t>
      </w:r>
      <w:r w:rsidRPr="00F058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58FB">
        <w:rPr>
          <w:rFonts w:ascii="Times New Roman" w:hAnsi="Times New Roman" w:cs="Times New Roman"/>
          <w:b/>
          <w:bCs/>
          <w:sz w:val="24"/>
          <w:szCs w:val="24"/>
        </w:rPr>
        <w:t>духовно-нравственных</w:t>
      </w:r>
      <w:r w:rsidRPr="00F058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58FB">
        <w:rPr>
          <w:rFonts w:ascii="Times New Roman" w:hAnsi="Times New Roman" w:cs="Times New Roman"/>
          <w:b/>
          <w:bCs/>
          <w:sz w:val="24"/>
          <w:szCs w:val="24"/>
        </w:rPr>
        <w:t>качеств</w:t>
      </w:r>
      <w:r w:rsidRPr="00F058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058FB">
        <w:rPr>
          <w:rFonts w:ascii="Times New Roman" w:hAnsi="Times New Roman" w:cs="Times New Roman"/>
          <w:b/>
          <w:bCs/>
          <w:sz w:val="24"/>
          <w:szCs w:val="24"/>
        </w:rPr>
        <w:t>младших</w:t>
      </w:r>
      <w:r w:rsidRPr="00F058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058FB">
        <w:rPr>
          <w:rFonts w:ascii="Times New Roman" w:hAnsi="Times New Roman" w:cs="Times New Roman"/>
          <w:b/>
          <w:bCs/>
          <w:sz w:val="24"/>
          <w:szCs w:val="24"/>
        </w:rPr>
        <w:t>школьников</w:t>
      </w:r>
    </w:p>
    <w:p w14:paraId="7AD34D80" w14:textId="4E6FF263" w:rsidR="00AF6170" w:rsidRPr="00F058FB" w:rsidRDefault="00687710" w:rsidP="00AF6170">
      <w:pPr>
        <w:pStyle w:val="a3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58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Атагян</w:t>
      </w:r>
      <w:proofErr w:type="spellEnd"/>
      <w:r w:rsidRPr="00F058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Оксана Артуровна</w:t>
      </w:r>
    </w:p>
    <w:p w14:paraId="6175DFA7" w14:textId="77777777" w:rsidR="00AF6170" w:rsidRPr="00F058FB" w:rsidRDefault="00AF6170" w:rsidP="00AF6170">
      <w:pPr>
        <w:pStyle w:val="a3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8FB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proofErr w:type="spellStart"/>
      <w:r w:rsidRPr="00F058FB">
        <w:rPr>
          <w:rFonts w:ascii="Times New Roman" w:hAnsi="Times New Roman" w:cs="Times New Roman"/>
          <w:b/>
          <w:bCs/>
          <w:sz w:val="24"/>
          <w:szCs w:val="24"/>
        </w:rPr>
        <w:t>к.п.н</w:t>
      </w:r>
      <w:proofErr w:type="spellEnd"/>
      <w:r w:rsidRPr="00F058FB">
        <w:rPr>
          <w:rFonts w:ascii="Times New Roman" w:hAnsi="Times New Roman" w:cs="Times New Roman"/>
          <w:b/>
          <w:bCs/>
          <w:sz w:val="24"/>
          <w:szCs w:val="24"/>
        </w:rPr>
        <w:t xml:space="preserve">., доцент </w:t>
      </w:r>
      <w:proofErr w:type="spellStart"/>
      <w:r w:rsidRPr="00F058FB">
        <w:rPr>
          <w:rFonts w:ascii="Times New Roman" w:hAnsi="Times New Roman" w:cs="Times New Roman"/>
          <w:b/>
          <w:bCs/>
          <w:sz w:val="24"/>
          <w:szCs w:val="24"/>
        </w:rPr>
        <w:t>Хапачева</w:t>
      </w:r>
      <w:proofErr w:type="spellEnd"/>
      <w:r w:rsidRPr="00F058FB">
        <w:rPr>
          <w:rFonts w:ascii="Times New Roman" w:hAnsi="Times New Roman" w:cs="Times New Roman"/>
          <w:b/>
          <w:bCs/>
          <w:sz w:val="24"/>
          <w:szCs w:val="24"/>
        </w:rPr>
        <w:t xml:space="preserve"> С.М.</w:t>
      </w:r>
    </w:p>
    <w:p w14:paraId="77C6123A" w14:textId="77777777" w:rsidR="00AF6170" w:rsidRPr="00F058FB" w:rsidRDefault="00AF6170" w:rsidP="00AF6170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49B4B" w14:textId="77777777" w:rsidR="00687710" w:rsidRPr="00C2766F" w:rsidRDefault="00687710" w:rsidP="00C2766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66F">
        <w:rPr>
          <w:rFonts w:ascii="Times New Roman" w:hAnsi="Times New Roman" w:cs="Times New Roman"/>
          <w:sz w:val="24"/>
          <w:szCs w:val="24"/>
        </w:rPr>
        <w:t>Проблематика духовно-нравственного совершенствования личности неизменно находилась в центре общественного внимания на протяжении всей истории человечества. В своём послании Федеральному Собранию президент Российской Федерации В.В. Путин констатировал наличие дефицита так называемых «духовных скреп» в современном социуме и акцентировал необходимость активизации воспитательной работы, направленной на развитие духовности и нравственности подрастающего поколения.</w:t>
      </w:r>
    </w:p>
    <w:p w14:paraId="5FDED74B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В ходе изучения вопроса о формировании духовно-нравственных качеств у детей младшего школьного возраста был проведён анализ психолого-педагогической литературы. В рамках работы рассматривались сущность, содержание и основные понятия духовно-нравственного воспитания, а также возрастные характеристики младших школьников. Были выявлены специфические условия, необходимые для формирования соответствующих качеств в процессе учебной деятельности; изучены методы, организационные формы и приёмы данной работы. Кроме того, проведён анализ и обобщение различных научных подходов к указанной проблеме.</w:t>
      </w:r>
    </w:p>
    <w:p w14:paraId="02F63024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На основе выполненного анализа сформулированы следующие выводы.</w:t>
      </w:r>
    </w:p>
    <w:p w14:paraId="39A18B07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Формирование духовно-нравственных качеств представляет собой целенаправленный и двусторонний процесс становления морального сознания, развития духовно-нравственных чувств, а также выработки соответствующих навыков и устойчивых привычек поведения.</w:t>
      </w:r>
    </w:p>
    <w:p w14:paraId="055F5CFF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Поведение может быть признано нравственным только в том случае, если субъект осознанно оценивает и обдумывает свои поступки, действует взвешенно, выбирая наиболее оптимальный способ решения возникающих задач [1, с. 18].</w:t>
      </w:r>
    </w:p>
    <w:p w14:paraId="5769ACAE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76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Ключевым инструментом реализации данной цели является апелляция к духовно-нравственным идеалам, накопленным в культуре на разных этапах исторического пути, иными словами — к образцам нравственного поведения, на которые ориентируется личность. Процесс духовно-нравственного воспитания отличается рядом специфических черт: он требует длительного времени, осуществляется непрерывно, а его результаты проявляются </w:t>
      </w:r>
      <w:proofErr w:type="spellStart"/>
      <w:r w:rsidRPr="00C276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отсроченно</w:t>
      </w:r>
      <w:proofErr w:type="spellEnd"/>
      <w:r w:rsidRPr="00C276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 этом данный процесс носит динамичный и творческий характер.</w:t>
      </w:r>
    </w:p>
    <w:p w14:paraId="0C127E55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76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качестве основных критериев духовно-нравственной зрелости человека выступают его убеждения, моральные принципы, ценностные ориентиры, а также реальные поступки по отношению к окружающим — как к близким, так и к незнакомым людям. Следовательно, духовно-нравственным признаётся такой индивид, для которого моральные нормы, правила и требования трансформировались в собственные взгляды, убеждения и привычные модели поведения.</w:t>
      </w:r>
    </w:p>
    <w:p w14:paraId="3C8544AB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76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Младший школьный возраст хронологически совпадает с периодом обучения в начальной школе. Ведущей деятельностью на этом этапе становится учение, однако игровая деятельность по-прежнему занимает значительное место [2, с. 29].</w:t>
      </w:r>
    </w:p>
    <w:p w14:paraId="484DB4C1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76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младшем школьном возрасте продолжается развитие таких психических процессов, как самооценка, мышление, речь, память, внимание; одновременно активно формируются элементы социальных чувств и навыки поведения в обществе. На основе теоретических выводов, полученных в первой части работы, во второй главе была проведена экспериментальная проверка эффективности содержания, организационных форм и методов формирования духовно-нравственных качеств у младших школьников в условиях внеурочной деятельности. В рамках этого этапа также была разработана программа специализированного курса «Славяне».</w:t>
      </w:r>
    </w:p>
    <w:p w14:paraId="681C3A82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766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Опытно-экспериментальная работа стала логическим продолжением всего квалификационного исследования. В соответствующем разделе представлены описание и анализ системы специальных мероприятий, направленных на формирование духовно-нравственных качеств как в урочной, так и во внеурочной деятельности. Кроме того, здесь охарактеризованы основные этапы применения диагностического инструментария, предназначенного для выявления необходимых критериев и показателей, а также подробно изложены результаты констатирующего и формирующего экспериментов.</w:t>
      </w:r>
    </w:p>
    <w:p w14:paraId="7076252C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Экспериментальное исследование осуществлялось на базе Муниципального бюджетного образовательного учреждения «Гимназия №22 г. Майкопа» и состояло из трёх последовательных этапов: констатирующего, формирующего и контрольного. В качестве диагностического инструментария применялись методика М.И. Шиловой, анкеты Е.А. Коровиной («Нравственные понятия») и Н.Е. Богуславской («Закончи предложения»), а также модифицированный вариант задачи Ж. Пиаже.</w:t>
      </w:r>
    </w:p>
    <w:p w14:paraId="7F7D0D4E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 xml:space="preserve">Данные, представленные на слайдах в виде графиков, показывают, что у обеих групп испытуемых зафиксирован средний уровень моральной </w:t>
      </w:r>
      <w:proofErr w:type="spellStart"/>
      <w:r w:rsidRPr="00C2766F">
        <w:rPr>
          <w:rFonts w:ascii="Times New Roman" w:hAnsi="Times New Roman" w:cs="Times New Roman"/>
          <w:color w:val="0F1115"/>
          <w:sz w:val="24"/>
          <w:szCs w:val="24"/>
        </w:rPr>
        <w:t>децентрации</w:t>
      </w:r>
      <w:proofErr w:type="spellEnd"/>
      <w:r w:rsidRPr="00C2766F">
        <w:rPr>
          <w:rFonts w:ascii="Times New Roman" w:hAnsi="Times New Roman" w:cs="Times New Roman"/>
          <w:color w:val="0F1115"/>
          <w:sz w:val="24"/>
          <w:szCs w:val="24"/>
        </w:rPr>
        <w:t>. Это, в свою очередь, подтверждает необходимость целенаправленной работы по формированию духовно-нравственных качеств личности. При этом важно учитывать, что средний балл, рассчитанный на основе сводного листа, даёт возможность лишь выявить общую тенденцию и охарактеризовать ситуацию в классе в целом, а также спланировать адресную работу — как со всем классом, так и с отдельными учениками.</w:t>
      </w:r>
    </w:p>
    <w:p w14:paraId="7B746125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Управление воспитательным процессом предполагает коллективное обсуждение и анализ полученных диагностических данных на педагогическом консилиуме, родительском собрании, в ходе индивидуальных бесед с учащимися, а также в рамках групповой и коллективной работы с классом во время урочных и внеурочных занятий. Иными словами, здесь задействуются разнообразные формы и методы.</w:t>
      </w:r>
    </w:p>
    <w:p w14:paraId="3ABFB35D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Таким образом, на констатирующем этапе эксперимента была проведена диагностика, дана характеристика использованных методик, а также уточнены и конкретизированы уровни сформированности духовно-нравственных качеств у младших школьников.</w:t>
      </w:r>
    </w:p>
    <w:p w14:paraId="08E0BE3D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На формирующем этапе была реализована опытно-экспериментальная работа, направленная на развитие исследуемых качеств. Исходя из цели исследования, были сформулированы конкретные задачи, которые определили последовательность педагогических мероприятий. Формирующий этап проходил во 2 «А» классе; для его проведения был разработан календарно-тематический план, фиксирующий основные направления деятельности.</w:t>
      </w:r>
    </w:p>
    <w:p w14:paraId="30EED791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 xml:space="preserve">Полученные в ходе экспериментов результаты подтвердили, что практическое применение системы занятий способствует формированию духовно-нравственных качеств у детей младшего школьного возраста. Разработанная авторская программа «Славяне» ориентирована на воспитание следующих качеств: любви к Родине; уважительного отношения к окружающим и старшим; принципиальности и </w:t>
      </w:r>
      <w:proofErr w:type="spellStart"/>
      <w:r w:rsidRPr="00C2766F">
        <w:rPr>
          <w:rFonts w:ascii="Times New Roman" w:hAnsi="Times New Roman" w:cs="Times New Roman"/>
          <w:color w:val="0F1115"/>
          <w:sz w:val="24"/>
          <w:szCs w:val="24"/>
        </w:rPr>
        <w:t>самотребовательности</w:t>
      </w:r>
      <w:proofErr w:type="spellEnd"/>
      <w:r w:rsidRPr="00C2766F">
        <w:rPr>
          <w:rFonts w:ascii="Times New Roman" w:hAnsi="Times New Roman" w:cs="Times New Roman"/>
          <w:color w:val="0F1115"/>
          <w:sz w:val="24"/>
          <w:szCs w:val="24"/>
        </w:rPr>
        <w:t>; верности в дружбе; способности развивать волю и мужество; целеустремлённости; доброты и требовательности к себе; приверженности здоровому образу жизни; творческого подхода к учёбе и искусству.</w:t>
      </w:r>
    </w:p>
    <w:bookmarkEnd w:id="0"/>
    <w:p w14:paraId="005B363B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Проведённая экспериментальная работа подтвердила справедливость выдвинутого предположения. Сопоставление уровней сформированности духовно-нравственных качеств в экспериментальной группе выявило следующую динамику: количество учащихся с высоким уровнем возросло на 20%, доля школьников со средним уровнем уменьшилась на 20%, при этом низкий уровень зафиксирован не был.</w:t>
      </w:r>
    </w:p>
    <w:p w14:paraId="463C2803" w14:textId="77777777" w:rsidR="00C2766F" w:rsidRPr="00C2766F" w:rsidRDefault="00C2766F" w:rsidP="00C2766F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C2766F">
        <w:rPr>
          <w:rFonts w:ascii="Times New Roman" w:hAnsi="Times New Roman" w:cs="Times New Roman"/>
          <w:color w:val="0F1115"/>
          <w:sz w:val="24"/>
          <w:szCs w:val="24"/>
        </w:rPr>
        <w:t>Таким образом, цель, поставленные задачи и гипотетическое предположение исследования получили эмпирическое обоснование. Цель работы была достигнута, задачи — полностью решены. Изучаемая проблема является актуальной и нуждается в дальнейшем научном исследовании.</w:t>
      </w:r>
    </w:p>
    <w:p w14:paraId="236BA156" w14:textId="766E4FED" w:rsidR="00283EF9" w:rsidRDefault="00283EF9" w:rsidP="00687710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FD1F07" w14:textId="2C657215" w:rsidR="008A1082" w:rsidRPr="008A1082" w:rsidRDefault="008A1082" w:rsidP="008A108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082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75085018" w14:textId="021F0E41" w:rsidR="008A1082" w:rsidRPr="008A1082" w:rsidRDefault="008A1082" w:rsidP="008A10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1082">
        <w:rPr>
          <w:rFonts w:ascii="Times New Roman" w:hAnsi="Times New Roman" w:cs="Times New Roman"/>
          <w:bCs/>
          <w:sz w:val="24"/>
          <w:szCs w:val="24"/>
        </w:rPr>
        <w:t>Божович</w:t>
      </w:r>
      <w:proofErr w:type="spellEnd"/>
      <w:r w:rsidRPr="008A1082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Л.И.</w:t>
      </w:r>
      <w:r w:rsidRPr="008A1082">
        <w:rPr>
          <w:rFonts w:ascii="Times New Roman" w:hAnsi="Times New Roman" w:cs="Times New Roman"/>
          <w:bCs/>
          <w:spacing w:val="39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Нравственное</w:t>
      </w:r>
      <w:r w:rsidRPr="008A1082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Pr="008A1082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личности</w:t>
      </w:r>
      <w:r w:rsidRPr="008A1082">
        <w:rPr>
          <w:rFonts w:ascii="Times New Roman" w:hAnsi="Times New Roman" w:cs="Times New Roman"/>
          <w:bCs/>
          <w:spacing w:val="4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школьника</w:t>
      </w:r>
      <w:r w:rsidRPr="008A1082">
        <w:rPr>
          <w:rFonts w:ascii="Times New Roman" w:hAnsi="Times New Roman" w:cs="Times New Roman"/>
          <w:bCs/>
          <w:spacing w:val="38"/>
          <w:sz w:val="24"/>
          <w:szCs w:val="24"/>
        </w:rPr>
        <w:t xml:space="preserve"> </w:t>
      </w:r>
      <w:proofErr w:type="gramStart"/>
      <w:r w:rsidRPr="008A1082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коллективе</w:t>
      </w:r>
      <w:proofErr w:type="gramEnd"/>
      <w:r w:rsidRPr="008A1082">
        <w:rPr>
          <w:rFonts w:ascii="Times New Roman" w:hAnsi="Times New Roman" w:cs="Times New Roman"/>
          <w:bCs/>
          <w:sz w:val="24"/>
          <w:szCs w:val="24"/>
        </w:rPr>
        <w:t>.</w:t>
      </w:r>
      <w:r w:rsidRPr="008A108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М.,</w:t>
      </w:r>
      <w:r w:rsidRPr="008A108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2005.</w:t>
      </w:r>
      <w:r w:rsidRPr="008A108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</w:p>
    <w:p w14:paraId="5AF59BE2" w14:textId="6885EECA" w:rsidR="008A1082" w:rsidRPr="008A1082" w:rsidRDefault="008A1082" w:rsidP="008A10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082">
        <w:rPr>
          <w:rFonts w:ascii="Times New Roman" w:hAnsi="Times New Roman" w:cs="Times New Roman"/>
          <w:bCs/>
          <w:sz w:val="24"/>
          <w:szCs w:val="24"/>
        </w:rPr>
        <w:t xml:space="preserve">Болдырев Н.И. Нравственное воспитание школьников. </w:t>
      </w:r>
      <w:r w:rsidRPr="008A1082">
        <w:rPr>
          <w:rFonts w:ascii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М.,</w:t>
      </w:r>
      <w:r w:rsidRPr="008A108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20</w:t>
      </w:r>
      <w:r w:rsidRPr="008A1082">
        <w:rPr>
          <w:rFonts w:ascii="Times New Roman" w:hAnsi="Times New Roman" w:cs="Times New Roman"/>
          <w:bCs/>
          <w:sz w:val="24"/>
          <w:szCs w:val="24"/>
        </w:rPr>
        <w:t>19.</w:t>
      </w:r>
    </w:p>
    <w:p w14:paraId="1B6A0DFD" w14:textId="2FA24545" w:rsidR="008A1082" w:rsidRPr="008A1082" w:rsidRDefault="008A1082" w:rsidP="008A10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1082">
        <w:rPr>
          <w:rFonts w:ascii="Times New Roman" w:hAnsi="Times New Roman" w:cs="Times New Roman"/>
          <w:bCs/>
          <w:sz w:val="24"/>
          <w:szCs w:val="24"/>
        </w:rPr>
        <w:t>Каиров</w:t>
      </w:r>
      <w:proofErr w:type="spellEnd"/>
      <w:r w:rsidRPr="008A1082">
        <w:rPr>
          <w:rFonts w:ascii="Times New Roman" w:hAnsi="Times New Roman" w:cs="Times New Roman"/>
          <w:bCs/>
          <w:sz w:val="24"/>
          <w:szCs w:val="24"/>
        </w:rPr>
        <w:t xml:space="preserve"> И.А. Нравственное развитие младших школьников в процессе</w:t>
      </w:r>
      <w:r w:rsidRPr="008A108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воспитания.</w:t>
      </w:r>
      <w:r w:rsidRPr="008A1082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М.,</w:t>
      </w:r>
      <w:r w:rsidRPr="008A108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2015.</w:t>
      </w:r>
    </w:p>
    <w:p w14:paraId="4EA75111" w14:textId="29AAD5BB" w:rsidR="008A1082" w:rsidRPr="008A1082" w:rsidRDefault="008A1082" w:rsidP="008A108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082">
        <w:rPr>
          <w:rFonts w:ascii="Times New Roman" w:hAnsi="Times New Roman" w:cs="Times New Roman"/>
          <w:bCs/>
          <w:sz w:val="24"/>
          <w:szCs w:val="24"/>
        </w:rPr>
        <w:t>Лоскутова, И. В. Духовно-нравственное воспитание младших школьников</w:t>
      </w:r>
      <w:r w:rsidRPr="008A1082">
        <w:rPr>
          <w:rFonts w:ascii="Times New Roman" w:hAnsi="Times New Roman" w:cs="Times New Roman"/>
          <w:bCs/>
          <w:spacing w:val="-67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на</w:t>
      </w:r>
      <w:r w:rsidRPr="008A108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уроках</w:t>
      </w:r>
      <w:r w:rsidRPr="008A108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литературного</w:t>
      </w:r>
      <w:r w:rsidRPr="008A108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чтения</w:t>
      </w:r>
      <w:r w:rsidRPr="008A108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//</w:t>
      </w:r>
      <w:r w:rsidRPr="008A1082">
        <w:rPr>
          <w:rFonts w:ascii="Times New Roman" w:hAnsi="Times New Roman" w:cs="Times New Roman"/>
          <w:bCs/>
          <w:spacing w:val="70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Молодой</w:t>
      </w:r>
      <w:r w:rsidRPr="008A108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ученый.</w:t>
      </w:r>
      <w:r w:rsidRPr="008A108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Pr="008A108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A1082">
        <w:rPr>
          <w:rFonts w:ascii="Times New Roman" w:hAnsi="Times New Roman" w:cs="Times New Roman"/>
          <w:bCs/>
          <w:sz w:val="24"/>
          <w:szCs w:val="24"/>
        </w:rPr>
        <w:t>2018.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1082">
        <w:rPr>
          <w:rFonts w:ascii="Times New Roman" w:hAnsi="Times New Roman" w:cs="Times New Roman"/>
          <w:bCs/>
          <w:sz w:val="24"/>
          <w:szCs w:val="24"/>
        </w:rPr>
        <w:t>№5.</w:t>
      </w:r>
      <w:r w:rsidRPr="008A108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</w:p>
    <w:p w14:paraId="4AD6522A" w14:textId="77777777" w:rsidR="008A1082" w:rsidRPr="008A1082" w:rsidRDefault="008A1082" w:rsidP="008A108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A1082" w:rsidRPr="008A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25486"/>
    <w:multiLevelType w:val="hybridMultilevel"/>
    <w:tmpl w:val="3DE4AFE8"/>
    <w:lvl w:ilvl="0" w:tplc="CE16B5E8">
      <w:start w:val="1"/>
      <w:numFmt w:val="decimal"/>
      <w:lvlText w:val="%1."/>
      <w:lvlJc w:val="left"/>
      <w:pPr>
        <w:ind w:left="372" w:hanging="372"/>
      </w:pPr>
      <w:rPr>
        <w:rFonts w:hint="default"/>
        <w:spacing w:val="0"/>
        <w:w w:val="100"/>
        <w:lang w:val="ru-RU" w:eastAsia="en-US" w:bidi="ar-SA"/>
      </w:rPr>
    </w:lvl>
    <w:lvl w:ilvl="1" w:tplc="FD1E1B3A">
      <w:start w:val="1"/>
      <w:numFmt w:val="decimal"/>
      <w:lvlText w:val="%2."/>
      <w:lvlJc w:val="left"/>
      <w:pPr>
        <w:ind w:left="1080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1626CB8">
      <w:numFmt w:val="bullet"/>
      <w:lvlText w:val="•"/>
      <w:lvlJc w:val="left"/>
      <w:pPr>
        <w:ind w:left="2110" w:hanging="348"/>
      </w:pPr>
      <w:rPr>
        <w:rFonts w:hint="default"/>
        <w:lang w:val="ru-RU" w:eastAsia="en-US" w:bidi="ar-SA"/>
      </w:rPr>
    </w:lvl>
    <w:lvl w:ilvl="3" w:tplc="4BE270C8">
      <w:numFmt w:val="bullet"/>
      <w:lvlText w:val="•"/>
      <w:lvlJc w:val="left"/>
      <w:pPr>
        <w:ind w:left="3131" w:hanging="348"/>
      </w:pPr>
      <w:rPr>
        <w:rFonts w:hint="default"/>
        <w:lang w:val="ru-RU" w:eastAsia="en-US" w:bidi="ar-SA"/>
      </w:rPr>
    </w:lvl>
    <w:lvl w:ilvl="4" w:tplc="37BEECB2">
      <w:numFmt w:val="bullet"/>
      <w:lvlText w:val="•"/>
      <w:lvlJc w:val="left"/>
      <w:pPr>
        <w:ind w:left="4152" w:hanging="348"/>
      </w:pPr>
      <w:rPr>
        <w:rFonts w:hint="default"/>
        <w:lang w:val="ru-RU" w:eastAsia="en-US" w:bidi="ar-SA"/>
      </w:rPr>
    </w:lvl>
    <w:lvl w:ilvl="5" w:tplc="EDAC75FE">
      <w:numFmt w:val="bullet"/>
      <w:lvlText w:val="•"/>
      <w:lvlJc w:val="left"/>
      <w:pPr>
        <w:ind w:left="5172" w:hanging="348"/>
      </w:pPr>
      <w:rPr>
        <w:rFonts w:hint="default"/>
        <w:lang w:val="ru-RU" w:eastAsia="en-US" w:bidi="ar-SA"/>
      </w:rPr>
    </w:lvl>
    <w:lvl w:ilvl="6" w:tplc="F89AACBA">
      <w:numFmt w:val="bullet"/>
      <w:lvlText w:val="•"/>
      <w:lvlJc w:val="left"/>
      <w:pPr>
        <w:ind w:left="6193" w:hanging="348"/>
      </w:pPr>
      <w:rPr>
        <w:rFonts w:hint="default"/>
        <w:lang w:val="ru-RU" w:eastAsia="en-US" w:bidi="ar-SA"/>
      </w:rPr>
    </w:lvl>
    <w:lvl w:ilvl="7" w:tplc="ECAE5DA2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932C64FA">
      <w:numFmt w:val="bullet"/>
      <w:lvlText w:val="•"/>
      <w:lvlJc w:val="left"/>
      <w:pPr>
        <w:ind w:left="823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9E70929"/>
    <w:multiLevelType w:val="multilevel"/>
    <w:tmpl w:val="2C36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02E2B"/>
    <w:multiLevelType w:val="hybridMultilevel"/>
    <w:tmpl w:val="EBD4EAD4"/>
    <w:lvl w:ilvl="0" w:tplc="537E6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44269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3207D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29CEA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CBEA15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6027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222E7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4655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27403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22E4D"/>
    <w:multiLevelType w:val="hybridMultilevel"/>
    <w:tmpl w:val="0840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2706B"/>
    <w:multiLevelType w:val="hybridMultilevel"/>
    <w:tmpl w:val="F9EA3952"/>
    <w:lvl w:ilvl="0" w:tplc="9224175E">
      <w:start w:val="1"/>
      <w:numFmt w:val="decimal"/>
      <w:lvlText w:val="%1)"/>
      <w:lvlJc w:val="left"/>
      <w:pPr>
        <w:ind w:left="52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849DBE">
      <w:start w:val="1"/>
      <w:numFmt w:val="decimal"/>
      <w:lvlText w:val="%2."/>
      <w:lvlJc w:val="left"/>
      <w:pPr>
        <w:ind w:left="2054" w:hanging="360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2" w:tplc="FB1AD1E8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3C88C1B8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4" w:tplc="28BAE728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5" w:tplc="B186E408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96189170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7" w:tplc="0590CF4E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24C4150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3E"/>
    <w:rsid w:val="0018253E"/>
    <w:rsid w:val="00283EF9"/>
    <w:rsid w:val="002F3756"/>
    <w:rsid w:val="00687710"/>
    <w:rsid w:val="00840771"/>
    <w:rsid w:val="008A1082"/>
    <w:rsid w:val="00AF6170"/>
    <w:rsid w:val="00C2766F"/>
    <w:rsid w:val="00F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7001"/>
  <w15:chartTrackingRefBased/>
  <w15:docId w15:val="{64F7505B-D5D0-4267-BF08-D086C8C6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170"/>
    <w:pPr>
      <w:spacing w:after="0" w:line="240" w:lineRule="auto"/>
    </w:pPr>
  </w:style>
  <w:style w:type="paragraph" w:customStyle="1" w:styleId="ds-markdown-paragraph">
    <w:name w:val="ds-markdown-paragraph"/>
    <w:basedOn w:val="a"/>
    <w:rsid w:val="0068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2026-03-24T16:31:00Z</dcterms:created>
  <dcterms:modified xsi:type="dcterms:W3CDTF">2026-04-06T10:50:00Z</dcterms:modified>
</cp:coreProperties>
</file>