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AB42" w14:textId="77777777" w:rsidR="006E6FAB" w:rsidRDefault="006E6FAB" w:rsidP="006E6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ПОЛУЧЕНИЕ НОВЫХ СОРБЕНТОВ НА ОСНОВЕ МОДИФИЦИРОВАННЫХ ОТХОДОВ СЕЛЬСКОГО ХОЗЯЙСТВА ДЛЯ СБОРА РАЗЛИВОВ НЕФТИ</w:t>
      </w:r>
    </w:p>
    <w:p w14:paraId="7EB7CAB0" w14:textId="77777777" w:rsidR="006E6FAB" w:rsidRPr="006E6FAB" w:rsidRDefault="006E6FAB" w:rsidP="006E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BCD62" w14:textId="77777777" w:rsidR="006E6FAB" w:rsidRPr="006E6FAB" w:rsidRDefault="006E6FAB" w:rsidP="006E6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i/>
          <w:iCs/>
          <w:sz w:val="24"/>
          <w:szCs w:val="24"/>
        </w:rPr>
        <w:t>Бузанова Д.Д.</w:t>
      </w:r>
    </w:p>
    <w:p w14:paraId="4F12EA3D" w14:textId="30D0FC34" w:rsidR="006E6FAB" w:rsidRPr="006E6FAB" w:rsidRDefault="006E6FAB" w:rsidP="006E6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Студентка 3 курса</w:t>
      </w:r>
      <w:r w:rsidR="0085332B">
        <w:rPr>
          <w:rFonts w:ascii="Times New Roman" w:hAnsi="Times New Roman" w:cs="Times New Roman"/>
          <w:sz w:val="24"/>
          <w:szCs w:val="24"/>
        </w:rPr>
        <w:t xml:space="preserve"> </w:t>
      </w:r>
      <w:r w:rsidRPr="006E6FAB">
        <w:rPr>
          <w:rFonts w:ascii="Times New Roman" w:hAnsi="Times New Roman" w:cs="Times New Roman"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23B1047F" w14:textId="77777777" w:rsidR="006E6FAB" w:rsidRPr="006E6FAB" w:rsidRDefault="006E6FAB" w:rsidP="006E6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590649E9" w14:textId="77777777" w:rsidR="006E6FAB" w:rsidRDefault="006E6FAB" w:rsidP="006E6FA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6FAB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328EAD97" w14:textId="77777777" w:rsidR="006E6FAB" w:rsidRPr="006E6FAB" w:rsidRDefault="006E6FAB" w:rsidP="006E6F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4E5E50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Разливы нефти и нефтепродуктов остаются одной из самых серьезных экологических проблем. Для ликвидации их последствий широко применяются сорбенты — материалы, поглощающие нефть. Однако многие промышленные сорбенты имеют высокую стоимость, сложны в утилизации или сами могут наносить вред экосистемам [2, 4]. </w:t>
      </w:r>
      <w:r w:rsidRPr="006E6FAB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6E6FAB">
        <w:rPr>
          <w:rFonts w:ascii="Times New Roman" w:hAnsi="Times New Roman" w:cs="Times New Roman"/>
          <w:sz w:val="24"/>
          <w:szCs w:val="24"/>
        </w:rPr>
        <w:t> исследования заключается в поиске доступных, экологически безопасных и эффективных материалов для сбора нефти. Использование отходов сельского хозяйства в качестве сырья позволяет решить две задачи: утилизацию отходов и создание недорогих средств для ликвидации нефтяных загрязнений [1, 5].</w:t>
      </w:r>
    </w:p>
    <w:p w14:paraId="168507C5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6E6FAB">
        <w:rPr>
          <w:rFonts w:ascii="Times New Roman" w:hAnsi="Times New Roman" w:cs="Times New Roman"/>
          <w:sz w:val="24"/>
          <w:szCs w:val="24"/>
        </w:rPr>
        <w:t xml:space="preserve"> Исследования в области получения сорбентов из растительного сырья ведутся во многих странах. В России изучением занимаются ученые Института химии нефти СО РАН, Казанского национального исследовательского технологического университета, РГУ нефти и газа им. И.М. Губкина [2, 3]. Разработаны методы получения сорбентов из лузги подсолнечника, рисовой шелухи, опилок, соломы, торфа. Однако большинство существующих сорбентов имеют недостаточную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нефтеемкость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или требуют сложной модификации. Перспективным направлением является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гидрофобизация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растительного сырья, позволяющая значительно повысить эффективность сбора нефти [1, 4].</w:t>
      </w:r>
    </w:p>
    <w:p w14:paraId="0887C8D7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6E6FAB">
        <w:rPr>
          <w:rFonts w:ascii="Times New Roman" w:hAnsi="Times New Roman" w:cs="Times New Roman"/>
          <w:sz w:val="24"/>
          <w:szCs w:val="24"/>
        </w:rPr>
        <w:t> работы является разработка новых сорбентов на основе модифицированных отходов сельского хозяйства для сбора разливов нефти.</w:t>
      </w:r>
    </w:p>
    <w:p w14:paraId="5C30A364" w14:textId="77777777" w:rsidR="006E6FAB" w:rsidRPr="006E6FAB" w:rsidRDefault="006E6FAB" w:rsidP="006E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50F91183" w14:textId="77777777" w:rsidR="006E6FAB" w:rsidRPr="006E6FAB" w:rsidRDefault="006E6FAB" w:rsidP="006E6F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Провести анализ доступных отходов сельского хозяйства как сырья для получения сорбентов.</w:t>
      </w:r>
    </w:p>
    <w:p w14:paraId="7E21B4CA" w14:textId="77777777" w:rsidR="006E6FAB" w:rsidRPr="006E6FAB" w:rsidRDefault="006E6FAB" w:rsidP="006E6F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Изучить методы химической модификации растительного сырья для повышения гидрофобности и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нефтеемкости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>.</w:t>
      </w:r>
    </w:p>
    <w:p w14:paraId="6E21A04B" w14:textId="77777777" w:rsidR="006E6FAB" w:rsidRPr="006E6FAB" w:rsidRDefault="006E6FAB" w:rsidP="006E6F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Исследовать сорбционные свойства полученных материалов по отношению к нефти.</w:t>
      </w:r>
    </w:p>
    <w:p w14:paraId="1B0F4147" w14:textId="77777777" w:rsidR="006E6FAB" w:rsidRPr="006E6FAB" w:rsidRDefault="006E6FAB" w:rsidP="006E6FA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Оценить возможность регенерации и утилизации отработанных сорбентов.</w:t>
      </w:r>
    </w:p>
    <w:p w14:paraId="33480727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6E6FAB">
        <w:rPr>
          <w:rFonts w:ascii="Times New Roman" w:hAnsi="Times New Roman" w:cs="Times New Roman"/>
          <w:sz w:val="24"/>
          <w:szCs w:val="24"/>
        </w:rPr>
        <w:t xml:space="preserve"> В работе использован обзор и анализ научной литературы, а также экспериментальные исследования. Изучены публикации в российских и международных журналах (Journal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Hazardous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, «Нефтехимия», «Экология и промышленность»). В экспериментальной части проводились химическая модификация растительного сырья, определение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нефтеемкости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гравиметрическим методом, оценка плавучести и удерживающей способности.</w:t>
      </w:r>
    </w:p>
    <w:p w14:paraId="6D472C25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6E6FAB">
        <w:rPr>
          <w:rFonts w:ascii="Times New Roman" w:hAnsi="Times New Roman" w:cs="Times New Roman"/>
          <w:sz w:val="24"/>
          <w:szCs w:val="24"/>
        </w:rPr>
        <w:t> Отходы сельского хозяйства (лузга подсолнечника, рисовая шелуха, солома, опилки) обладают пористой структурой, низкой плотностью, содержат целлюлозу и лигнин, что делает их перспективным сырьем для получения сорбентов [2, 5].</w:t>
      </w:r>
    </w:p>
    <w:p w14:paraId="5E75847F" w14:textId="565118B1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Основной недостаток нативных растительных материалов — гидрофильность (способность поглощать воду). Для сбора нефти с поверхности воды — это нежелательно, так как сорбент, насыщенный водой, теряет эффективность. Поэтому ключевым этапом является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гидрофобизация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— придание материалу водоотталкивающих свойств [1, 3].</w:t>
      </w:r>
    </w:p>
    <w:p w14:paraId="5D68DC1E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Для модификации используются различные подходы: химическая обработка кислотами или щелочами (увеличение удельной поверхности); обработка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гидрофобизирующими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</w:t>
      </w:r>
      <w:r w:rsidRPr="006E6FAB">
        <w:rPr>
          <w:rFonts w:ascii="Times New Roman" w:hAnsi="Times New Roman" w:cs="Times New Roman"/>
          <w:sz w:val="24"/>
          <w:szCs w:val="24"/>
        </w:rPr>
        <w:lastRenderedPageBreak/>
        <w:t xml:space="preserve">агентами (силиконы,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стеараты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металлов); термическая обработка (получение углеродных материалов). Наиболее эффективно комбинирование методов [4, 5].</w:t>
      </w:r>
    </w:p>
    <w:p w14:paraId="1AD15EE4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Экспериментальные исследования показали, что нативные образцы лузги подсолнечника, рисовой шелухи и соломы имеют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нефтеемкость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3–5 г/г, но активно поглощают воду. После обработки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стеаратом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кальция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нефтеемкость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возрастает до 8–12 г/г, а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снижается более чем в 5 раз. Полученные сорбенты сохраняют плавучесть более 24 часов и эффективно удерживают поглощенную нефть [1, 3].</w:t>
      </w:r>
    </w:p>
    <w:p w14:paraId="6D320B32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Преимуществом растительных сорбентов является их биоразлагаемость. Отработанный сорбент может быть утилизирован сжиганием (с получением тепловой энергии) или биологической переработкой. В отличие от синтетических аналогов, растительные сорбенты не создают проблемы загрязнения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микропластиком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[2, 4].</w:t>
      </w:r>
    </w:p>
    <w:p w14:paraId="33E46A1C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Кинетические исследования показали, что максимальное насыщение сорбента достигается за 15–30 минут, что позволяет использовать их для оперативной ликвидации разливов. Экономическая оценка показывает, что стоимость получения сорбентов из отходов в 3–5 раз ниже стоимости промышленных аналогов [1, 5].</w:t>
      </w:r>
    </w:p>
    <w:p w14:paraId="5CC79235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Перспективными направлениями являются: использование различных видов сельскохозяйственных отходов с учетом региональной специфики; создание композитных сорбентов с наноматериалами; разработка сорбентов с магнитными свойствами; исследование возможности многократной регенерации [2, 4].</w:t>
      </w:r>
    </w:p>
    <w:p w14:paraId="6F40D384" w14:textId="77777777" w:rsidR="006E6FAB" w:rsidRPr="006E6FAB" w:rsidRDefault="006E6FAB" w:rsidP="006E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Таким образом, получение сорбентов на основе модифицированных отходов сельского хозяйства является перспективным направлением ликвидации нефтяных разливов. Доступность сырья, простота технологии, высокая сорбционная способность, экологическая безопасность и биоразлагаемость делают эти материалы привлекательной альтернативой традиционным сорбентам. Разработанные материалы могут найти применение при ликвидации аварийных разливов нефти на водных объектах и почвах, а также для очистки сточных вод от нефтепродуктов.</w:t>
      </w:r>
    </w:p>
    <w:p w14:paraId="24FF6E1C" w14:textId="77777777" w:rsidR="006E6FAB" w:rsidRPr="006E6FAB" w:rsidRDefault="006E6FAB" w:rsidP="006E6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762FE516" w14:textId="77777777" w:rsidR="006E6FAB" w:rsidRPr="006E6FAB" w:rsidRDefault="006E6FAB" w:rsidP="006E6F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Гришин А.В., Копылов А.Ю. Сорбенты для сбора нефти на основе растительных отходов: получение и свойства // Экология и промышленность. 2024. № 2. С. 28–35.</w:t>
      </w:r>
    </w:p>
    <w:p w14:paraId="267470AF" w14:textId="77777777" w:rsidR="006E6FAB" w:rsidRPr="006E6FAB" w:rsidRDefault="006E6FAB" w:rsidP="006E6F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Зайченко В.М., Лаптев А.Б. Использование отходов сельского хозяйства для получения сорбентов нефти // Химическая технология. 2023. № 5. С. 214–221.</w:t>
      </w:r>
    </w:p>
    <w:p w14:paraId="5C13AE6F" w14:textId="77777777" w:rsidR="006E6FAB" w:rsidRPr="006E6FAB" w:rsidRDefault="006E6FAB" w:rsidP="006E6F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 xml:space="preserve">Кузнецова Е.А., Морозова Н.С. Модификация растительного сырья для повышения гидрофобности и </w:t>
      </w:r>
      <w:proofErr w:type="spellStart"/>
      <w:r w:rsidRPr="006E6FAB">
        <w:rPr>
          <w:rFonts w:ascii="Times New Roman" w:hAnsi="Times New Roman" w:cs="Times New Roman"/>
          <w:sz w:val="24"/>
          <w:szCs w:val="24"/>
        </w:rPr>
        <w:t>нефтеемкости</w:t>
      </w:r>
      <w:proofErr w:type="spellEnd"/>
      <w:r w:rsidRPr="006E6FAB">
        <w:rPr>
          <w:rFonts w:ascii="Times New Roman" w:hAnsi="Times New Roman" w:cs="Times New Roman"/>
          <w:sz w:val="24"/>
          <w:szCs w:val="24"/>
        </w:rPr>
        <w:t xml:space="preserve"> // Журнал прикладной химии. 2024. Т. 97. № 1. С. 45–52.</w:t>
      </w:r>
    </w:p>
    <w:p w14:paraId="7A17AF63" w14:textId="77777777" w:rsidR="006E6FAB" w:rsidRPr="006E6FAB" w:rsidRDefault="006E6FAB" w:rsidP="006E6F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Смирнов В.В., Петрова Л.И. Экологические сорбенты для ликвидации разливов нефти: современное состояние и перспективы // Нефтехимия. 2023. Т. 63. № 4. С. 512–524.</w:t>
      </w:r>
    </w:p>
    <w:p w14:paraId="79B06BB6" w14:textId="77777777" w:rsidR="006E6FAB" w:rsidRPr="006E6FAB" w:rsidRDefault="006E6FAB" w:rsidP="006E6F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FAB">
        <w:rPr>
          <w:rFonts w:ascii="Times New Roman" w:hAnsi="Times New Roman" w:cs="Times New Roman"/>
          <w:sz w:val="24"/>
          <w:szCs w:val="24"/>
        </w:rPr>
        <w:t>Шевченко А.Ю., Иванова Т.С. Сравнительный анализ сорбционных свойств растительных материалов // Водные ресурсы. 2023. № 6. С. 712–719.</w:t>
      </w:r>
    </w:p>
    <w:p w14:paraId="2A97CBB8" w14:textId="77777777" w:rsidR="00E04FC9" w:rsidRPr="006E6FAB" w:rsidRDefault="00E04FC9">
      <w:pPr>
        <w:rPr>
          <w:rFonts w:ascii="Times New Roman" w:hAnsi="Times New Roman" w:cs="Times New Roman"/>
          <w:sz w:val="24"/>
          <w:szCs w:val="24"/>
        </w:rPr>
      </w:pPr>
    </w:p>
    <w:sectPr w:rsidR="00E04FC9" w:rsidRPr="006E6FAB" w:rsidSect="006E6F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7A3"/>
    <w:multiLevelType w:val="multilevel"/>
    <w:tmpl w:val="300C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4F6BD5"/>
    <w:multiLevelType w:val="multilevel"/>
    <w:tmpl w:val="4EF8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4581A"/>
    <w:multiLevelType w:val="multilevel"/>
    <w:tmpl w:val="6040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E5094"/>
    <w:multiLevelType w:val="multilevel"/>
    <w:tmpl w:val="EFFC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354407">
    <w:abstractNumId w:val="2"/>
  </w:num>
  <w:num w:numId="2" w16cid:durableId="393234358">
    <w:abstractNumId w:val="0"/>
  </w:num>
  <w:num w:numId="3" w16cid:durableId="1811903642">
    <w:abstractNumId w:val="1"/>
  </w:num>
  <w:num w:numId="4" w16cid:durableId="988552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C9"/>
    <w:rsid w:val="0027484A"/>
    <w:rsid w:val="006E6FAB"/>
    <w:rsid w:val="0085332B"/>
    <w:rsid w:val="00C415E9"/>
    <w:rsid w:val="00DA661D"/>
    <w:rsid w:val="00E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9FB3"/>
  <w15:chartTrackingRefBased/>
  <w15:docId w15:val="{4B80FDB7-FEF1-45BB-A408-2C69FE0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5</cp:revision>
  <dcterms:created xsi:type="dcterms:W3CDTF">2026-03-22T08:58:00Z</dcterms:created>
  <dcterms:modified xsi:type="dcterms:W3CDTF">2026-03-25T12:14:00Z</dcterms:modified>
</cp:coreProperties>
</file>