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30" w:rsidRPr="00B82777" w:rsidRDefault="00802A30" w:rsidP="001D732B">
      <w:pPr>
        <w:spacing w:after="0" w:line="240" w:lineRule="auto"/>
        <w:ind w:firstLine="709"/>
        <w:jc w:val="center"/>
        <w:rPr>
          <w:rFonts w:ascii="Times New Roman" w:hAnsi="Times New Roman" w:cs="Times New Roman"/>
          <w:b/>
          <w:smallCaps/>
          <w:sz w:val="24"/>
          <w:szCs w:val="24"/>
        </w:rPr>
      </w:pPr>
      <w:r w:rsidRPr="00B82777">
        <w:rPr>
          <w:rFonts w:ascii="Times New Roman" w:hAnsi="Times New Roman" w:cs="Times New Roman"/>
          <w:b/>
          <w:smallCaps/>
          <w:sz w:val="24"/>
          <w:szCs w:val="24"/>
        </w:rPr>
        <w:t>МЕТОДИКА ФОРМИРОВАНИЯ ПОНЯТИЯ «ВРЕМЯ» НА УРОКАХ МАТЕМАТИКИ В 2КЛАССЕ</w:t>
      </w:r>
    </w:p>
    <w:p w:rsidR="00802A30" w:rsidRPr="006C4164" w:rsidRDefault="00802A30" w:rsidP="006C4164">
      <w:pPr>
        <w:spacing w:after="0" w:line="240" w:lineRule="auto"/>
        <w:ind w:firstLine="709"/>
        <w:jc w:val="right"/>
        <w:rPr>
          <w:rFonts w:ascii="Times New Roman" w:hAnsi="Times New Roman" w:cs="Times New Roman"/>
          <w:i/>
          <w:sz w:val="24"/>
          <w:szCs w:val="24"/>
        </w:rPr>
      </w:pPr>
      <w:proofErr w:type="spellStart"/>
      <w:r w:rsidRPr="006C4164">
        <w:rPr>
          <w:rFonts w:ascii="Times New Roman" w:hAnsi="Times New Roman" w:cs="Times New Roman"/>
          <w:i/>
          <w:sz w:val="24"/>
          <w:szCs w:val="24"/>
        </w:rPr>
        <w:t>Плеканова</w:t>
      </w:r>
      <w:proofErr w:type="spellEnd"/>
      <w:r w:rsidRPr="006C4164">
        <w:rPr>
          <w:rFonts w:ascii="Times New Roman" w:hAnsi="Times New Roman" w:cs="Times New Roman"/>
          <w:i/>
          <w:sz w:val="24"/>
          <w:szCs w:val="24"/>
        </w:rPr>
        <w:t xml:space="preserve"> Анна Владимировна, студентка 5 курса ЗФО, факультет педагогики и психологии Адыгейский, государственный университет, г</w:t>
      </w:r>
      <w:proofErr w:type="gramStart"/>
      <w:r w:rsidRPr="006C4164">
        <w:rPr>
          <w:rFonts w:ascii="Times New Roman" w:hAnsi="Times New Roman" w:cs="Times New Roman"/>
          <w:i/>
          <w:sz w:val="24"/>
          <w:szCs w:val="24"/>
        </w:rPr>
        <w:t>.М</w:t>
      </w:r>
      <w:proofErr w:type="gramEnd"/>
      <w:r w:rsidRPr="006C4164">
        <w:rPr>
          <w:rFonts w:ascii="Times New Roman" w:hAnsi="Times New Roman" w:cs="Times New Roman"/>
          <w:i/>
          <w:sz w:val="24"/>
          <w:szCs w:val="24"/>
        </w:rPr>
        <w:t>айкоп</w:t>
      </w:r>
    </w:p>
    <w:p w:rsidR="00802A30" w:rsidRPr="006C4164" w:rsidRDefault="00802A30" w:rsidP="006C4164">
      <w:pPr>
        <w:spacing w:after="0" w:line="240" w:lineRule="auto"/>
        <w:ind w:firstLine="709"/>
        <w:jc w:val="right"/>
        <w:rPr>
          <w:rFonts w:ascii="Times New Roman" w:hAnsi="Times New Roman" w:cs="Times New Roman"/>
          <w:i/>
          <w:sz w:val="24"/>
          <w:szCs w:val="24"/>
        </w:rPr>
      </w:pPr>
      <w:r w:rsidRPr="006C4164">
        <w:rPr>
          <w:rFonts w:ascii="Times New Roman" w:hAnsi="Times New Roman" w:cs="Times New Roman"/>
          <w:i/>
          <w:sz w:val="24"/>
          <w:szCs w:val="24"/>
        </w:rPr>
        <w:t xml:space="preserve">Научный руководитель: </w:t>
      </w:r>
      <w:proofErr w:type="spellStart"/>
      <w:r w:rsidRPr="006C4164">
        <w:rPr>
          <w:rFonts w:ascii="Times New Roman" w:hAnsi="Times New Roman" w:cs="Times New Roman"/>
          <w:i/>
          <w:sz w:val="24"/>
          <w:szCs w:val="24"/>
        </w:rPr>
        <w:t>Евтыхова</w:t>
      </w:r>
      <w:proofErr w:type="spellEnd"/>
      <w:r w:rsidRPr="006C4164">
        <w:rPr>
          <w:rFonts w:ascii="Times New Roman" w:hAnsi="Times New Roman" w:cs="Times New Roman"/>
          <w:i/>
          <w:sz w:val="24"/>
          <w:szCs w:val="24"/>
        </w:rPr>
        <w:t xml:space="preserve"> Нафисет Муратовна, </w:t>
      </w:r>
      <w:proofErr w:type="spellStart"/>
      <w:r w:rsidRPr="006C4164">
        <w:rPr>
          <w:rFonts w:ascii="Times New Roman" w:hAnsi="Times New Roman" w:cs="Times New Roman"/>
          <w:i/>
          <w:sz w:val="24"/>
          <w:szCs w:val="24"/>
        </w:rPr>
        <w:t>к</w:t>
      </w:r>
      <w:proofErr w:type="gramStart"/>
      <w:r w:rsidRPr="006C4164">
        <w:rPr>
          <w:rFonts w:ascii="Times New Roman" w:hAnsi="Times New Roman" w:cs="Times New Roman"/>
          <w:i/>
          <w:sz w:val="24"/>
          <w:szCs w:val="24"/>
        </w:rPr>
        <w:t>.п</w:t>
      </w:r>
      <w:proofErr w:type="gramEnd"/>
      <w:r w:rsidRPr="006C4164">
        <w:rPr>
          <w:rFonts w:ascii="Times New Roman" w:hAnsi="Times New Roman" w:cs="Times New Roman"/>
          <w:i/>
          <w:sz w:val="24"/>
          <w:szCs w:val="24"/>
        </w:rPr>
        <w:t>ед.н</w:t>
      </w:r>
      <w:proofErr w:type="spellEnd"/>
      <w:r w:rsidRPr="006C4164">
        <w:rPr>
          <w:rFonts w:ascii="Times New Roman" w:hAnsi="Times New Roman" w:cs="Times New Roman"/>
          <w:i/>
          <w:sz w:val="24"/>
          <w:szCs w:val="24"/>
        </w:rPr>
        <w:t>., доцент</w:t>
      </w:r>
      <w:r w:rsidR="00357D75" w:rsidRPr="006C4164">
        <w:rPr>
          <w:rFonts w:ascii="Times New Roman" w:hAnsi="Times New Roman" w:cs="Times New Roman"/>
          <w:i/>
          <w:sz w:val="24"/>
          <w:szCs w:val="24"/>
        </w:rPr>
        <w:t xml:space="preserve"> кафедры предметной и профессиональной подготовки педагога </w:t>
      </w:r>
      <w:r w:rsidRPr="006C4164">
        <w:rPr>
          <w:rFonts w:ascii="Times New Roman" w:hAnsi="Times New Roman" w:cs="Times New Roman"/>
          <w:i/>
          <w:sz w:val="24"/>
          <w:szCs w:val="24"/>
        </w:rPr>
        <w:t xml:space="preserve"> АГУ, Майкоп</w:t>
      </w:r>
    </w:p>
    <w:p w:rsidR="00802A30" w:rsidRDefault="00802A30" w:rsidP="00B82777">
      <w:pPr>
        <w:spacing w:after="0" w:line="240" w:lineRule="auto"/>
        <w:ind w:firstLine="709"/>
        <w:jc w:val="both"/>
        <w:rPr>
          <w:rFonts w:ascii="Times New Roman" w:eastAsia="Times New Roman" w:hAnsi="Times New Roman" w:cs="Times New Roman"/>
          <w:color w:val="000000"/>
          <w:sz w:val="24"/>
          <w:szCs w:val="24"/>
          <w:lang w:eastAsia="ru-RU"/>
        </w:rPr>
      </w:pPr>
      <w:r w:rsidRPr="00802A30">
        <w:rPr>
          <w:rFonts w:ascii="Times New Roman" w:hAnsi="Times New Roman" w:cs="Times New Roman"/>
          <w:sz w:val="24"/>
          <w:szCs w:val="24"/>
        </w:rPr>
        <w:t>Понят</w:t>
      </w:r>
      <w:r w:rsidRPr="00802A30">
        <w:rPr>
          <w:rFonts w:ascii="Times New Roman" w:hAnsi="Times New Roman" w:cs="Times New Roman"/>
          <w:sz w:val="24"/>
          <w:szCs w:val="24"/>
        </w:rPr>
        <w:softHyphen/>
        <w:t>ие вре</w:t>
      </w:r>
      <w:r w:rsidRPr="00802A30">
        <w:rPr>
          <w:rFonts w:ascii="Times New Roman" w:hAnsi="Times New Roman" w:cs="Times New Roman"/>
          <w:sz w:val="24"/>
          <w:szCs w:val="24"/>
        </w:rPr>
        <w:softHyphen/>
        <w:t>мени явл</w:t>
      </w:r>
      <w:r w:rsidRPr="00802A30">
        <w:rPr>
          <w:rFonts w:ascii="Times New Roman" w:hAnsi="Times New Roman" w:cs="Times New Roman"/>
          <w:sz w:val="24"/>
          <w:szCs w:val="24"/>
        </w:rPr>
        <w:softHyphen/>
        <w:t>яется неотъемлемым параметром при хара</w:t>
      </w:r>
      <w:r w:rsidRPr="00802A30">
        <w:rPr>
          <w:rFonts w:ascii="Times New Roman" w:hAnsi="Times New Roman" w:cs="Times New Roman"/>
          <w:sz w:val="24"/>
          <w:szCs w:val="24"/>
        </w:rPr>
        <w:softHyphen/>
        <w:t>ктеристике предметов и явлений окружающей действительности, исследуемых человеком в теч</w:t>
      </w:r>
      <w:r w:rsidRPr="00802A30">
        <w:rPr>
          <w:rFonts w:ascii="Times New Roman" w:hAnsi="Times New Roman" w:cs="Times New Roman"/>
          <w:sz w:val="24"/>
          <w:szCs w:val="24"/>
        </w:rPr>
        <w:softHyphen/>
        <w:t>ение жизни.</w:t>
      </w:r>
      <w:r w:rsidR="006C4164">
        <w:rPr>
          <w:rFonts w:ascii="Times New Roman" w:eastAsia="Times New Roman" w:hAnsi="Times New Roman" w:cs="Times New Roman"/>
          <w:sz w:val="24"/>
          <w:szCs w:val="24"/>
          <w:lang w:eastAsia="ru-RU"/>
        </w:rPr>
        <w:t xml:space="preserve"> </w:t>
      </w:r>
      <w:r w:rsidR="006C4164">
        <w:rPr>
          <w:rFonts w:ascii="Times New Roman" w:hAnsi="Times New Roman" w:cs="Times New Roman"/>
          <w:sz w:val="24"/>
          <w:szCs w:val="24"/>
        </w:rPr>
        <w:t>В научной литературе</w:t>
      </w:r>
      <w:r w:rsidRPr="00802A30">
        <w:rPr>
          <w:rFonts w:ascii="Times New Roman" w:hAnsi="Times New Roman" w:cs="Times New Roman"/>
          <w:sz w:val="24"/>
          <w:szCs w:val="24"/>
        </w:rPr>
        <w:t xml:space="preserve"> не сущ</w:t>
      </w:r>
      <w:r w:rsidRPr="00802A30">
        <w:rPr>
          <w:rFonts w:ascii="Times New Roman" w:hAnsi="Times New Roman" w:cs="Times New Roman"/>
          <w:sz w:val="24"/>
          <w:szCs w:val="24"/>
        </w:rPr>
        <w:softHyphen/>
        <w:t>ествует единой точки з</w:t>
      </w:r>
      <w:r w:rsidRPr="00802A30">
        <w:rPr>
          <w:rFonts w:ascii="Times New Roman" w:hAnsi="Times New Roman" w:cs="Times New Roman"/>
          <w:sz w:val="24"/>
          <w:szCs w:val="24"/>
        </w:rPr>
        <w:softHyphen/>
        <w:t>рения ни на природу, трактовку времени</w:t>
      </w:r>
      <w:r w:rsidR="00B82777">
        <w:rPr>
          <w:rFonts w:ascii="Times New Roman" w:hAnsi="Times New Roman" w:cs="Times New Roman"/>
          <w:sz w:val="24"/>
          <w:szCs w:val="24"/>
        </w:rPr>
        <w:t>.</w:t>
      </w:r>
      <w:proofErr w:type="gramStart"/>
      <w:r w:rsidR="00B82777">
        <w:rPr>
          <w:rFonts w:ascii="Times New Roman" w:hAnsi="Times New Roman" w:cs="Times New Roman"/>
          <w:sz w:val="24"/>
          <w:szCs w:val="24"/>
        </w:rPr>
        <w:t xml:space="preserve"> </w:t>
      </w:r>
      <w:proofErr w:type="gramEnd"/>
      <w:r w:rsidR="00281250" w:rsidRPr="00802A30">
        <w:rPr>
          <w:rFonts w:ascii="Times New Roman" w:hAnsi="Times New Roman" w:cs="Times New Roman"/>
          <w:sz w:val="24"/>
          <w:szCs w:val="24"/>
        </w:rPr>
        <w:t>Понятие вре</w:t>
      </w:r>
      <w:r w:rsidR="00281250" w:rsidRPr="00802A30">
        <w:rPr>
          <w:rFonts w:ascii="Times New Roman" w:hAnsi="Times New Roman" w:cs="Times New Roman"/>
          <w:sz w:val="24"/>
          <w:szCs w:val="24"/>
        </w:rPr>
        <w:softHyphen/>
        <w:t>мени рассматри</w:t>
      </w:r>
      <w:r w:rsidR="00281250" w:rsidRPr="00802A30">
        <w:rPr>
          <w:rFonts w:ascii="Times New Roman" w:hAnsi="Times New Roman" w:cs="Times New Roman"/>
          <w:sz w:val="24"/>
          <w:szCs w:val="24"/>
        </w:rPr>
        <w:softHyphen/>
        <w:t>вается</w:t>
      </w:r>
      <w:r w:rsidR="00341ED1">
        <w:rPr>
          <w:rFonts w:ascii="Times New Roman" w:hAnsi="Times New Roman" w:cs="Times New Roman"/>
          <w:sz w:val="24"/>
          <w:szCs w:val="24"/>
        </w:rPr>
        <w:t xml:space="preserve"> в разл</w:t>
      </w:r>
      <w:r w:rsidR="00341ED1">
        <w:rPr>
          <w:rFonts w:ascii="Times New Roman" w:hAnsi="Times New Roman" w:cs="Times New Roman"/>
          <w:sz w:val="24"/>
          <w:szCs w:val="24"/>
        </w:rPr>
        <w:softHyphen/>
        <w:t>ичных област</w:t>
      </w:r>
      <w:r w:rsidR="00341ED1">
        <w:rPr>
          <w:rFonts w:ascii="Times New Roman" w:hAnsi="Times New Roman" w:cs="Times New Roman"/>
          <w:sz w:val="24"/>
          <w:szCs w:val="24"/>
        </w:rPr>
        <w:softHyphen/>
        <w:t xml:space="preserve">ях знаний: </w:t>
      </w:r>
      <w:r w:rsidR="00281250" w:rsidRPr="00802A30">
        <w:rPr>
          <w:rFonts w:ascii="Times New Roman" w:hAnsi="Times New Roman" w:cs="Times New Roman"/>
          <w:sz w:val="24"/>
          <w:szCs w:val="24"/>
        </w:rPr>
        <w:t>в области филосо</w:t>
      </w:r>
      <w:r w:rsidR="00281250" w:rsidRPr="00802A30">
        <w:rPr>
          <w:rFonts w:ascii="Times New Roman" w:hAnsi="Times New Roman" w:cs="Times New Roman"/>
          <w:sz w:val="24"/>
          <w:szCs w:val="24"/>
        </w:rPr>
        <w:softHyphen/>
        <w:t>фии (Платон, А.Бе</w:t>
      </w:r>
      <w:r w:rsidR="00281250" w:rsidRPr="00802A30">
        <w:rPr>
          <w:rFonts w:ascii="Times New Roman" w:hAnsi="Times New Roman" w:cs="Times New Roman"/>
          <w:sz w:val="24"/>
          <w:szCs w:val="24"/>
        </w:rPr>
        <w:softHyphen/>
        <w:t>ргсон, И.Кант, Г.Р.Лей</w:t>
      </w:r>
      <w:r w:rsidR="00281250" w:rsidRPr="00802A30">
        <w:rPr>
          <w:rFonts w:ascii="Times New Roman" w:hAnsi="Times New Roman" w:cs="Times New Roman"/>
          <w:sz w:val="24"/>
          <w:szCs w:val="24"/>
        </w:rPr>
        <w:softHyphen/>
        <w:t xml:space="preserve">бниц, А.Д.Александров, и др.), физики (А.Эйнштейн, П.Эренфест, </w:t>
      </w:r>
      <w:proofErr w:type="spellStart"/>
      <w:r w:rsidR="00281250" w:rsidRPr="00802A30">
        <w:rPr>
          <w:rFonts w:ascii="Times New Roman" w:hAnsi="Times New Roman" w:cs="Times New Roman"/>
          <w:sz w:val="24"/>
          <w:szCs w:val="24"/>
        </w:rPr>
        <w:t>В.И.Свидерский</w:t>
      </w:r>
      <w:proofErr w:type="spellEnd"/>
      <w:r w:rsidR="00281250" w:rsidRPr="00802A30">
        <w:rPr>
          <w:rFonts w:ascii="Times New Roman" w:hAnsi="Times New Roman" w:cs="Times New Roman"/>
          <w:sz w:val="24"/>
          <w:szCs w:val="24"/>
        </w:rPr>
        <w:t>), биологии (Р.Берг, В.И.Ве</w:t>
      </w:r>
      <w:r w:rsidR="00281250" w:rsidRPr="00802A30">
        <w:rPr>
          <w:rFonts w:ascii="Times New Roman" w:hAnsi="Times New Roman" w:cs="Times New Roman"/>
          <w:sz w:val="24"/>
          <w:szCs w:val="24"/>
        </w:rPr>
        <w:softHyphen/>
        <w:t xml:space="preserve">рнадский, </w:t>
      </w:r>
      <w:proofErr w:type="spellStart"/>
      <w:r w:rsidR="00281250" w:rsidRPr="00802A30">
        <w:rPr>
          <w:rFonts w:ascii="Times New Roman" w:hAnsi="Times New Roman" w:cs="Times New Roman"/>
          <w:sz w:val="24"/>
          <w:szCs w:val="24"/>
        </w:rPr>
        <w:t>В.Г.Касинов</w:t>
      </w:r>
      <w:proofErr w:type="spellEnd"/>
      <w:r w:rsidR="00281250" w:rsidRPr="00802A30">
        <w:rPr>
          <w:rFonts w:ascii="Times New Roman" w:hAnsi="Times New Roman" w:cs="Times New Roman"/>
          <w:sz w:val="24"/>
          <w:szCs w:val="24"/>
        </w:rPr>
        <w:t>, Л.П</w:t>
      </w:r>
      <w:r w:rsidR="00281250" w:rsidRPr="00802A30">
        <w:rPr>
          <w:rFonts w:ascii="Times New Roman" w:hAnsi="Times New Roman" w:cs="Times New Roman"/>
          <w:sz w:val="24"/>
          <w:szCs w:val="24"/>
        </w:rPr>
        <w:softHyphen/>
        <w:t>астер), физио</w:t>
      </w:r>
      <w:r w:rsidR="00281250" w:rsidRPr="00802A30">
        <w:rPr>
          <w:rFonts w:ascii="Times New Roman" w:hAnsi="Times New Roman" w:cs="Times New Roman"/>
          <w:sz w:val="24"/>
          <w:szCs w:val="24"/>
        </w:rPr>
        <w:softHyphen/>
        <w:t>логии (И.М.Сеченов, И.П.Пав</w:t>
      </w:r>
      <w:r w:rsidR="00281250" w:rsidRPr="00802A30">
        <w:rPr>
          <w:rFonts w:ascii="Times New Roman" w:hAnsi="Times New Roman" w:cs="Times New Roman"/>
          <w:sz w:val="24"/>
          <w:szCs w:val="24"/>
        </w:rPr>
        <w:softHyphen/>
        <w:t xml:space="preserve">лов, </w:t>
      </w:r>
      <w:proofErr w:type="spellStart"/>
      <w:r w:rsidR="00281250" w:rsidRPr="00802A30">
        <w:rPr>
          <w:rFonts w:ascii="Times New Roman" w:hAnsi="Times New Roman" w:cs="Times New Roman"/>
          <w:sz w:val="24"/>
          <w:szCs w:val="24"/>
        </w:rPr>
        <w:t>И.А.Анурова</w:t>
      </w:r>
      <w:proofErr w:type="gramStart"/>
      <w:r w:rsidR="00281250" w:rsidRPr="00802A30">
        <w:rPr>
          <w:rFonts w:ascii="Times New Roman" w:hAnsi="Times New Roman" w:cs="Times New Roman"/>
          <w:sz w:val="24"/>
          <w:szCs w:val="24"/>
        </w:rPr>
        <w:t>,и</w:t>
      </w:r>
      <w:proofErr w:type="spellEnd"/>
      <w:proofErr w:type="gramEnd"/>
      <w:r w:rsidR="00281250" w:rsidRPr="00802A30">
        <w:rPr>
          <w:rFonts w:ascii="Times New Roman" w:hAnsi="Times New Roman" w:cs="Times New Roman"/>
          <w:sz w:val="24"/>
          <w:szCs w:val="24"/>
        </w:rPr>
        <w:t xml:space="preserve"> др.), пси</w:t>
      </w:r>
      <w:r w:rsidR="00281250" w:rsidRPr="00802A30">
        <w:rPr>
          <w:rFonts w:ascii="Times New Roman" w:hAnsi="Times New Roman" w:cs="Times New Roman"/>
          <w:sz w:val="24"/>
          <w:szCs w:val="24"/>
        </w:rPr>
        <w:softHyphen/>
        <w:t xml:space="preserve">хологии (Б.Г.Ананьев, </w:t>
      </w:r>
      <w:proofErr w:type="spellStart"/>
      <w:r w:rsidR="00281250" w:rsidRPr="00802A30">
        <w:rPr>
          <w:rFonts w:ascii="Times New Roman" w:hAnsi="Times New Roman" w:cs="Times New Roman"/>
          <w:sz w:val="24"/>
          <w:szCs w:val="24"/>
        </w:rPr>
        <w:t>Н.А.Бергштейн</w:t>
      </w:r>
      <w:proofErr w:type="spellEnd"/>
      <w:r w:rsidR="00281250" w:rsidRPr="00802A30">
        <w:rPr>
          <w:rFonts w:ascii="Times New Roman" w:hAnsi="Times New Roman" w:cs="Times New Roman"/>
          <w:sz w:val="24"/>
          <w:szCs w:val="24"/>
        </w:rPr>
        <w:t xml:space="preserve">, </w:t>
      </w:r>
      <w:proofErr w:type="spellStart"/>
      <w:r w:rsidR="00281250" w:rsidRPr="00802A30">
        <w:rPr>
          <w:rFonts w:ascii="Times New Roman" w:hAnsi="Times New Roman" w:cs="Times New Roman"/>
          <w:sz w:val="24"/>
          <w:szCs w:val="24"/>
        </w:rPr>
        <w:t>Л.А.Венгер</w:t>
      </w:r>
      <w:proofErr w:type="spellEnd"/>
      <w:r w:rsidR="00281250" w:rsidRPr="00802A30">
        <w:rPr>
          <w:rFonts w:ascii="Times New Roman" w:hAnsi="Times New Roman" w:cs="Times New Roman"/>
          <w:sz w:val="24"/>
          <w:szCs w:val="24"/>
        </w:rPr>
        <w:t>, А.В.За</w:t>
      </w:r>
      <w:r w:rsidR="00281250" w:rsidRPr="00802A30">
        <w:rPr>
          <w:rFonts w:ascii="Times New Roman" w:hAnsi="Times New Roman" w:cs="Times New Roman"/>
          <w:sz w:val="24"/>
          <w:szCs w:val="24"/>
        </w:rPr>
        <w:softHyphen/>
        <w:t xml:space="preserve">порожец, В.П.Зинченко, </w:t>
      </w:r>
      <w:proofErr w:type="spellStart"/>
      <w:r w:rsidR="00281250" w:rsidRPr="00802A30">
        <w:rPr>
          <w:rFonts w:ascii="Times New Roman" w:hAnsi="Times New Roman" w:cs="Times New Roman"/>
          <w:sz w:val="24"/>
          <w:szCs w:val="24"/>
        </w:rPr>
        <w:t>И.Я.Каплунович</w:t>
      </w:r>
      <w:proofErr w:type="spellEnd"/>
      <w:r w:rsidR="00281250" w:rsidRPr="00802A30">
        <w:rPr>
          <w:rFonts w:ascii="Times New Roman" w:hAnsi="Times New Roman" w:cs="Times New Roman"/>
          <w:sz w:val="24"/>
          <w:szCs w:val="24"/>
        </w:rPr>
        <w:t xml:space="preserve">, </w:t>
      </w:r>
      <w:proofErr w:type="spellStart"/>
      <w:r w:rsidR="00281250" w:rsidRPr="00802A30">
        <w:rPr>
          <w:rFonts w:ascii="Times New Roman" w:hAnsi="Times New Roman" w:cs="Times New Roman"/>
          <w:sz w:val="24"/>
          <w:szCs w:val="24"/>
        </w:rPr>
        <w:t>И.С.Якиманская</w:t>
      </w:r>
      <w:proofErr w:type="spellEnd"/>
      <w:r w:rsidR="00281250" w:rsidRPr="00802A30">
        <w:rPr>
          <w:rFonts w:ascii="Times New Roman" w:hAnsi="Times New Roman" w:cs="Times New Roman"/>
          <w:sz w:val="24"/>
          <w:szCs w:val="24"/>
        </w:rPr>
        <w:t xml:space="preserve"> и др.), педа</w:t>
      </w:r>
      <w:r w:rsidR="00281250" w:rsidRPr="00802A30">
        <w:rPr>
          <w:rFonts w:ascii="Times New Roman" w:hAnsi="Times New Roman" w:cs="Times New Roman"/>
          <w:sz w:val="24"/>
          <w:szCs w:val="24"/>
        </w:rPr>
        <w:softHyphen/>
        <w:t>гогики (К.Д.Ушинс</w:t>
      </w:r>
      <w:r w:rsidR="00281250" w:rsidRPr="00802A30">
        <w:rPr>
          <w:rFonts w:ascii="Times New Roman" w:hAnsi="Times New Roman" w:cs="Times New Roman"/>
          <w:sz w:val="24"/>
          <w:szCs w:val="24"/>
        </w:rPr>
        <w:softHyphen/>
        <w:t>кий, В.А.Сухомлин</w:t>
      </w:r>
      <w:r w:rsidR="00281250" w:rsidRPr="00802A30">
        <w:rPr>
          <w:rFonts w:ascii="Times New Roman" w:hAnsi="Times New Roman" w:cs="Times New Roman"/>
          <w:sz w:val="24"/>
          <w:szCs w:val="24"/>
        </w:rPr>
        <w:softHyphen/>
        <w:t>ский, Л.И.Бу</w:t>
      </w:r>
      <w:r w:rsidR="00281250" w:rsidRPr="00802A30">
        <w:rPr>
          <w:rFonts w:ascii="Times New Roman" w:hAnsi="Times New Roman" w:cs="Times New Roman"/>
          <w:sz w:val="24"/>
          <w:szCs w:val="24"/>
        </w:rPr>
        <w:softHyphen/>
        <w:t xml:space="preserve">рова, </w:t>
      </w:r>
      <w:proofErr w:type="spellStart"/>
      <w:r w:rsidR="00281250" w:rsidRPr="00802A30">
        <w:rPr>
          <w:rFonts w:ascii="Times New Roman" w:hAnsi="Times New Roman" w:cs="Times New Roman"/>
          <w:sz w:val="24"/>
          <w:szCs w:val="24"/>
        </w:rPr>
        <w:t>Е.Н.Кабанова-Меллер</w:t>
      </w:r>
      <w:proofErr w:type="spellEnd"/>
      <w:r w:rsidR="00281250" w:rsidRPr="00802A30">
        <w:rPr>
          <w:rFonts w:ascii="Times New Roman" w:hAnsi="Times New Roman" w:cs="Times New Roman"/>
          <w:sz w:val="24"/>
          <w:szCs w:val="24"/>
        </w:rPr>
        <w:t xml:space="preserve"> и </w:t>
      </w:r>
      <w:proofErr w:type="spellStart"/>
      <w:proofErr w:type="gramStart"/>
      <w:r w:rsidR="00281250" w:rsidRPr="00802A30">
        <w:rPr>
          <w:rFonts w:ascii="Times New Roman" w:hAnsi="Times New Roman" w:cs="Times New Roman"/>
          <w:sz w:val="24"/>
          <w:szCs w:val="24"/>
        </w:rPr>
        <w:t>др</w:t>
      </w:r>
      <w:proofErr w:type="spellEnd"/>
      <w:proofErr w:type="gramEnd"/>
      <w:r w:rsidR="00281250" w:rsidRPr="00802A30">
        <w:rPr>
          <w:rFonts w:ascii="Times New Roman" w:hAnsi="Times New Roman" w:cs="Times New Roman"/>
          <w:sz w:val="24"/>
          <w:szCs w:val="24"/>
        </w:rPr>
        <w:t>).</w:t>
      </w:r>
      <w:r w:rsidR="00341ED1">
        <w:rPr>
          <w:rFonts w:ascii="Times New Roman" w:hAnsi="Times New Roman" w:cs="Times New Roman"/>
          <w:sz w:val="24"/>
          <w:szCs w:val="24"/>
        </w:rPr>
        <w:t xml:space="preserve"> </w:t>
      </w:r>
      <w:r w:rsidR="00B82777">
        <w:rPr>
          <w:rFonts w:ascii="Times New Roman" w:eastAsia="Times New Roman" w:hAnsi="Times New Roman" w:cs="Times New Roman"/>
          <w:sz w:val="24"/>
          <w:szCs w:val="24"/>
          <w:lang w:eastAsia="ru-RU"/>
        </w:rPr>
        <w:t>В начальной школе п</w:t>
      </w:r>
      <w:r w:rsidR="00281250">
        <w:rPr>
          <w:rFonts w:ascii="Times New Roman" w:hAnsi="Times New Roman" w:cs="Times New Roman"/>
          <w:sz w:val="24"/>
          <w:szCs w:val="24"/>
        </w:rPr>
        <w:t xml:space="preserve">онятие «время» рассматривается как на уроках предметной области «Окружающий мир», так и на уроках математики. </w:t>
      </w:r>
      <w:r w:rsidRPr="00802A30">
        <w:rPr>
          <w:rFonts w:ascii="Times New Roman" w:hAnsi="Times New Roman" w:cs="Times New Roman"/>
          <w:sz w:val="24"/>
          <w:szCs w:val="24"/>
        </w:rPr>
        <w:t>Нас интерес</w:t>
      </w:r>
      <w:r w:rsidRPr="00802A30">
        <w:rPr>
          <w:rFonts w:ascii="Times New Roman" w:hAnsi="Times New Roman" w:cs="Times New Roman"/>
          <w:sz w:val="24"/>
          <w:szCs w:val="24"/>
        </w:rPr>
        <w:softHyphen/>
        <w:t xml:space="preserve">ует </w:t>
      </w:r>
      <w:r w:rsidR="00A34356">
        <w:rPr>
          <w:rFonts w:ascii="Times New Roman" w:hAnsi="Times New Roman" w:cs="Times New Roman"/>
          <w:sz w:val="24"/>
          <w:szCs w:val="24"/>
        </w:rPr>
        <w:t>понятие «время»</w:t>
      </w:r>
      <w:r w:rsidRPr="00802A30">
        <w:rPr>
          <w:rFonts w:ascii="Times New Roman" w:hAnsi="Times New Roman" w:cs="Times New Roman"/>
          <w:sz w:val="24"/>
          <w:szCs w:val="24"/>
        </w:rPr>
        <w:t xml:space="preserve"> как скалярно - аддитивной величины.</w:t>
      </w:r>
      <w:r w:rsidR="00341ED1">
        <w:rPr>
          <w:rFonts w:ascii="Times New Roman" w:hAnsi="Times New Roman" w:cs="Times New Roman"/>
          <w:sz w:val="24"/>
          <w:szCs w:val="24"/>
        </w:rPr>
        <w:t xml:space="preserve"> </w:t>
      </w:r>
      <w:r w:rsidR="00A34356">
        <w:rPr>
          <w:rFonts w:ascii="Times New Roman" w:hAnsi="Times New Roman" w:cs="Times New Roman"/>
          <w:sz w:val="24"/>
          <w:szCs w:val="24"/>
        </w:rPr>
        <w:t>П</w:t>
      </w:r>
      <w:r w:rsidR="00B82777">
        <w:rPr>
          <w:rFonts w:ascii="Times New Roman" w:hAnsi="Times New Roman" w:cs="Times New Roman"/>
          <w:sz w:val="24"/>
          <w:szCs w:val="24"/>
        </w:rPr>
        <w:t>онятие вели</w:t>
      </w:r>
      <w:r w:rsidR="00B82777">
        <w:rPr>
          <w:rFonts w:ascii="Times New Roman" w:hAnsi="Times New Roman" w:cs="Times New Roman"/>
          <w:sz w:val="24"/>
          <w:szCs w:val="24"/>
        </w:rPr>
        <w:softHyphen/>
        <w:t xml:space="preserve">чины играет </w:t>
      </w:r>
      <w:r w:rsidRPr="00802A30">
        <w:rPr>
          <w:rFonts w:ascii="Times New Roman" w:hAnsi="Times New Roman" w:cs="Times New Roman"/>
          <w:sz w:val="24"/>
          <w:szCs w:val="24"/>
        </w:rPr>
        <w:t xml:space="preserve">роль </w:t>
      </w:r>
      <w:proofErr w:type="spellStart"/>
      <w:r w:rsidRPr="00802A30">
        <w:rPr>
          <w:rFonts w:ascii="Times New Roman" w:hAnsi="Times New Roman" w:cs="Times New Roman"/>
          <w:sz w:val="24"/>
          <w:szCs w:val="24"/>
        </w:rPr>
        <w:t>системообразующего</w:t>
      </w:r>
      <w:proofErr w:type="spellEnd"/>
      <w:r w:rsidRPr="00802A30">
        <w:rPr>
          <w:rFonts w:ascii="Times New Roman" w:hAnsi="Times New Roman" w:cs="Times New Roman"/>
          <w:sz w:val="24"/>
          <w:szCs w:val="24"/>
        </w:rPr>
        <w:t>, по определению Э.И.Александр</w:t>
      </w:r>
      <w:r w:rsidRPr="00802A30">
        <w:rPr>
          <w:rFonts w:ascii="Times New Roman" w:hAnsi="Times New Roman" w:cs="Times New Roman"/>
          <w:sz w:val="24"/>
          <w:szCs w:val="24"/>
        </w:rPr>
        <w:softHyphen/>
        <w:t>овой, понятия, поско</w:t>
      </w:r>
      <w:r w:rsidRPr="00802A30">
        <w:rPr>
          <w:rFonts w:ascii="Times New Roman" w:hAnsi="Times New Roman" w:cs="Times New Roman"/>
          <w:sz w:val="24"/>
          <w:szCs w:val="24"/>
        </w:rPr>
        <w:softHyphen/>
        <w:t>льку:</w:t>
      </w:r>
      <w:r w:rsidR="003B2851">
        <w:rPr>
          <w:rFonts w:ascii="Times New Roman" w:hAnsi="Times New Roman" w:cs="Times New Roman"/>
          <w:sz w:val="24"/>
          <w:szCs w:val="24"/>
        </w:rPr>
        <w:t xml:space="preserve"> </w:t>
      </w:r>
      <w:r w:rsidRPr="00802A30">
        <w:rPr>
          <w:rFonts w:ascii="Times New Roman" w:hAnsi="Times New Roman" w:cs="Times New Roman"/>
          <w:sz w:val="24"/>
          <w:szCs w:val="24"/>
        </w:rPr>
        <w:t>формирует у учащ</w:t>
      </w:r>
      <w:r w:rsidRPr="00802A30">
        <w:rPr>
          <w:rFonts w:ascii="Times New Roman" w:hAnsi="Times New Roman" w:cs="Times New Roman"/>
          <w:sz w:val="24"/>
          <w:szCs w:val="24"/>
        </w:rPr>
        <w:softHyphen/>
        <w:t>ихся научное мировоз</w:t>
      </w:r>
      <w:r w:rsidRPr="00802A30">
        <w:rPr>
          <w:rFonts w:ascii="Times New Roman" w:hAnsi="Times New Roman" w:cs="Times New Roman"/>
          <w:sz w:val="24"/>
          <w:szCs w:val="24"/>
        </w:rPr>
        <w:softHyphen/>
        <w:t>зрение;</w:t>
      </w:r>
      <w:r w:rsidR="003B2851">
        <w:rPr>
          <w:rFonts w:ascii="Times New Roman" w:hAnsi="Times New Roman" w:cs="Times New Roman"/>
          <w:sz w:val="24"/>
          <w:szCs w:val="24"/>
        </w:rPr>
        <w:t xml:space="preserve"> </w:t>
      </w:r>
      <w:r w:rsidRPr="00802A30">
        <w:rPr>
          <w:rFonts w:ascii="Times New Roman" w:hAnsi="Times New Roman" w:cs="Times New Roman"/>
          <w:sz w:val="24"/>
          <w:szCs w:val="24"/>
        </w:rPr>
        <w:t>значит</w:t>
      </w:r>
      <w:r w:rsidRPr="00802A30">
        <w:rPr>
          <w:rFonts w:ascii="Times New Roman" w:hAnsi="Times New Roman" w:cs="Times New Roman"/>
          <w:sz w:val="24"/>
          <w:szCs w:val="24"/>
        </w:rPr>
        <w:softHyphen/>
        <w:t>ельно чаще других понят</w:t>
      </w:r>
      <w:r w:rsidRPr="00802A30">
        <w:rPr>
          <w:rFonts w:ascii="Times New Roman" w:hAnsi="Times New Roman" w:cs="Times New Roman"/>
          <w:sz w:val="24"/>
          <w:szCs w:val="24"/>
        </w:rPr>
        <w:softHyphen/>
        <w:t>ий служит сред</w:t>
      </w:r>
      <w:r w:rsidRPr="00802A30">
        <w:rPr>
          <w:rFonts w:ascii="Times New Roman" w:hAnsi="Times New Roman" w:cs="Times New Roman"/>
          <w:sz w:val="24"/>
          <w:szCs w:val="24"/>
        </w:rPr>
        <w:softHyphen/>
        <w:t>ством изучения различных вопросов математики;</w:t>
      </w:r>
      <w:r w:rsidR="003B2851">
        <w:rPr>
          <w:rFonts w:ascii="Times New Roman" w:hAnsi="Times New Roman" w:cs="Times New Roman"/>
          <w:sz w:val="24"/>
          <w:szCs w:val="24"/>
        </w:rPr>
        <w:t xml:space="preserve"> </w:t>
      </w:r>
      <w:r w:rsidRPr="00802A30">
        <w:rPr>
          <w:rFonts w:ascii="Times New Roman" w:hAnsi="Times New Roman" w:cs="Times New Roman"/>
          <w:sz w:val="24"/>
          <w:szCs w:val="24"/>
        </w:rPr>
        <w:t>активно работает на протяжении большого промежутка времени;</w:t>
      </w:r>
      <w:r w:rsidR="003B2851">
        <w:rPr>
          <w:rFonts w:ascii="Times New Roman" w:hAnsi="Times New Roman" w:cs="Times New Roman"/>
          <w:sz w:val="24"/>
          <w:szCs w:val="24"/>
        </w:rPr>
        <w:t xml:space="preserve"> </w:t>
      </w:r>
      <w:r w:rsidRPr="00802A30">
        <w:rPr>
          <w:rFonts w:ascii="Times New Roman" w:hAnsi="Times New Roman" w:cs="Times New Roman"/>
          <w:sz w:val="24"/>
          <w:szCs w:val="24"/>
        </w:rPr>
        <w:t xml:space="preserve">способствует наиболее полной реализации </w:t>
      </w:r>
      <w:proofErr w:type="spellStart"/>
      <w:r w:rsidRPr="00802A30">
        <w:rPr>
          <w:rFonts w:ascii="Times New Roman" w:hAnsi="Times New Roman" w:cs="Times New Roman"/>
          <w:sz w:val="24"/>
          <w:szCs w:val="24"/>
        </w:rPr>
        <w:t>внутрипредметных</w:t>
      </w:r>
      <w:proofErr w:type="spellEnd"/>
      <w:r w:rsidRPr="00802A30">
        <w:rPr>
          <w:rFonts w:ascii="Times New Roman" w:hAnsi="Times New Roman" w:cs="Times New Roman"/>
          <w:sz w:val="24"/>
          <w:szCs w:val="24"/>
        </w:rPr>
        <w:t xml:space="preserve"> связей, </w:t>
      </w:r>
      <w:proofErr w:type="gramStart"/>
      <w:r w:rsidRPr="00802A30">
        <w:rPr>
          <w:rFonts w:ascii="Times New Roman" w:hAnsi="Times New Roman" w:cs="Times New Roman"/>
          <w:sz w:val="24"/>
          <w:szCs w:val="24"/>
        </w:rPr>
        <w:t>а</w:t>
      </w:r>
      <w:proofErr w:type="gramEnd"/>
      <w:r w:rsidRPr="00802A30">
        <w:rPr>
          <w:rFonts w:ascii="Times New Roman" w:hAnsi="Times New Roman" w:cs="Times New Roman"/>
          <w:sz w:val="24"/>
          <w:szCs w:val="24"/>
        </w:rPr>
        <w:t xml:space="preserve"> в конечном счете, и </w:t>
      </w:r>
      <w:proofErr w:type="spellStart"/>
      <w:r w:rsidRPr="00802A30">
        <w:rPr>
          <w:rFonts w:ascii="Times New Roman" w:hAnsi="Times New Roman" w:cs="Times New Roman"/>
          <w:sz w:val="24"/>
          <w:szCs w:val="24"/>
        </w:rPr>
        <w:t>межпредметных</w:t>
      </w:r>
      <w:proofErr w:type="spellEnd"/>
      <w:r w:rsidRPr="00802A30">
        <w:rPr>
          <w:rFonts w:ascii="Times New Roman" w:hAnsi="Times New Roman" w:cs="Times New Roman"/>
          <w:sz w:val="24"/>
          <w:szCs w:val="24"/>
        </w:rPr>
        <w:t>;</w:t>
      </w:r>
      <w:r w:rsidR="003B2851">
        <w:rPr>
          <w:rFonts w:ascii="Times New Roman" w:hAnsi="Times New Roman" w:cs="Times New Roman"/>
          <w:sz w:val="24"/>
          <w:szCs w:val="24"/>
        </w:rPr>
        <w:t xml:space="preserve"> </w:t>
      </w:r>
      <w:r w:rsidRPr="00802A30">
        <w:rPr>
          <w:rFonts w:ascii="Times New Roman" w:hAnsi="Times New Roman" w:cs="Times New Roman"/>
          <w:sz w:val="24"/>
          <w:szCs w:val="24"/>
        </w:rPr>
        <w:t xml:space="preserve">реализует прикладную </w:t>
      </w:r>
      <w:r w:rsidR="00E8744F">
        <w:rPr>
          <w:rFonts w:ascii="Times New Roman" w:hAnsi="Times New Roman" w:cs="Times New Roman"/>
          <w:sz w:val="24"/>
          <w:szCs w:val="24"/>
        </w:rPr>
        <w:t>и практическую направленность [1</w:t>
      </w:r>
      <w:r w:rsidRPr="00802A30">
        <w:rPr>
          <w:rFonts w:ascii="Times New Roman" w:hAnsi="Times New Roman" w:cs="Times New Roman"/>
          <w:sz w:val="24"/>
          <w:szCs w:val="24"/>
        </w:rPr>
        <w:t>].</w:t>
      </w:r>
      <w:r w:rsidR="003B2851">
        <w:rPr>
          <w:rFonts w:ascii="Times New Roman" w:hAnsi="Times New Roman" w:cs="Times New Roman"/>
          <w:sz w:val="24"/>
          <w:szCs w:val="24"/>
        </w:rPr>
        <w:t xml:space="preserve"> </w:t>
      </w:r>
      <w:r w:rsidR="00341ED1" w:rsidRPr="00341ED1">
        <w:rPr>
          <w:rFonts w:ascii="Times New Roman" w:hAnsi="Times New Roman" w:cs="Times New Roman"/>
          <w:sz w:val="24"/>
          <w:szCs w:val="24"/>
        </w:rPr>
        <w:t>Формирование представлений о времени на уроках</w:t>
      </w:r>
      <w:r w:rsidR="00A34356">
        <w:rPr>
          <w:rFonts w:ascii="Times New Roman" w:hAnsi="Times New Roman" w:cs="Times New Roman"/>
          <w:sz w:val="24"/>
          <w:szCs w:val="24"/>
        </w:rPr>
        <w:t xml:space="preserve"> математики в начальных классах </w:t>
      </w:r>
      <w:r w:rsidR="00341ED1" w:rsidRPr="00341ED1">
        <w:rPr>
          <w:rFonts w:ascii="Times New Roman" w:hAnsi="Times New Roman" w:cs="Times New Roman"/>
          <w:sz w:val="24"/>
          <w:szCs w:val="24"/>
        </w:rPr>
        <w:t>—</w:t>
      </w:r>
      <w:r w:rsidR="00A34356">
        <w:rPr>
          <w:rFonts w:ascii="Times New Roman" w:hAnsi="Times New Roman" w:cs="Times New Roman"/>
          <w:sz w:val="24"/>
          <w:szCs w:val="24"/>
        </w:rPr>
        <w:t xml:space="preserve"> </w:t>
      </w:r>
      <w:r w:rsidR="00341ED1">
        <w:rPr>
          <w:rFonts w:ascii="Times New Roman" w:hAnsi="Times New Roman" w:cs="Times New Roman"/>
          <w:sz w:val="24"/>
          <w:szCs w:val="24"/>
        </w:rPr>
        <w:t>сложный и многоэтапный процесс</w:t>
      </w:r>
      <w:proofErr w:type="gramStart"/>
      <w:r w:rsidR="00B82777">
        <w:rPr>
          <w:rFonts w:ascii="Times New Roman" w:hAnsi="Times New Roman" w:cs="Times New Roman"/>
          <w:sz w:val="24"/>
          <w:szCs w:val="24"/>
        </w:rPr>
        <w:t>.</w:t>
      </w:r>
      <w:proofErr w:type="gramEnd"/>
      <w:r w:rsidR="00B82777">
        <w:rPr>
          <w:rFonts w:ascii="Times New Roman" w:hAnsi="Times New Roman" w:cs="Times New Roman"/>
          <w:sz w:val="24"/>
          <w:szCs w:val="24"/>
        </w:rPr>
        <w:t xml:space="preserve"> Необходимость</w:t>
      </w:r>
      <w:r w:rsidRPr="00802A30">
        <w:rPr>
          <w:rFonts w:ascii="Times New Roman" w:hAnsi="Times New Roman" w:cs="Times New Roman"/>
          <w:sz w:val="24"/>
          <w:szCs w:val="24"/>
        </w:rPr>
        <w:t xml:space="preserve"> совершенствования и дополнения методики работы по формированию </w:t>
      </w:r>
      <w:r w:rsidR="006C4164">
        <w:rPr>
          <w:rFonts w:ascii="Times New Roman" w:hAnsi="Times New Roman" w:cs="Times New Roman"/>
          <w:sz w:val="24"/>
          <w:szCs w:val="24"/>
        </w:rPr>
        <w:t>данного понятия</w:t>
      </w:r>
      <w:r w:rsidRPr="00802A30">
        <w:rPr>
          <w:rFonts w:ascii="Times New Roman" w:hAnsi="Times New Roman" w:cs="Times New Roman"/>
          <w:sz w:val="24"/>
          <w:szCs w:val="24"/>
        </w:rPr>
        <w:t xml:space="preserve"> у детей на основе </w:t>
      </w:r>
      <w:proofErr w:type="spellStart"/>
      <w:r w:rsidRPr="00802A30">
        <w:rPr>
          <w:rFonts w:ascii="Times New Roman" w:hAnsi="Times New Roman" w:cs="Times New Roman"/>
          <w:sz w:val="24"/>
          <w:szCs w:val="24"/>
        </w:rPr>
        <w:t>компетентностно-деятельностного</w:t>
      </w:r>
      <w:proofErr w:type="spellEnd"/>
      <w:r w:rsidRPr="00802A30">
        <w:rPr>
          <w:rFonts w:ascii="Times New Roman" w:hAnsi="Times New Roman" w:cs="Times New Roman"/>
          <w:sz w:val="24"/>
          <w:szCs w:val="24"/>
        </w:rPr>
        <w:t xml:space="preserve"> </w:t>
      </w:r>
      <w:proofErr w:type="gramStart"/>
      <w:r w:rsidRPr="00802A30">
        <w:rPr>
          <w:rFonts w:ascii="Times New Roman" w:hAnsi="Times New Roman" w:cs="Times New Roman"/>
          <w:sz w:val="24"/>
          <w:szCs w:val="24"/>
        </w:rPr>
        <w:t>подхода, реализу</w:t>
      </w:r>
      <w:r w:rsidR="00B82777">
        <w:rPr>
          <w:rFonts w:ascii="Times New Roman" w:hAnsi="Times New Roman" w:cs="Times New Roman"/>
          <w:sz w:val="24"/>
          <w:szCs w:val="24"/>
        </w:rPr>
        <w:t>ющего ФГОС НОО нового поколения</w:t>
      </w:r>
      <w:r w:rsidR="001D732B">
        <w:rPr>
          <w:rFonts w:ascii="Times New Roman" w:hAnsi="Times New Roman" w:cs="Times New Roman"/>
          <w:sz w:val="24"/>
          <w:szCs w:val="24"/>
        </w:rPr>
        <w:t xml:space="preserve"> </w:t>
      </w:r>
      <w:r w:rsidRPr="00802A30">
        <w:rPr>
          <w:rFonts w:ascii="Times New Roman" w:eastAsia="Times New Roman" w:hAnsi="Times New Roman" w:cs="Times New Roman"/>
          <w:color w:val="000000"/>
          <w:sz w:val="24"/>
          <w:szCs w:val="24"/>
          <w:lang w:eastAsia="ru-RU"/>
        </w:rPr>
        <w:t>обусловливает</w:t>
      </w:r>
      <w:proofErr w:type="gramEnd"/>
      <w:r w:rsidRPr="00802A30">
        <w:rPr>
          <w:rFonts w:ascii="Times New Roman" w:eastAsia="Times New Roman" w:hAnsi="Times New Roman" w:cs="Times New Roman"/>
          <w:color w:val="000000"/>
          <w:sz w:val="24"/>
          <w:szCs w:val="24"/>
          <w:lang w:eastAsia="ru-RU"/>
        </w:rPr>
        <w:t xml:space="preserve"> </w:t>
      </w:r>
      <w:r w:rsidRPr="00802A30">
        <w:rPr>
          <w:rFonts w:ascii="Times New Roman" w:eastAsia="Times New Roman" w:hAnsi="Times New Roman" w:cs="Times New Roman"/>
          <w:b/>
          <w:color w:val="000000"/>
          <w:sz w:val="24"/>
          <w:szCs w:val="24"/>
          <w:lang w:eastAsia="ru-RU"/>
        </w:rPr>
        <w:t>актуальность</w:t>
      </w:r>
      <w:r w:rsidRPr="00802A30">
        <w:rPr>
          <w:rFonts w:ascii="Times New Roman" w:eastAsia="Times New Roman" w:hAnsi="Times New Roman" w:cs="Times New Roman"/>
          <w:color w:val="000000"/>
          <w:sz w:val="24"/>
          <w:szCs w:val="24"/>
          <w:lang w:eastAsia="ru-RU"/>
        </w:rPr>
        <w:t xml:space="preserve"> темы исследования.</w:t>
      </w:r>
    </w:p>
    <w:p w:rsidR="00B82777" w:rsidRPr="001D732B" w:rsidRDefault="00B82777" w:rsidP="00B82777">
      <w:pPr>
        <w:spacing w:after="0" w:line="240" w:lineRule="auto"/>
        <w:ind w:firstLine="709"/>
        <w:jc w:val="both"/>
        <w:rPr>
          <w:rFonts w:ascii="Times New Roman" w:eastAsia="Times New Roman" w:hAnsi="Times New Roman" w:cs="Times New Roman"/>
          <w:color w:val="000000"/>
          <w:sz w:val="24"/>
          <w:szCs w:val="24"/>
          <w:lang w:eastAsia="ru-RU"/>
        </w:rPr>
      </w:pPr>
      <w:r w:rsidRPr="00B82777">
        <w:rPr>
          <w:rFonts w:ascii="Times New Roman" w:eastAsia="Times New Roman" w:hAnsi="Times New Roman" w:cs="Times New Roman"/>
          <w:b/>
          <w:color w:val="000000"/>
          <w:sz w:val="24"/>
          <w:szCs w:val="24"/>
          <w:lang w:eastAsia="ru-RU"/>
        </w:rPr>
        <w:t>Цель исследования</w:t>
      </w:r>
      <w:r>
        <w:rPr>
          <w:rFonts w:ascii="Times New Roman" w:eastAsia="Times New Roman" w:hAnsi="Times New Roman" w:cs="Times New Roman"/>
          <w:color w:val="000000"/>
          <w:sz w:val="24"/>
          <w:szCs w:val="24"/>
          <w:lang w:eastAsia="ru-RU"/>
        </w:rPr>
        <w:t xml:space="preserve"> - выявление эффективных приемов и методов формирования понятия «время» у второклассников.</w:t>
      </w:r>
    </w:p>
    <w:p w:rsidR="00802A30" w:rsidRPr="00802A30" w:rsidRDefault="00802A30" w:rsidP="001D732B">
      <w:pPr>
        <w:spacing w:after="0" w:line="240" w:lineRule="auto"/>
        <w:ind w:firstLine="709"/>
        <w:jc w:val="both"/>
        <w:rPr>
          <w:rFonts w:ascii="Times New Roman" w:hAnsi="Times New Roman" w:cs="Times New Roman"/>
          <w:sz w:val="24"/>
          <w:szCs w:val="24"/>
        </w:rPr>
      </w:pPr>
      <w:r w:rsidRPr="00802A30">
        <w:rPr>
          <w:rFonts w:ascii="Times New Roman" w:hAnsi="Times New Roman" w:cs="Times New Roman"/>
          <w:b/>
          <w:sz w:val="24"/>
          <w:szCs w:val="24"/>
        </w:rPr>
        <w:t>Объект исследования</w:t>
      </w:r>
      <w:r w:rsidRPr="00802A30">
        <w:rPr>
          <w:rFonts w:ascii="Times New Roman" w:hAnsi="Times New Roman" w:cs="Times New Roman"/>
          <w:sz w:val="24"/>
          <w:szCs w:val="24"/>
        </w:rPr>
        <w:t xml:space="preserve">: процесс обучения математике в </w:t>
      </w:r>
      <w:r w:rsidR="00357D75">
        <w:rPr>
          <w:rFonts w:ascii="Times New Roman" w:hAnsi="Times New Roman" w:cs="Times New Roman"/>
          <w:sz w:val="24"/>
          <w:szCs w:val="24"/>
        </w:rPr>
        <w:t>2</w:t>
      </w:r>
      <w:r w:rsidRPr="00802A30">
        <w:rPr>
          <w:rFonts w:ascii="Times New Roman" w:hAnsi="Times New Roman" w:cs="Times New Roman"/>
          <w:sz w:val="24"/>
          <w:szCs w:val="24"/>
        </w:rPr>
        <w:t xml:space="preserve"> классе</w:t>
      </w:r>
    </w:p>
    <w:p w:rsidR="00802A30" w:rsidRPr="00802A30" w:rsidRDefault="00802A30" w:rsidP="001D732B">
      <w:pPr>
        <w:spacing w:after="0" w:line="240" w:lineRule="auto"/>
        <w:ind w:firstLine="709"/>
        <w:jc w:val="both"/>
        <w:rPr>
          <w:rFonts w:ascii="Times New Roman" w:hAnsi="Times New Roman" w:cs="Times New Roman"/>
          <w:sz w:val="24"/>
          <w:szCs w:val="24"/>
        </w:rPr>
      </w:pPr>
      <w:r w:rsidRPr="00802A30">
        <w:rPr>
          <w:rFonts w:ascii="Times New Roman" w:hAnsi="Times New Roman" w:cs="Times New Roman"/>
          <w:b/>
          <w:sz w:val="24"/>
          <w:szCs w:val="24"/>
        </w:rPr>
        <w:t>Предмет исследования</w:t>
      </w:r>
      <w:r w:rsidRPr="00802A30">
        <w:rPr>
          <w:rFonts w:ascii="Times New Roman" w:hAnsi="Times New Roman" w:cs="Times New Roman"/>
          <w:sz w:val="24"/>
          <w:szCs w:val="24"/>
        </w:rPr>
        <w:t xml:space="preserve">: процесс формирования временных представлений у </w:t>
      </w:r>
      <w:r w:rsidR="00357D75">
        <w:rPr>
          <w:rFonts w:ascii="Times New Roman" w:hAnsi="Times New Roman" w:cs="Times New Roman"/>
          <w:sz w:val="24"/>
          <w:szCs w:val="24"/>
        </w:rPr>
        <w:t>второклассников.</w:t>
      </w:r>
    </w:p>
    <w:p w:rsidR="00802A30" w:rsidRPr="00357D75" w:rsidRDefault="00802A30" w:rsidP="001D732B">
      <w:pPr>
        <w:spacing w:after="0" w:line="240" w:lineRule="auto"/>
        <w:ind w:firstLine="709"/>
        <w:jc w:val="both"/>
        <w:rPr>
          <w:rFonts w:ascii="Times New Roman" w:hAnsi="Times New Roman" w:cs="Times New Roman"/>
          <w:sz w:val="24"/>
          <w:szCs w:val="24"/>
        </w:rPr>
      </w:pPr>
      <w:r w:rsidRPr="00802A30">
        <w:rPr>
          <w:rFonts w:ascii="Times New Roman" w:hAnsi="Times New Roman" w:cs="Times New Roman"/>
          <w:sz w:val="24"/>
          <w:szCs w:val="24"/>
        </w:rPr>
        <w:t xml:space="preserve">В основу исследования положена </w:t>
      </w:r>
      <w:r w:rsidRPr="00802A30">
        <w:rPr>
          <w:rFonts w:ascii="Times New Roman" w:hAnsi="Times New Roman" w:cs="Times New Roman"/>
          <w:b/>
          <w:sz w:val="24"/>
          <w:szCs w:val="24"/>
        </w:rPr>
        <w:t>гипотеза</w:t>
      </w:r>
      <w:r w:rsidRPr="00802A30">
        <w:rPr>
          <w:rFonts w:ascii="Times New Roman" w:hAnsi="Times New Roman" w:cs="Times New Roman"/>
          <w:sz w:val="24"/>
          <w:szCs w:val="24"/>
        </w:rPr>
        <w:t>:</w:t>
      </w:r>
      <w:r w:rsidRPr="00802A30">
        <w:rPr>
          <w:rFonts w:ascii="Times New Roman" w:hAnsi="Times New Roman" w:cs="Times New Roman"/>
          <w:color w:val="FF0000"/>
          <w:sz w:val="24"/>
          <w:szCs w:val="24"/>
        </w:rPr>
        <w:t xml:space="preserve"> </w:t>
      </w:r>
      <w:r w:rsidRPr="00802A30">
        <w:rPr>
          <w:rFonts w:ascii="Times New Roman" w:hAnsi="Times New Roman" w:cs="Times New Roman"/>
          <w:sz w:val="24"/>
          <w:szCs w:val="24"/>
        </w:rPr>
        <w:t xml:space="preserve">«специально </w:t>
      </w:r>
      <w:proofErr w:type="gramStart"/>
      <w:r w:rsidRPr="00802A30">
        <w:rPr>
          <w:rFonts w:ascii="Times New Roman" w:hAnsi="Times New Roman" w:cs="Times New Roman"/>
          <w:sz w:val="24"/>
          <w:szCs w:val="24"/>
        </w:rPr>
        <w:t xml:space="preserve">подобранный </w:t>
      </w:r>
      <w:r w:rsidRPr="00357D75">
        <w:rPr>
          <w:rFonts w:ascii="Times New Roman" w:hAnsi="Times New Roman" w:cs="Times New Roman"/>
          <w:sz w:val="24"/>
          <w:szCs w:val="24"/>
        </w:rPr>
        <w:t xml:space="preserve">дидактический материал, сопровождающийся методическими рекомендациями </w:t>
      </w:r>
      <w:r w:rsidR="00357D75">
        <w:rPr>
          <w:rFonts w:ascii="Times New Roman" w:hAnsi="Times New Roman" w:cs="Times New Roman"/>
          <w:sz w:val="24"/>
          <w:szCs w:val="24"/>
        </w:rPr>
        <w:t>окажет</w:t>
      </w:r>
      <w:proofErr w:type="gramEnd"/>
      <w:r w:rsidR="00357D75">
        <w:rPr>
          <w:rFonts w:ascii="Times New Roman" w:hAnsi="Times New Roman" w:cs="Times New Roman"/>
          <w:sz w:val="24"/>
          <w:szCs w:val="24"/>
        </w:rPr>
        <w:t xml:space="preserve"> положительное влияние на </w:t>
      </w:r>
      <w:r w:rsidRPr="00802A30">
        <w:rPr>
          <w:rFonts w:ascii="Times New Roman" w:hAnsi="Times New Roman" w:cs="Times New Roman"/>
          <w:sz w:val="24"/>
          <w:szCs w:val="24"/>
        </w:rPr>
        <w:t xml:space="preserve">процесс </w:t>
      </w:r>
      <w:r w:rsidR="00281250">
        <w:rPr>
          <w:rFonts w:ascii="Times New Roman" w:hAnsi="Times New Roman" w:cs="Times New Roman"/>
          <w:sz w:val="24"/>
          <w:szCs w:val="24"/>
        </w:rPr>
        <w:t xml:space="preserve">эффективного </w:t>
      </w:r>
      <w:r w:rsidRPr="00802A30">
        <w:rPr>
          <w:rFonts w:ascii="Times New Roman" w:hAnsi="Times New Roman" w:cs="Times New Roman"/>
          <w:sz w:val="24"/>
          <w:szCs w:val="24"/>
        </w:rPr>
        <w:t>формирования временных представлений в свете требований ФГОС НОО нового поколения</w:t>
      </w:r>
      <w:r w:rsidR="00357D75" w:rsidRPr="00357D75">
        <w:rPr>
          <w:rFonts w:ascii="Times New Roman" w:hAnsi="Times New Roman" w:cs="Times New Roman"/>
          <w:sz w:val="24"/>
          <w:szCs w:val="24"/>
        </w:rPr>
        <w:t>»</w:t>
      </w:r>
    </w:p>
    <w:p w:rsidR="00802A30" w:rsidRPr="00802A30" w:rsidRDefault="00802A30" w:rsidP="001D732B">
      <w:pPr>
        <w:spacing w:after="0" w:line="240" w:lineRule="auto"/>
        <w:ind w:firstLine="709"/>
        <w:jc w:val="both"/>
        <w:rPr>
          <w:rFonts w:ascii="Times New Roman" w:hAnsi="Times New Roman" w:cs="Times New Roman"/>
          <w:sz w:val="24"/>
          <w:szCs w:val="24"/>
        </w:rPr>
      </w:pPr>
      <w:r w:rsidRPr="00802A30">
        <w:rPr>
          <w:rFonts w:ascii="Times New Roman" w:hAnsi="Times New Roman" w:cs="Times New Roman"/>
          <w:sz w:val="24"/>
          <w:szCs w:val="24"/>
        </w:rPr>
        <w:t xml:space="preserve">В соответствии с указанной проблемой, целью, объектом и предметом исследования в работе были поставлены и решались следующие </w:t>
      </w:r>
      <w:r w:rsidRPr="00802A30">
        <w:rPr>
          <w:rFonts w:ascii="Times New Roman" w:hAnsi="Times New Roman" w:cs="Times New Roman"/>
          <w:b/>
          <w:sz w:val="24"/>
          <w:szCs w:val="24"/>
        </w:rPr>
        <w:t>задачи исследования</w:t>
      </w:r>
      <w:r w:rsidRPr="00281250">
        <w:rPr>
          <w:rFonts w:ascii="Times New Roman" w:hAnsi="Times New Roman" w:cs="Times New Roman"/>
          <w:color w:val="FF0000"/>
          <w:sz w:val="24"/>
          <w:szCs w:val="24"/>
        </w:rPr>
        <w:t>:</w:t>
      </w:r>
    </w:p>
    <w:p w:rsidR="00802A30" w:rsidRPr="00802A30" w:rsidRDefault="001D732B" w:rsidP="001D732B">
      <w:pPr>
        <w:pStyle w:val="a3"/>
        <w:widowControl/>
        <w:numPr>
          <w:ilvl w:val="0"/>
          <w:numId w:val="3"/>
        </w:numPr>
        <w:tabs>
          <w:tab w:val="left" w:pos="426"/>
        </w:tabs>
        <w:overflowPunct/>
        <w:autoSpaceDE/>
        <w:adjustRightInd/>
        <w:ind w:left="0" w:firstLine="0"/>
        <w:jc w:val="both"/>
        <w:rPr>
          <w:rFonts w:ascii="Times New Roman" w:hAnsi="Times New Roman"/>
          <w:sz w:val="24"/>
          <w:szCs w:val="24"/>
        </w:rPr>
      </w:pPr>
      <w:r>
        <w:rPr>
          <w:rFonts w:ascii="Times New Roman" w:hAnsi="Times New Roman"/>
          <w:sz w:val="24"/>
          <w:szCs w:val="24"/>
        </w:rPr>
        <w:t>выявить</w:t>
      </w:r>
      <w:r w:rsidR="00802A30" w:rsidRPr="00802A30">
        <w:rPr>
          <w:rFonts w:ascii="Times New Roman" w:hAnsi="Times New Roman"/>
          <w:sz w:val="24"/>
          <w:szCs w:val="24"/>
        </w:rPr>
        <w:t xml:space="preserve"> психолого-педагогические аспекты формирован</w:t>
      </w:r>
      <w:r>
        <w:rPr>
          <w:rFonts w:ascii="Times New Roman" w:hAnsi="Times New Roman"/>
          <w:sz w:val="24"/>
          <w:szCs w:val="24"/>
        </w:rPr>
        <w:t>ия времени у младших школьников, в частности у второклассников,</w:t>
      </w:r>
    </w:p>
    <w:p w:rsidR="00802A30" w:rsidRPr="00802A30" w:rsidRDefault="001D732B" w:rsidP="001D732B">
      <w:pPr>
        <w:pStyle w:val="a3"/>
        <w:widowControl/>
        <w:numPr>
          <w:ilvl w:val="0"/>
          <w:numId w:val="3"/>
        </w:numPr>
        <w:tabs>
          <w:tab w:val="left" w:pos="426"/>
        </w:tabs>
        <w:overflowPunct/>
        <w:autoSpaceDE/>
        <w:adjustRightInd/>
        <w:ind w:left="0" w:firstLine="0"/>
        <w:jc w:val="both"/>
        <w:rPr>
          <w:rFonts w:ascii="Times New Roman" w:hAnsi="Times New Roman"/>
          <w:sz w:val="24"/>
          <w:szCs w:val="24"/>
        </w:rPr>
      </w:pPr>
      <w:r>
        <w:rPr>
          <w:rFonts w:ascii="Times New Roman" w:hAnsi="Times New Roman"/>
          <w:sz w:val="24"/>
          <w:szCs w:val="24"/>
        </w:rPr>
        <w:t xml:space="preserve">выявить </w:t>
      </w:r>
      <w:r w:rsidR="00802A30" w:rsidRPr="00802A30">
        <w:rPr>
          <w:rFonts w:ascii="Times New Roman" w:hAnsi="Times New Roman"/>
          <w:sz w:val="24"/>
          <w:szCs w:val="24"/>
        </w:rPr>
        <w:t>теоретико-методические основы формирования временных представлений у младших школьников</w:t>
      </w:r>
      <w:r>
        <w:rPr>
          <w:rFonts w:ascii="Times New Roman" w:hAnsi="Times New Roman"/>
          <w:sz w:val="24"/>
          <w:szCs w:val="24"/>
        </w:rPr>
        <w:t>;</w:t>
      </w:r>
    </w:p>
    <w:p w:rsidR="00802A30" w:rsidRPr="00802A30" w:rsidRDefault="001D732B" w:rsidP="001D732B">
      <w:pPr>
        <w:pStyle w:val="a3"/>
        <w:widowControl/>
        <w:numPr>
          <w:ilvl w:val="0"/>
          <w:numId w:val="4"/>
        </w:numPr>
        <w:tabs>
          <w:tab w:val="left" w:pos="426"/>
        </w:tabs>
        <w:overflowPunct/>
        <w:autoSpaceDE/>
        <w:adjustRightInd/>
        <w:ind w:left="0" w:firstLine="0"/>
        <w:jc w:val="both"/>
        <w:rPr>
          <w:rFonts w:ascii="Times New Roman" w:hAnsi="Times New Roman"/>
          <w:sz w:val="24"/>
          <w:szCs w:val="24"/>
        </w:rPr>
      </w:pPr>
      <w:r>
        <w:rPr>
          <w:rFonts w:ascii="Times New Roman" w:hAnsi="Times New Roman"/>
          <w:sz w:val="24"/>
          <w:szCs w:val="24"/>
        </w:rPr>
        <w:t>р</w:t>
      </w:r>
      <w:r w:rsidR="00802A30" w:rsidRPr="00802A30">
        <w:rPr>
          <w:rFonts w:ascii="Times New Roman" w:hAnsi="Times New Roman"/>
          <w:sz w:val="24"/>
          <w:szCs w:val="24"/>
        </w:rPr>
        <w:t xml:space="preserve">азработать методические предложения по формированию временных представлений у </w:t>
      </w:r>
      <w:r w:rsidR="00281250">
        <w:rPr>
          <w:rFonts w:ascii="Times New Roman" w:hAnsi="Times New Roman"/>
          <w:sz w:val="24"/>
          <w:szCs w:val="24"/>
        </w:rPr>
        <w:t>второклассников</w:t>
      </w:r>
      <w:r>
        <w:rPr>
          <w:rFonts w:ascii="Times New Roman" w:hAnsi="Times New Roman"/>
          <w:sz w:val="24"/>
          <w:szCs w:val="24"/>
        </w:rPr>
        <w:t>;</w:t>
      </w:r>
    </w:p>
    <w:p w:rsidR="00802A30" w:rsidRPr="00802A30" w:rsidRDefault="001D732B" w:rsidP="001D732B">
      <w:pPr>
        <w:pStyle w:val="a3"/>
        <w:widowControl/>
        <w:numPr>
          <w:ilvl w:val="0"/>
          <w:numId w:val="3"/>
        </w:numPr>
        <w:tabs>
          <w:tab w:val="left" w:pos="426"/>
        </w:tabs>
        <w:overflowPunct/>
        <w:autoSpaceDE/>
        <w:adjustRightInd/>
        <w:ind w:left="0" w:firstLine="0"/>
        <w:jc w:val="both"/>
        <w:rPr>
          <w:rFonts w:ascii="Times New Roman" w:hAnsi="Times New Roman"/>
          <w:sz w:val="24"/>
          <w:szCs w:val="24"/>
        </w:rPr>
      </w:pPr>
      <w:r>
        <w:rPr>
          <w:rFonts w:ascii="Times New Roman" w:hAnsi="Times New Roman"/>
          <w:sz w:val="24"/>
          <w:szCs w:val="24"/>
        </w:rPr>
        <w:t>э</w:t>
      </w:r>
      <w:r w:rsidR="00802A30" w:rsidRPr="00802A30">
        <w:rPr>
          <w:rFonts w:ascii="Times New Roman" w:hAnsi="Times New Roman"/>
          <w:sz w:val="24"/>
          <w:szCs w:val="24"/>
        </w:rPr>
        <w:t>кспериментально проверить эффективность разработанных методических рекомендаций</w:t>
      </w:r>
      <w:r>
        <w:rPr>
          <w:rFonts w:ascii="Times New Roman" w:hAnsi="Times New Roman"/>
          <w:sz w:val="24"/>
          <w:szCs w:val="24"/>
        </w:rPr>
        <w:t>.</w:t>
      </w:r>
    </w:p>
    <w:p w:rsidR="00802A30" w:rsidRDefault="00802A30" w:rsidP="00A34356">
      <w:pPr>
        <w:spacing w:after="0" w:line="240" w:lineRule="auto"/>
        <w:ind w:firstLine="709"/>
        <w:jc w:val="both"/>
        <w:rPr>
          <w:rFonts w:ascii="Times New Roman" w:hAnsi="Times New Roman"/>
          <w:sz w:val="24"/>
          <w:szCs w:val="24"/>
        </w:rPr>
      </w:pPr>
      <w:proofErr w:type="gramStart"/>
      <w:r w:rsidRPr="00802A30">
        <w:rPr>
          <w:rFonts w:ascii="Times New Roman" w:hAnsi="Times New Roman" w:cs="Times New Roman"/>
          <w:sz w:val="24"/>
          <w:szCs w:val="24"/>
        </w:rPr>
        <w:t xml:space="preserve">Решение поставленных задач потребовало привлечения следующих </w:t>
      </w:r>
      <w:r w:rsidRPr="00A04B4A">
        <w:rPr>
          <w:rFonts w:ascii="Times New Roman" w:hAnsi="Times New Roman" w:cs="Times New Roman"/>
          <w:b/>
          <w:sz w:val="24"/>
          <w:szCs w:val="24"/>
        </w:rPr>
        <w:t>методов</w:t>
      </w:r>
      <w:r w:rsidRPr="00802A30">
        <w:rPr>
          <w:rFonts w:ascii="Times New Roman" w:hAnsi="Times New Roman" w:cs="Times New Roman"/>
          <w:sz w:val="24"/>
          <w:szCs w:val="24"/>
        </w:rPr>
        <w:t xml:space="preserve"> педагогического исследования: </w:t>
      </w:r>
      <w:r w:rsidRPr="00802A30">
        <w:rPr>
          <w:rFonts w:ascii="Times New Roman" w:hAnsi="Times New Roman"/>
          <w:sz w:val="24"/>
          <w:szCs w:val="24"/>
        </w:rPr>
        <w:t>анализ психолого-педагогической и научно-методической литер</w:t>
      </w:r>
      <w:r w:rsidR="00A34356">
        <w:rPr>
          <w:rFonts w:ascii="Times New Roman" w:hAnsi="Times New Roman"/>
          <w:sz w:val="24"/>
          <w:szCs w:val="24"/>
        </w:rPr>
        <w:t xml:space="preserve">атуры по проблеме исследования; </w:t>
      </w:r>
      <w:r w:rsidRPr="00802A30">
        <w:rPr>
          <w:rFonts w:ascii="Times New Roman" w:hAnsi="Times New Roman"/>
          <w:sz w:val="24"/>
          <w:szCs w:val="24"/>
        </w:rPr>
        <w:t>сравнительный анализ программ, учебников и учебных пособий для начальных классов общеобразовательных школ; изучение и анализ опыта учителей начальных классов;</w:t>
      </w:r>
      <w:r w:rsidR="00A34356">
        <w:rPr>
          <w:rFonts w:ascii="Times New Roman" w:hAnsi="Times New Roman"/>
          <w:sz w:val="24"/>
          <w:szCs w:val="24"/>
        </w:rPr>
        <w:t xml:space="preserve"> </w:t>
      </w:r>
      <w:r w:rsidRPr="00802A30">
        <w:rPr>
          <w:rFonts w:ascii="Times New Roman" w:hAnsi="Times New Roman"/>
          <w:sz w:val="24"/>
          <w:szCs w:val="24"/>
        </w:rPr>
        <w:t>беседа с учителями;</w:t>
      </w:r>
      <w:r w:rsidR="00A34356">
        <w:rPr>
          <w:rFonts w:ascii="Times New Roman" w:hAnsi="Times New Roman"/>
          <w:sz w:val="24"/>
          <w:szCs w:val="24"/>
        </w:rPr>
        <w:t xml:space="preserve"> </w:t>
      </w:r>
      <w:r w:rsidRPr="00802A30">
        <w:rPr>
          <w:rFonts w:ascii="Times New Roman" w:hAnsi="Times New Roman"/>
          <w:sz w:val="24"/>
          <w:szCs w:val="24"/>
        </w:rPr>
        <w:t xml:space="preserve">анализ продуктов учебной </w:t>
      </w:r>
      <w:r w:rsidRPr="00802A30">
        <w:rPr>
          <w:rFonts w:ascii="Times New Roman" w:hAnsi="Times New Roman"/>
          <w:sz w:val="24"/>
          <w:szCs w:val="24"/>
        </w:rPr>
        <w:lastRenderedPageBreak/>
        <w:t>деятельности школьников;</w:t>
      </w:r>
      <w:r w:rsidR="00A34356">
        <w:rPr>
          <w:rFonts w:ascii="Times New Roman" w:hAnsi="Times New Roman"/>
          <w:sz w:val="24"/>
          <w:szCs w:val="24"/>
        </w:rPr>
        <w:t xml:space="preserve"> </w:t>
      </w:r>
      <w:r w:rsidRPr="00802A30">
        <w:rPr>
          <w:rFonts w:ascii="Times New Roman" w:hAnsi="Times New Roman"/>
          <w:sz w:val="24"/>
          <w:szCs w:val="24"/>
        </w:rPr>
        <w:t>эксперимент;</w:t>
      </w:r>
      <w:r w:rsidR="00A34356">
        <w:rPr>
          <w:rFonts w:ascii="Times New Roman" w:hAnsi="Times New Roman"/>
          <w:sz w:val="24"/>
          <w:szCs w:val="24"/>
        </w:rPr>
        <w:t xml:space="preserve"> </w:t>
      </w:r>
      <w:r w:rsidRPr="00802A30">
        <w:rPr>
          <w:rFonts w:ascii="Times New Roman" w:hAnsi="Times New Roman"/>
          <w:sz w:val="24"/>
          <w:szCs w:val="24"/>
        </w:rPr>
        <w:t>статистическая обработка и анализ результатов экспериментов.</w:t>
      </w:r>
      <w:proofErr w:type="gramEnd"/>
    </w:p>
    <w:p w:rsidR="00E8744F" w:rsidRDefault="003B2851" w:rsidP="00E8744F">
      <w:pPr>
        <w:tabs>
          <w:tab w:val="left" w:pos="426"/>
        </w:tabs>
        <w:spacing w:after="0" w:line="240" w:lineRule="auto"/>
        <w:ind w:firstLine="709"/>
        <w:jc w:val="both"/>
        <w:rPr>
          <w:rFonts w:ascii="Times New Roman" w:hAnsi="Times New Roman"/>
          <w:sz w:val="24"/>
          <w:szCs w:val="24"/>
        </w:rPr>
      </w:pPr>
      <w:r w:rsidRPr="003B2851">
        <w:rPr>
          <w:rFonts w:ascii="Times New Roman" w:hAnsi="Times New Roman"/>
          <w:sz w:val="24"/>
          <w:szCs w:val="24"/>
        </w:rPr>
        <w:t xml:space="preserve">Для достижения поставленной цели мы разработали методические предложения, состоящие из 2-х блоков: дидактические материалы и методические рекомендации к их применению. </w:t>
      </w:r>
      <w:proofErr w:type="gramStart"/>
      <w:r w:rsidRPr="003B2851">
        <w:rPr>
          <w:rFonts w:ascii="Times New Roman" w:hAnsi="Times New Roman"/>
          <w:sz w:val="24"/>
          <w:szCs w:val="24"/>
        </w:rPr>
        <w:t xml:space="preserve">Дидактический материал подобран в соответствии с программой по математике для 2-го класса, особенностями развития второклассников, с требованиями ФГОС НОО и содержат: </w:t>
      </w:r>
      <w:r w:rsidR="00A34356">
        <w:rPr>
          <w:rFonts w:ascii="Times New Roman" w:hAnsi="Times New Roman"/>
          <w:sz w:val="24"/>
          <w:szCs w:val="24"/>
        </w:rPr>
        <w:t>1)</w:t>
      </w:r>
      <w:r w:rsidRPr="003B2851">
        <w:rPr>
          <w:rFonts w:ascii="Times New Roman" w:hAnsi="Times New Roman"/>
          <w:sz w:val="24"/>
          <w:szCs w:val="24"/>
        </w:rPr>
        <w:t xml:space="preserve">исторические справки по возникновению тех или иных временных понятий, </w:t>
      </w:r>
      <w:r w:rsidR="00A34356">
        <w:rPr>
          <w:rFonts w:ascii="Times New Roman" w:hAnsi="Times New Roman"/>
          <w:sz w:val="24"/>
          <w:szCs w:val="24"/>
        </w:rPr>
        <w:t>2)</w:t>
      </w:r>
      <w:r w:rsidRPr="003B2851">
        <w:rPr>
          <w:rFonts w:ascii="Times New Roman" w:hAnsi="Times New Roman"/>
          <w:sz w:val="24"/>
          <w:szCs w:val="24"/>
        </w:rPr>
        <w:t>задачи на измерение промежутков времени, чтение и запись результатов измерений,</w:t>
      </w:r>
      <w:r w:rsidR="00A34356">
        <w:rPr>
          <w:rFonts w:ascii="Times New Roman" w:hAnsi="Times New Roman"/>
          <w:sz w:val="24"/>
          <w:szCs w:val="24"/>
        </w:rPr>
        <w:t>3)</w:t>
      </w:r>
      <w:r w:rsidRPr="003B2851">
        <w:rPr>
          <w:rFonts w:ascii="Times New Roman" w:hAnsi="Times New Roman"/>
          <w:sz w:val="24"/>
          <w:szCs w:val="24"/>
        </w:rPr>
        <w:t xml:space="preserve"> задачи на нахождение значений числовых выражения с числами как результатами измерения времени, </w:t>
      </w:r>
      <w:r w:rsidR="00A34356">
        <w:rPr>
          <w:rFonts w:ascii="Times New Roman" w:hAnsi="Times New Roman"/>
          <w:sz w:val="24"/>
          <w:szCs w:val="24"/>
        </w:rPr>
        <w:t xml:space="preserve">4) </w:t>
      </w:r>
      <w:r w:rsidRPr="003B2851">
        <w:rPr>
          <w:rFonts w:ascii="Times New Roman" w:hAnsi="Times New Roman"/>
          <w:sz w:val="24"/>
          <w:szCs w:val="24"/>
        </w:rPr>
        <w:t>текстовые задачи, содержание которых</w:t>
      </w:r>
      <w:proofErr w:type="gramEnd"/>
      <w:r w:rsidRPr="003B2851">
        <w:rPr>
          <w:rFonts w:ascii="Times New Roman" w:hAnsi="Times New Roman"/>
          <w:sz w:val="24"/>
          <w:szCs w:val="24"/>
        </w:rPr>
        <w:t xml:space="preserve"> связано с понятием времени, </w:t>
      </w:r>
      <w:r w:rsidR="004E727B">
        <w:rPr>
          <w:rFonts w:ascii="Times New Roman" w:hAnsi="Times New Roman"/>
          <w:sz w:val="24"/>
          <w:szCs w:val="24"/>
        </w:rPr>
        <w:t>5)</w:t>
      </w:r>
      <w:proofErr w:type="spellStart"/>
      <w:r w:rsidRPr="003B2851">
        <w:rPr>
          <w:rFonts w:ascii="Times New Roman" w:hAnsi="Times New Roman"/>
          <w:sz w:val="24"/>
          <w:szCs w:val="24"/>
        </w:rPr>
        <w:t>заадачи</w:t>
      </w:r>
      <w:proofErr w:type="spellEnd"/>
      <w:r w:rsidRPr="003B2851">
        <w:rPr>
          <w:rFonts w:ascii="Times New Roman" w:hAnsi="Times New Roman"/>
          <w:sz w:val="24"/>
          <w:szCs w:val="24"/>
        </w:rPr>
        <w:t xml:space="preserve"> </w:t>
      </w:r>
      <w:proofErr w:type="spellStart"/>
      <w:r w:rsidRPr="003B2851">
        <w:rPr>
          <w:rFonts w:ascii="Times New Roman" w:hAnsi="Times New Roman"/>
          <w:sz w:val="24"/>
          <w:szCs w:val="24"/>
        </w:rPr>
        <w:t>внутрипредметного</w:t>
      </w:r>
      <w:proofErr w:type="spellEnd"/>
      <w:r w:rsidRPr="003B2851">
        <w:rPr>
          <w:rFonts w:ascii="Times New Roman" w:hAnsi="Times New Roman"/>
          <w:sz w:val="24"/>
          <w:szCs w:val="24"/>
        </w:rPr>
        <w:t xml:space="preserve"> и </w:t>
      </w:r>
      <w:proofErr w:type="spellStart"/>
      <w:r w:rsidRPr="003B2851">
        <w:rPr>
          <w:rFonts w:ascii="Times New Roman" w:hAnsi="Times New Roman"/>
          <w:sz w:val="24"/>
          <w:szCs w:val="24"/>
        </w:rPr>
        <w:t>межпредметного</w:t>
      </w:r>
      <w:proofErr w:type="spellEnd"/>
      <w:r w:rsidRPr="003B2851">
        <w:rPr>
          <w:rFonts w:ascii="Times New Roman" w:hAnsi="Times New Roman"/>
          <w:sz w:val="24"/>
          <w:szCs w:val="24"/>
        </w:rPr>
        <w:t xml:space="preserve"> характера.</w:t>
      </w:r>
    </w:p>
    <w:p w:rsidR="003B2851" w:rsidRDefault="003B2851" w:rsidP="00E8744F">
      <w:pPr>
        <w:tabs>
          <w:tab w:val="left" w:pos="426"/>
        </w:tabs>
        <w:spacing w:after="0" w:line="240" w:lineRule="auto"/>
        <w:ind w:firstLine="709"/>
        <w:jc w:val="both"/>
        <w:rPr>
          <w:noProof/>
          <w:lang w:eastAsia="ru-RU"/>
        </w:rPr>
      </w:pPr>
      <w:r>
        <w:rPr>
          <w:rFonts w:ascii="Times New Roman" w:hAnsi="Times New Roman" w:cs="Times New Roman"/>
          <w:sz w:val="24"/>
          <w:szCs w:val="24"/>
        </w:rPr>
        <w:t xml:space="preserve">Эффективность разработанных предложений проверялась в ходе педагогического эксперимента, который проходил во </w:t>
      </w:r>
      <w:r w:rsidR="004E531C">
        <w:rPr>
          <w:rFonts w:ascii="Times New Roman" w:hAnsi="Times New Roman" w:cs="Times New Roman"/>
          <w:sz w:val="24"/>
          <w:szCs w:val="24"/>
        </w:rPr>
        <w:t>2»В» классе МБОУ СОШ №2 г. Апшеронска Краснодарского края в три этапа: констатирующий, формирующий, контрольный. На первом этапе выявлялся уровень математических знаний второклассников уровень временных представлений в начале учебного года</w:t>
      </w:r>
      <w:r w:rsidR="00DA4A1D">
        <w:rPr>
          <w:rFonts w:ascii="Times New Roman" w:hAnsi="Times New Roman" w:cs="Times New Roman"/>
          <w:sz w:val="24"/>
          <w:szCs w:val="24"/>
        </w:rPr>
        <w:t>. Результаты представлены на диаграммах 1 и 2:</w:t>
      </w:r>
      <w:r w:rsidR="00DA4A1D" w:rsidRPr="00DA4A1D">
        <w:rPr>
          <w:noProof/>
          <w:lang w:eastAsia="ru-RU"/>
        </w:rPr>
        <w:t xml:space="preserve"> </w:t>
      </w:r>
      <w:r w:rsidR="00DA4A1D" w:rsidRPr="00DA4A1D">
        <w:rPr>
          <w:rFonts w:ascii="Times New Roman" w:hAnsi="Times New Roman" w:cs="Times New Roman"/>
          <w:noProof/>
          <w:sz w:val="24"/>
          <w:szCs w:val="24"/>
          <w:lang w:eastAsia="ru-RU"/>
        </w:rPr>
        <w:drawing>
          <wp:inline distT="0" distB="0" distL="0" distR="0">
            <wp:extent cx="2793162" cy="1492370"/>
            <wp:effectExtent l="19050" t="0" r="7188"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DA4A1D" w:rsidRPr="00DA4A1D">
        <w:rPr>
          <w:noProof/>
          <w:lang w:eastAsia="ru-RU"/>
        </w:rPr>
        <w:t xml:space="preserve"> </w:t>
      </w:r>
      <w:r w:rsidR="00DA4A1D" w:rsidRPr="00DA4A1D">
        <w:rPr>
          <w:noProof/>
          <w:lang w:eastAsia="ru-RU"/>
        </w:rPr>
        <w:drawing>
          <wp:inline distT="0" distB="0" distL="0" distR="0">
            <wp:extent cx="2612006" cy="1259457"/>
            <wp:effectExtent l="19050" t="0" r="16894"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C4164" w:rsidRDefault="00DA4A1D" w:rsidP="001D732B">
      <w:pPr>
        <w:spacing w:after="0" w:line="240" w:lineRule="auto"/>
        <w:ind w:firstLine="709"/>
        <w:jc w:val="both"/>
        <w:rPr>
          <w:rFonts w:ascii="Times New Roman" w:eastAsiaTheme="minorEastAsia" w:hAnsi="Times New Roman" w:cs="Times New Roman"/>
          <w:sz w:val="24"/>
          <w:szCs w:val="24"/>
        </w:rPr>
      </w:pPr>
      <w:r w:rsidRPr="00DA4A1D">
        <w:rPr>
          <w:rFonts w:ascii="Times New Roman" w:hAnsi="Times New Roman" w:cs="Times New Roman"/>
          <w:sz w:val="24"/>
          <w:szCs w:val="24"/>
        </w:rPr>
        <w:t xml:space="preserve">Вычислены средняя оценка и коэффициенты: качества знаний, успеваемости и степени </w:t>
      </w:r>
      <w:proofErr w:type="spellStart"/>
      <w:r w:rsidRPr="00DA4A1D">
        <w:rPr>
          <w:rFonts w:ascii="Times New Roman" w:hAnsi="Times New Roman" w:cs="Times New Roman"/>
          <w:sz w:val="24"/>
          <w:szCs w:val="24"/>
        </w:rPr>
        <w:t>обученности</w:t>
      </w:r>
      <w:proofErr w:type="spellEnd"/>
      <w:r w:rsidRPr="00DA4A1D">
        <w:rPr>
          <w:rFonts w:ascii="Times New Roman" w:hAnsi="Times New Roman" w:cs="Times New Roman"/>
          <w:sz w:val="24"/>
          <w:szCs w:val="24"/>
        </w:rPr>
        <w:t xml:space="preserve"> знаний:</w:t>
      </w:r>
      <w:r>
        <w:rPr>
          <w:rFonts w:ascii="Times New Roman" w:hAnsi="Times New Roman" w:cs="Times New Roman"/>
          <w:sz w:val="24"/>
          <w:szCs w:val="24"/>
        </w:rPr>
        <w:t xml:space="preserve"> </w:t>
      </w:r>
      <m:oMath>
        <m:acc>
          <m:accPr>
            <m:chr m:val="̅"/>
            <m:ctrlPr>
              <w:rPr>
                <w:rFonts w:ascii="Cambria Math" w:eastAsia="Arial Unicode MS" w:hAnsi="Times New Roman" w:cs="Times New Roman"/>
                <w:color w:val="000000"/>
                <w:sz w:val="24"/>
                <w:szCs w:val="24"/>
                <w:lang w:bidi="ru-RU"/>
              </w:rPr>
            </m:ctrlPr>
          </m:accPr>
          <m:e>
            <m:r>
              <w:rPr>
                <w:rFonts w:ascii="Cambria Math" w:hAnsi="Cambria Math" w:cs="Times New Roman"/>
                <w:sz w:val="24"/>
                <w:szCs w:val="24"/>
              </w:rPr>
              <m:t>x</m:t>
            </m:r>
          </m:e>
        </m:acc>
      </m:oMath>
      <w:r w:rsidRPr="00DA4A1D">
        <w:rPr>
          <w:rFonts w:ascii="Times New Roman" w:hAnsi="Times New Roman" w:cs="Times New Roman"/>
          <w:sz w:val="24"/>
          <w:szCs w:val="24"/>
        </w:rPr>
        <w:t>=</w:t>
      </w:r>
      <m:oMath>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m:t>
        </m:r>
      </m:oMath>
      <w:r w:rsidRPr="00DA4A1D">
        <w:rPr>
          <w:rFonts w:ascii="Times New Roman" w:hAnsi="Times New Roman" w:cs="Times New Roman"/>
          <w:sz w:val="24"/>
          <w:szCs w:val="24"/>
        </w:rPr>
        <w:t xml:space="preserve">3,3; </w:t>
      </w:r>
      <m:oMath>
        <m:r>
          <m:rPr>
            <m:sty m:val="p"/>
          </m:rPr>
          <w:rPr>
            <w:rFonts w:ascii="Times New Roman" w:eastAsia="Arial Unicode MS" w:hAnsi="Times New Roman" w:cs="Times New Roman"/>
            <w:color w:val="000000"/>
            <w:sz w:val="24"/>
            <w:szCs w:val="24"/>
            <w:lang w:bidi="ru-RU"/>
          </w:rPr>
          <m:t>КЗ</m:t>
        </m:r>
        <m:r>
          <m:rPr>
            <m:sty m:val="p"/>
          </m:rPr>
          <w:rPr>
            <w:rFonts w:ascii="Cambria Math" w:hAnsi="Times New Roman" w:cs="Times New Roman"/>
            <w:sz w:val="24"/>
            <w:szCs w:val="24"/>
          </w:rPr>
          <m:t>=</m:t>
        </m:r>
        <m:f>
          <m:fPr>
            <m:ctrlPr>
              <w:rPr>
                <w:rFonts w:ascii="Cambria Math" w:eastAsia="Arial Unicode MS" w:hAnsi="Times New Roman" w:cs="Times New Roman"/>
                <w:color w:val="000000"/>
                <w:sz w:val="24"/>
                <w:szCs w:val="24"/>
                <w:lang w:bidi="ru-RU"/>
              </w:rPr>
            </m:ctrlPr>
          </m:fPr>
          <m:num>
            <m:r>
              <w:rPr>
                <w:rFonts w:ascii="Cambria Math" w:hAnsi="Cambria Math" w:cs="Times New Roman"/>
                <w:sz w:val="24"/>
                <w:szCs w:val="24"/>
              </w:rPr>
              <m:t>n</m:t>
            </m:r>
            <m:d>
              <m:dPr>
                <m:ctrlPr>
                  <w:rPr>
                    <w:rFonts w:ascii="Cambria Math" w:eastAsia="Arial Unicode MS" w:hAnsi="Times New Roman" w:cs="Times New Roman"/>
                    <w:color w:val="000000"/>
                    <w:sz w:val="24"/>
                    <w:szCs w:val="24"/>
                    <w:lang w:bidi="ru-RU"/>
                  </w:rPr>
                </m:ctrlPr>
              </m:dPr>
              <m:e>
                <m:r>
                  <m:rPr>
                    <m:sty m:val="p"/>
                  </m:rPr>
                  <w:rPr>
                    <w:rFonts w:ascii="Cambria Math" w:hAnsi="Times New Roman" w:cs="Times New Roman"/>
                    <w:sz w:val="24"/>
                    <w:szCs w:val="24"/>
                  </w:rPr>
                  <m:t>5</m:t>
                </m:r>
              </m:e>
            </m:d>
            <m:r>
              <m:rPr>
                <m:sty m:val="p"/>
              </m:rPr>
              <w:rPr>
                <w:rFonts w:ascii="Cambria Math" w:hAnsi="Times New Roman" w:cs="Times New Roman"/>
                <w:sz w:val="24"/>
                <w:szCs w:val="24"/>
              </w:rPr>
              <m:t>+</m:t>
            </m:r>
            <m:r>
              <w:rPr>
                <w:rFonts w:ascii="Cambria Math" w:hAnsi="Cambria Math" w:cs="Times New Roman"/>
                <w:sz w:val="24"/>
                <w:szCs w:val="24"/>
              </w:rPr>
              <m:t>n</m:t>
            </m:r>
            <m:r>
              <m:rPr>
                <m:sty m:val="p"/>
              </m:rPr>
              <w:rPr>
                <w:rFonts w:ascii="Cambria Math" w:hAnsi="Times New Roman" w:cs="Times New Roman"/>
                <w:sz w:val="24"/>
                <w:szCs w:val="24"/>
              </w:rPr>
              <m:t>(4)</m:t>
            </m:r>
          </m:num>
          <m:den>
            <m:r>
              <w:rPr>
                <w:rFonts w:ascii="Cambria Math" w:hAnsi="Cambria Math" w:cs="Times New Roman"/>
                <w:sz w:val="24"/>
                <w:szCs w:val="24"/>
              </w:rPr>
              <m:t>N</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r>
          <m:rPr>
            <m:sty m:val="p"/>
          </m:rPr>
          <w:rPr>
            <w:rFonts w:ascii="Cambria Math" w:hAnsi="Times New Roman" w:cs="Times New Roman"/>
            <w:sz w:val="24"/>
            <w:szCs w:val="24"/>
          </w:rPr>
          <m:t>≈</m:t>
        </m:r>
        <m:r>
          <m:rPr>
            <m:sty m:val="p"/>
          </m:rPr>
          <w:rPr>
            <w:rFonts w:ascii="Cambria Math" w:hAnsi="Times New Roman" w:cs="Times New Roman"/>
            <w:sz w:val="24"/>
            <w:szCs w:val="24"/>
          </w:rPr>
          <m:t>50%</m:t>
        </m:r>
      </m:oMath>
      <w:r w:rsidRPr="00DA4A1D">
        <w:rPr>
          <w:rFonts w:ascii="Times New Roman" w:eastAsiaTheme="minorEastAsia" w:hAnsi="Times New Roman" w:cs="Times New Roman"/>
          <w:sz w:val="24"/>
          <w:szCs w:val="24"/>
        </w:rPr>
        <w:t xml:space="preserve">, </w:t>
      </w:r>
      <m:oMath>
        <m:r>
          <m:rPr>
            <m:sty m:val="p"/>
          </m:rPr>
          <w:rPr>
            <w:rFonts w:ascii="Cambria Math" w:hAnsi="Times New Roman" w:cs="Times New Roman"/>
            <w:sz w:val="24"/>
            <w:szCs w:val="24"/>
          </w:rPr>
          <m:t xml:space="preserve"> </m:t>
        </m:r>
        <m:r>
          <m:rPr>
            <m:sty m:val="p"/>
          </m:rPr>
          <w:rPr>
            <w:rFonts w:ascii="Cambria Math" w:eastAsia="Arial Unicode MS" w:hAnsi="Cambria Math" w:cs="Times New Roman"/>
            <w:color w:val="000000"/>
            <w:sz w:val="24"/>
            <w:szCs w:val="24"/>
            <w:lang w:bidi="ru-RU"/>
          </w:rPr>
          <m:t>КУ</m:t>
        </m:r>
        <m:r>
          <m:rPr>
            <m:sty m:val="p"/>
          </m:rPr>
          <w:rPr>
            <w:rFonts w:ascii="Cambria Math" w:hAnsi="Times New Roman" w:cs="Times New Roman"/>
            <w:sz w:val="24"/>
            <w:szCs w:val="24"/>
          </w:rPr>
          <m:t>=</m:t>
        </m:r>
        <m:r>
          <m:rPr>
            <m:sty m:val="p"/>
          </m:rPr>
          <w:rPr>
            <w:rFonts w:ascii="Cambria Math" w:hAnsi="Times New Roman" w:cs="Times New Roman"/>
            <w:sz w:val="24"/>
            <w:szCs w:val="24"/>
          </w:rPr>
          <m:t>≈</m:t>
        </m:r>
        <m:r>
          <m:rPr>
            <m:sty m:val="p"/>
          </m:rPr>
          <w:rPr>
            <w:rFonts w:ascii="Cambria Math" w:hAnsi="Times New Roman" w:cs="Times New Roman"/>
            <w:sz w:val="24"/>
            <w:szCs w:val="24"/>
          </w:rPr>
          <m:t>70%</m:t>
        </m:r>
      </m:oMath>
      <w:r w:rsidRPr="00DA4A1D">
        <w:rPr>
          <w:rFonts w:ascii="Times New Roman" w:hAnsi="Times New Roman" w:cs="Times New Roman"/>
          <w:sz w:val="24"/>
          <w:szCs w:val="24"/>
        </w:rPr>
        <w:t xml:space="preserve">, </w:t>
      </w:r>
      <m:oMath>
        <m:r>
          <m:rPr>
            <m:sty m:val="p"/>
          </m:rPr>
          <w:rPr>
            <w:rFonts w:ascii="Cambria Math" w:hAnsi="Cambria Math" w:cs="Times New Roman"/>
            <w:sz w:val="24"/>
            <w:szCs w:val="24"/>
          </w:rPr>
          <m:t>СОУ≈</m:t>
        </m:r>
        <m:r>
          <m:rPr>
            <m:sty m:val="p"/>
          </m:rPr>
          <w:rPr>
            <w:rFonts w:ascii="Cambria Math" w:hAnsi="Times New Roman" w:cs="Times New Roman"/>
            <w:sz w:val="24"/>
            <w:szCs w:val="24"/>
          </w:rPr>
          <m:t>42,8%</m:t>
        </m:r>
      </m:oMath>
      <w:r>
        <w:rPr>
          <w:rFonts w:ascii="Times New Roman" w:eastAsiaTheme="minorEastAsia" w:hAnsi="Times New Roman" w:cs="Times New Roman"/>
          <w:sz w:val="24"/>
          <w:szCs w:val="24"/>
        </w:rPr>
        <w:t xml:space="preserve"> </w:t>
      </w:r>
      <w:r w:rsidRPr="005E2B4A">
        <w:rPr>
          <w:rFonts w:ascii="Times New Roman" w:eastAsiaTheme="minorEastAsia" w:hAnsi="Times New Roman" w:cs="Times New Roman"/>
          <w:sz w:val="24"/>
          <w:szCs w:val="24"/>
        </w:rPr>
        <w:t xml:space="preserve">для первой работы и </w:t>
      </w:r>
      <m:oMath>
        <m:acc>
          <m:accPr>
            <m:chr m:val="̅"/>
            <m:ctrlPr>
              <w:rPr>
                <w:rFonts w:ascii="Cambria Math" w:eastAsia="Arial Unicode MS" w:hAnsi="Times New Roman" w:cs="Times New Roman"/>
                <w:color w:val="000000"/>
                <w:sz w:val="24"/>
                <w:szCs w:val="24"/>
                <w:lang w:bidi="ru-RU"/>
              </w:rPr>
            </m:ctrlPr>
          </m:accPr>
          <m:e>
            <m:r>
              <w:rPr>
                <w:rFonts w:ascii="Cambria Math" w:hAnsi="Cambria Math" w:cs="Times New Roman"/>
                <w:sz w:val="24"/>
                <w:szCs w:val="24"/>
              </w:rPr>
              <m:t>x</m:t>
            </m:r>
          </m:e>
        </m:acc>
        <m:r>
          <m:rPr>
            <m:sty m:val="p"/>
          </m:rPr>
          <w:rPr>
            <w:rFonts w:ascii="Times New Roman" w:hAnsi="Times New Roman" w:cs="Times New Roman"/>
            <w:sz w:val="24"/>
            <w:szCs w:val="24"/>
          </w:rPr>
          <m:t>≈</m:t>
        </m:r>
        <m:r>
          <m:rPr>
            <m:sty m:val="p"/>
          </m:rPr>
          <w:rPr>
            <w:rFonts w:ascii="Cambria Math" w:hAnsi="Times New Roman" w:cs="Times New Roman"/>
            <w:sz w:val="24"/>
            <w:szCs w:val="24"/>
          </w:rPr>
          <m:t>3</m:t>
        </m:r>
      </m:oMath>
      <w:r w:rsidR="005E2B4A">
        <w:rPr>
          <w:rFonts w:ascii="Times New Roman" w:eastAsiaTheme="minorEastAsia" w:hAnsi="Times New Roman" w:cs="Times New Roman"/>
          <w:sz w:val="28"/>
          <w:szCs w:val="28"/>
        </w:rPr>
        <w:t xml:space="preserve">, </w:t>
      </w:r>
      <m:oMath>
        <m:r>
          <m:rPr>
            <m:sty m:val="p"/>
          </m:rPr>
          <w:rPr>
            <w:rFonts w:ascii="Cambria Math" w:eastAsia="Arial Unicode MS" w:hAnsi="Times New Roman" w:cs="Times New Roman"/>
            <w:color w:val="000000"/>
            <w:sz w:val="24"/>
            <w:szCs w:val="24"/>
            <w:lang w:bidi="ru-RU"/>
          </w:rPr>
          <m:t>КЗ</m:t>
        </m:r>
        <m:r>
          <m:rPr>
            <m:sty m:val="p"/>
          </m:rPr>
          <w:rPr>
            <w:rFonts w:ascii="Cambria Math" w:hAnsi="Times New Roman" w:cs="Times New Roman"/>
            <w:sz w:val="24"/>
            <w:szCs w:val="24"/>
          </w:rPr>
          <m:t>≈</m:t>
        </m:r>
        <m:r>
          <m:rPr>
            <m:sty m:val="p"/>
          </m:rPr>
          <w:rPr>
            <w:rFonts w:ascii="Cambria Math" w:hAnsi="Times New Roman" w:cs="Times New Roman"/>
            <w:sz w:val="24"/>
            <w:szCs w:val="24"/>
          </w:rPr>
          <m:t>20%</m:t>
        </m:r>
      </m:oMath>
      <w:r w:rsidR="005E2B4A" w:rsidRPr="005E2B4A">
        <w:rPr>
          <w:rFonts w:ascii="Times New Roman" w:eastAsiaTheme="minorEastAsia" w:hAnsi="Times New Roman" w:cs="Times New Roman"/>
          <w:sz w:val="24"/>
          <w:szCs w:val="24"/>
        </w:rPr>
        <w:t xml:space="preserve">, </w:t>
      </w:r>
      <m:oMath>
        <m:r>
          <m:rPr>
            <m:sty m:val="p"/>
          </m:rPr>
          <w:rPr>
            <w:rFonts w:ascii="Cambria Math" w:eastAsia="Arial Unicode MS" w:hAnsi="Times New Roman" w:cs="Times New Roman"/>
            <w:color w:val="000000"/>
            <w:sz w:val="24"/>
            <w:szCs w:val="24"/>
            <w:lang w:bidi="ru-RU"/>
          </w:rPr>
          <m:t>КУ</m:t>
        </m:r>
        <m:r>
          <m:rPr>
            <m:sty m:val="p"/>
          </m:rPr>
          <w:rPr>
            <w:rFonts w:ascii="Cambria Math" w:hAnsi="Times New Roman" w:cs="Times New Roman"/>
            <w:sz w:val="24"/>
            <w:szCs w:val="24"/>
          </w:rPr>
          <m:t>≈</m:t>
        </m:r>
        <m:r>
          <m:rPr>
            <m:sty m:val="p"/>
          </m:rPr>
          <w:rPr>
            <w:rFonts w:ascii="Cambria Math" w:hAnsi="Times New Roman" w:cs="Times New Roman"/>
            <w:sz w:val="24"/>
            <w:szCs w:val="24"/>
          </w:rPr>
          <m:t>8%</m:t>
        </m:r>
      </m:oMath>
      <w:r w:rsidRPr="005E2B4A">
        <w:rPr>
          <w:rFonts w:ascii="Times New Roman" w:hAnsi="Times New Roman" w:cs="Times New Roman"/>
          <w:sz w:val="24"/>
          <w:szCs w:val="24"/>
        </w:rPr>
        <w:t xml:space="preserve"> </w:t>
      </w:r>
      <w:r w:rsidR="005E2B4A" w:rsidRPr="005E2B4A">
        <w:rPr>
          <w:rFonts w:ascii="Times New Roman" w:hAnsi="Times New Roman" w:cs="Times New Roman"/>
          <w:sz w:val="24"/>
          <w:szCs w:val="24"/>
        </w:rPr>
        <w:t xml:space="preserve">, </w:t>
      </w:r>
      <m:oMath>
        <m:r>
          <m:rPr>
            <m:sty m:val="p"/>
          </m:rPr>
          <w:rPr>
            <w:rFonts w:ascii="Cambria Math" w:hAnsi="Times New Roman" w:cs="Times New Roman"/>
            <w:sz w:val="24"/>
            <w:szCs w:val="24"/>
          </w:rPr>
          <m:t>СОУ≈</m:t>
        </m:r>
        <m:r>
          <m:rPr>
            <m:sty m:val="p"/>
          </m:rPr>
          <w:rPr>
            <w:rFonts w:ascii="Cambria Math" w:hAnsi="Times New Roman" w:cs="Times New Roman"/>
            <w:sz w:val="24"/>
            <w:szCs w:val="24"/>
          </w:rPr>
          <m:t>34,4%</m:t>
        </m:r>
      </m:oMath>
      <w:r w:rsidR="005E2B4A">
        <w:rPr>
          <w:rFonts w:ascii="Times New Roman" w:eastAsiaTheme="minorEastAsia" w:hAnsi="Times New Roman" w:cs="Times New Roman"/>
          <w:sz w:val="24"/>
          <w:szCs w:val="24"/>
        </w:rPr>
        <w:t xml:space="preserve"> для второй работы.</w:t>
      </w:r>
    </w:p>
    <w:p w:rsidR="006C4164" w:rsidRDefault="005E2B4A" w:rsidP="001D732B">
      <w:pPr>
        <w:spacing w:after="0" w:line="240" w:lineRule="auto"/>
        <w:ind w:firstLine="709"/>
        <w:jc w:val="both"/>
        <w:rPr>
          <w:rFonts w:ascii="Times New Roman" w:hAnsi="Times New Roman" w:cs="Times New Roman"/>
          <w:noProof/>
          <w:sz w:val="24"/>
          <w:szCs w:val="24"/>
          <w:lang w:eastAsia="ru-RU"/>
        </w:rPr>
      </w:pPr>
      <w:r>
        <w:rPr>
          <w:rFonts w:ascii="Times New Roman" w:eastAsiaTheme="minorEastAsia" w:hAnsi="Times New Roman" w:cs="Times New Roman"/>
          <w:sz w:val="24"/>
          <w:szCs w:val="24"/>
        </w:rPr>
        <w:t>В течение 2025-2026 учебного года шел второй формирующий этап педагогического эксперимента, в ходе которого реализовывались методические предложения, корректировалось содержание дидактического материала, уточнялись приемы и методы работы.</w:t>
      </w:r>
      <w:r w:rsidR="008012C7">
        <w:rPr>
          <w:rFonts w:ascii="Times New Roman" w:eastAsiaTheme="minorEastAsia" w:hAnsi="Times New Roman" w:cs="Times New Roman"/>
          <w:sz w:val="24"/>
          <w:szCs w:val="24"/>
        </w:rPr>
        <w:t xml:space="preserve"> Также на этом этапе было проведено уточняющее тестирование по теме «Время»</w:t>
      </w:r>
      <w:r>
        <w:rPr>
          <w:rFonts w:ascii="Times New Roman" w:eastAsiaTheme="minorEastAsia" w:hAnsi="Times New Roman" w:cs="Times New Roman"/>
          <w:sz w:val="24"/>
          <w:szCs w:val="24"/>
        </w:rPr>
        <w:t xml:space="preserve"> На третьем - контрольном этапе </w:t>
      </w:r>
      <w:r w:rsidR="004E727B">
        <w:rPr>
          <w:rFonts w:ascii="Times New Roman" w:eastAsiaTheme="minorEastAsia" w:hAnsi="Times New Roman" w:cs="Times New Roman"/>
          <w:sz w:val="24"/>
          <w:szCs w:val="24"/>
        </w:rPr>
        <w:t>были</w:t>
      </w:r>
      <w:r>
        <w:rPr>
          <w:rFonts w:ascii="Times New Roman" w:eastAsiaTheme="minorEastAsia" w:hAnsi="Times New Roman" w:cs="Times New Roman"/>
          <w:sz w:val="24"/>
          <w:szCs w:val="24"/>
        </w:rPr>
        <w:t xml:space="preserve"> проведены: и</w:t>
      </w:r>
      <w:r>
        <w:rPr>
          <w:rFonts w:ascii="Times New Roman" w:hAnsi="Times New Roman" w:cs="Times New Roman"/>
          <w:sz w:val="24"/>
          <w:szCs w:val="24"/>
        </w:rPr>
        <w:t xml:space="preserve">тоговая контрольная работа и тестирование по выявлению уровня математических знаний к концу 3 четверти и уровень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представлений о понятии «время и его измерение».</w:t>
      </w:r>
      <w:r w:rsidR="008012C7">
        <w:rPr>
          <w:rFonts w:ascii="Times New Roman" w:hAnsi="Times New Roman" w:cs="Times New Roman"/>
          <w:sz w:val="24"/>
          <w:szCs w:val="24"/>
        </w:rPr>
        <w:t xml:space="preserve"> Результаты представлены </w:t>
      </w:r>
      <w:r w:rsidR="004E727B">
        <w:rPr>
          <w:rFonts w:ascii="Times New Roman" w:hAnsi="Times New Roman" w:cs="Times New Roman"/>
          <w:sz w:val="24"/>
          <w:szCs w:val="24"/>
        </w:rPr>
        <w:t xml:space="preserve">на </w:t>
      </w:r>
      <w:r w:rsidR="008012C7">
        <w:rPr>
          <w:rFonts w:ascii="Times New Roman" w:hAnsi="Times New Roman" w:cs="Times New Roman"/>
          <w:sz w:val="24"/>
          <w:szCs w:val="24"/>
        </w:rPr>
        <w:t>сравнительной диаграмме:</w:t>
      </w:r>
      <w:r w:rsidR="006C4164" w:rsidRPr="006C4164">
        <w:rPr>
          <w:rFonts w:ascii="Times New Roman" w:hAnsi="Times New Roman" w:cs="Times New Roman"/>
          <w:noProof/>
          <w:sz w:val="24"/>
          <w:szCs w:val="24"/>
          <w:lang w:eastAsia="ru-RU"/>
        </w:rPr>
        <w:t xml:space="preserve"> </w:t>
      </w:r>
    </w:p>
    <w:p w:rsidR="00DA4A1D" w:rsidRDefault="006C4164" w:rsidP="001D732B">
      <w:pPr>
        <w:spacing w:after="0" w:line="240" w:lineRule="auto"/>
        <w:ind w:firstLine="709"/>
        <w:jc w:val="both"/>
        <w:rPr>
          <w:rFonts w:ascii="Times New Roman" w:hAnsi="Times New Roman" w:cs="Times New Roman"/>
          <w:sz w:val="24"/>
          <w:szCs w:val="24"/>
        </w:rPr>
      </w:pPr>
      <w:r w:rsidRPr="008012C7">
        <w:rPr>
          <w:rFonts w:ascii="Times New Roman" w:hAnsi="Times New Roman" w:cs="Times New Roman"/>
          <w:noProof/>
          <w:sz w:val="24"/>
          <w:szCs w:val="24"/>
          <w:lang w:eastAsia="ru-RU"/>
        </w:rPr>
        <w:drawing>
          <wp:inline distT="0" distB="0" distL="0" distR="0">
            <wp:extent cx="3414264" cy="1509623"/>
            <wp:effectExtent l="19050" t="0" r="14736"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012C7" w:rsidRPr="008012C7" w:rsidRDefault="008012C7" w:rsidP="001D73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Вновь вычислены коэффициенты: </w:t>
      </w:r>
      <m:oMath>
        <m:acc>
          <m:accPr>
            <m:chr m:val="̅"/>
            <m:ctrlPr>
              <w:rPr>
                <w:rFonts w:ascii="Cambria Math" w:eastAsia="Arial Unicode MS" w:hAnsi="Times New Roman" w:cs="Times New Roman"/>
                <w:color w:val="000000"/>
                <w:sz w:val="24"/>
                <w:szCs w:val="24"/>
                <w:lang w:bidi="ru-RU"/>
              </w:rPr>
            </m:ctrlPr>
          </m:accPr>
          <m:e>
            <m:r>
              <w:rPr>
                <w:rFonts w:ascii="Cambria Math" w:hAnsi="Cambria Math" w:cs="Times New Roman"/>
                <w:sz w:val="24"/>
                <w:szCs w:val="24"/>
              </w:rPr>
              <m:t>x</m:t>
            </m:r>
          </m:e>
        </m:acc>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4,65 </m:t>
        </m:r>
      </m:oMath>
      <w:r>
        <w:rPr>
          <w:rFonts w:ascii="Times New Roman" w:eastAsiaTheme="minorEastAsia" w:hAnsi="Times New Roman" w:cs="Times New Roman"/>
          <w:sz w:val="24"/>
          <w:szCs w:val="24"/>
        </w:rPr>
        <w:t>,</w:t>
      </w:r>
      <m:oMath>
        <m:r>
          <m:rPr>
            <m:sty m:val="p"/>
          </m:rPr>
          <w:rPr>
            <w:rFonts w:ascii="Cambria Math" w:hAnsi="Times New Roman" w:cs="Times New Roman"/>
            <w:sz w:val="24"/>
            <w:szCs w:val="24"/>
          </w:rPr>
          <m:t xml:space="preserve"> </m:t>
        </m:r>
        <m:r>
          <m:rPr>
            <m:sty m:val="p"/>
          </m:rPr>
          <w:rPr>
            <w:rFonts w:ascii="Cambria Math" w:eastAsia="Arial Unicode MS" w:hAnsi="Times New Roman" w:cs="Times New Roman"/>
            <w:color w:val="000000"/>
            <w:sz w:val="24"/>
            <w:szCs w:val="24"/>
            <w:lang w:bidi="ru-RU"/>
          </w:rPr>
          <m:t>КЗ</m:t>
        </m:r>
        <m:r>
          <m:rPr>
            <m:sty m:val="p"/>
          </m:rPr>
          <w:rPr>
            <w:rFonts w:ascii="Cambria Math" w:hAnsi="Times New Roman" w:cs="Times New Roman"/>
            <w:sz w:val="24"/>
            <w:szCs w:val="24"/>
          </w:rPr>
          <m:t>≈</m:t>
        </m:r>
        <m:r>
          <m:rPr>
            <m:sty m:val="p"/>
          </m:rPr>
          <w:rPr>
            <w:rFonts w:ascii="Cambria Math" w:hAnsi="Times New Roman" w:cs="Times New Roman"/>
            <w:sz w:val="24"/>
            <w:szCs w:val="24"/>
          </w:rPr>
          <m:t>75%</m:t>
        </m:r>
      </m:oMath>
      <w:r>
        <w:rPr>
          <w:rFonts w:ascii="Times New Roman" w:eastAsiaTheme="minorEastAsia" w:hAnsi="Times New Roman" w:cs="Times New Roman"/>
          <w:sz w:val="24"/>
          <w:szCs w:val="24"/>
        </w:rPr>
        <w:t xml:space="preserve">, </w:t>
      </w:r>
      <m:oMath>
        <m:r>
          <m:rPr>
            <m:sty m:val="p"/>
          </m:rPr>
          <w:rPr>
            <w:rFonts w:ascii="Times New Roman" w:eastAsia="Arial Unicode MS" w:hAnsi="Times New Roman" w:cs="Times New Roman"/>
            <w:color w:val="000000"/>
            <w:sz w:val="24"/>
            <w:szCs w:val="24"/>
            <w:lang w:bidi="ru-RU"/>
          </w:rPr>
          <m:t>КУ</m:t>
        </m:r>
        <m:r>
          <m:rPr>
            <m:sty m:val="p"/>
          </m:rPr>
          <w:rPr>
            <w:rFonts w:ascii="Times New Roman" w:hAnsi="Times New Roman" w:cs="Times New Roman"/>
            <w:sz w:val="24"/>
            <w:szCs w:val="24"/>
          </w:rPr>
          <m:t>≈</m:t>
        </m:r>
        <m:r>
          <m:rPr>
            <m:sty m:val="p"/>
          </m:rPr>
          <w:rPr>
            <w:rFonts w:ascii="Cambria Math" w:hAnsi="Times New Roman" w:cs="Times New Roman"/>
            <w:sz w:val="24"/>
            <w:szCs w:val="24"/>
          </w:rPr>
          <m:t>90%</m:t>
        </m:r>
      </m:oMath>
      <w:r w:rsidRPr="008012C7">
        <w:rPr>
          <w:rFonts w:ascii="Times New Roman" w:hAnsi="Times New Roman" w:cs="Times New Roman"/>
          <w:sz w:val="24"/>
          <w:szCs w:val="24"/>
        </w:rPr>
        <w:t xml:space="preserve"> </w:t>
      </w:r>
      <w:r>
        <w:rPr>
          <w:rFonts w:ascii="Times New Roman" w:hAnsi="Times New Roman" w:cs="Times New Roman"/>
          <w:sz w:val="24"/>
          <w:szCs w:val="24"/>
        </w:rPr>
        <w:t xml:space="preserve">, </w:t>
      </w:r>
      <m:oMath>
        <m:r>
          <m:rPr>
            <m:sty m:val="p"/>
          </m:rPr>
          <w:rPr>
            <w:rFonts w:ascii="Cambria Math" w:hAnsi="Times New Roman" w:cs="Times New Roman"/>
            <w:sz w:val="24"/>
            <w:szCs w:val="24"/>
          </w:rPr>
          <m:t>СОУ≈</m:t>
        </m:r>
        <m:r>
          <m:rPr>
            <m:sty m:val="p"/>
          </m:rPr>
          <w:rPr>
            <w:rFonts w:ascii="Cambria Math" w:hAnsi="Times New Roman" w:cs="Times New Roman"/>
            <w:sz w:val="24"/>
            <w:szCs w:val="24"/>
          </w:rPr>
          <m:t>69,6%</m:t>
        </m:r>
      </m:oMath>
      <w:r>
        <w:rPr>
          <w:rFonts w:ascii="Times New Roman" w:eastAsiaTheme="minorEastAsia" w:hAnsi="Times New Roman" w:cs="Times New Roman"/>
          <w:sz w:val="24"/>
          <w:szCs w:val="24"/>
        </w:rPr>
        <w:t>.</w:t>
      </w:r>
    </w:p>
    <w:p w:rsidR="001D732B" w:rsidRPr="001D732B" w:rsidRDefault="001D732B" w:rsidP="001D732B">
      <w:pPr>
        <w:spacing w:after="0" w:line="240" w:lineRule="auto"/>
        <w:ind w:firstLine="709"/>
        <w:jc w:val="both"/>
        <w:rPr>
          <w:rFonts w:ascii="Times New Roman" w:hAnsi="Times New Roman" w:cs="Times New Roman"/>
          <w:sz w:val="24"/>
          <w:szCs w:val="24"/>
        </w:rPr>
      </w:pPr>
      <w:r w:rsidRPr="001D732B">
        <w:rPr>
          <w:rFonts w:ascii="Times New Roman" w:hAnsi="Times New Roman" w:cs="Times New Roman"/>
          <w:sz w:val="24"/>
          <w:szCs w:val="24"/>
        </w:rPr>
        <w:t xml:space="preserve">Из сравнительной диаграммы видна динамика роста отличных и хороших оценок. С целью проверки эффективности апробированных методических предложений </w:t>
      </w:r>
      <w:r w:rsidR="00A04B4A">
        <w:rPr>
          <w:rFonts w:ascii="Times New Roman" w:hAnsi="Times New Roman" w:cs="Times New Roman"/>
          <w:sz w:val="24"/>
          <w:szCs w:val="24"/>
        </w:rPr>
        <w:t>мы применили</w:t>
      </w:r>
      <w:r w:rsidR="004E727B">
        <w:rPr>
          <w:rFonts w:ascii="Times New Roman" w:hAnsi="Times New Roman" w:cs="Times New Roman"/>
          <w:sz w:val="24"/>
          <w:szCs w:val="24"/>
        </w:rPr>
        <w:t xml:space="preserve"> знаково</w:t>
      </w:r>
      <w:r w:rsidR="00A04B4A">
        <w:rPr>
          <w:rFonts w:ascii="Times New Roman" w:hAnsi="Times New Roman" w:cs="Times New Roman"/>
          <w:sz w:val="24"/>
          <w:szCs w:val="24"/>
        </w:rPr>
        <w:t>й</w:t>
      </w:r>
      <w:r w:rsidR="004E727B">
        <w:rPr>
          <w:rFonts w:ascii="Times New Roman" w:hAnsi="Times New Roman" w:cs="Times New Roman"/>
          <w:sz w:val="24"/>
          <w:szCs w:val="24"/>
        </w:rPr>
        <w:t xml:space="preserve"> критери</w:t>
      </w:r>
      <w:r w:rsidR="00A04B4A">
        <w:rPr>
          <w:rFonts w:ascii="Times New Roman" w:hAnsi="Times New Roman" w:cs="Times New Roman"/>
          <w:sz w:val="24"/>
          <w:szCs w:val="24"/>
        </w:rPr>
        <w:t>й</w:t>
      </w:r>
      <w:r w:rsidR="004E727B">
        <w:rPr>
          <w:rFonts w:ascii="Times New Roman" w:hAnsi="Times New Roman" w:cs="Times New Roman"/>
          <w:sz w:val="24"/>
          <w:szCs w:val="24"/>
        </w:rPr>
        <w:t xml:space="preserve">. </w:t>
      </w:r>
      <w:r w:rsidRPr="001D732B">
        <w:rPr>
          <w:rFonts w:ascii="Times New Roman" w:hAnsi="Times New Roman" w:cs="Times New Roman"/>
          <w:sz w:val="24"/>
          <w:szCs w:val="24"/>
        </w:rPr>
        <w:t>Проверяется гипотеза Н</w:t>
      </w:r>
      <w:proofErr w:type="gramStart"/>
      <w:r w:rsidRPr="001D732B">
        <w:rPr>
          <w:rFonts w:ascii="Times New Roman" w:hAnsi="Times New Roman" w:cs="Times New Roman"/>
          <w:sz w:val="24"/>
          <w:szCs w:val="24"/>
          <w:vertAlign w:val="subscript"/>
        </w:rPr>
        <w:t>0</w:t>
      </w:r>
      <w:proofErr w:type="gramEnd"/>
      <w:r w:rsidRPr="001D732B">
        <w:rPr>
          <w:rFonts w:ascii="Times New Roman" w:hAnsi="Times New Roman" w:cs="Times New Roman"/>
          <w:sz w:val="24"/>
          <w:szCs w:val="24"/>
        </w:rPr>
        <w:t>: «Разработанные методические предложения не оказывают никакого влияния на уровень математических знаний по теме «Время и его измерение»; при альтернативной гипотезе Н</w:t>
      </w:r>
      <w:proofErr w:type="gramStart"/>
      <w:r w:rsidRPr="001D732B">
        <w:rPr>
          <w:rFonts w:ascii="Times New Roman" w:hAnsi="Times New Roman" w:cs="Times New Roman"/>
          <w:sz w:val="24"/>
          <w:szCs w:val="24"/>
          <w:vertAlign w:val="subscript"/>
        </w:rPr>
        <w:t>1</w:t>
      </w:r>
      <w:proofErr w:type="gramEnd"/>
      <w:r w:rsidRPr="001D732B">
        <w:rPr>
          <w:rFonts w:ascii="Times New Roman" w:hAnsi="Times New Roman" w:cs="Times New Roman"/>
          <w:sz w:val="24"/>
          <w:szCs w:val="24"/>
        </w:rPr>
        <w:t xml:space="preserve">: «Разработанные методические предложения оказывают положительное влияние на уровень математических знаний по теме «Время и его </w:t>
      </w:r>
      <w:r w:rsidRPr="001D732B">
        <w:rPr>
          <w:rFonts w:ascii="Times New Roman" w:hAnsi="Times New Roman" w:cs="Times New Roman"/>
          <w:sz w:val="24"/>
          <w:szCs w:val="24"/>
        </w:rPr>
        <w:lastRenderedPageBreak/>
        <w:t>измерение».</w:t>
      </w:r>
      <w:r>
        <w:rPr>
          <w:rFonts w:ascii="Times New Roman" w:hAnsi="Times New Roman" w:cs="Times New Roman"/>
          <w:sz w:val="24"/>
          <w:szCs w:val="24"/>
        </w:rPr>
        <w:t xml:space="preserve"> </w:t>
      </w:r>
      <w:r w:rsidR="00A04B4A">
        <w:rPr>
          <w:rFonts w:ascii="Times New Roman" w:hAnsi="Times New Roman" w:cs="Times New Roman"/>
          <w:sz w:val="24"/>
          <w:szCs w:val="24"/>
        </w:rPr>
        <w:t>Мы о</w:t>
      </w:r>
      <w:r w:rsidRPr="001D732B">
        <w:rPr>
          <w:rFonts w:ascii="Times New Roman" w:hAnsi="Times New Roman" w:cs="Times New Roman"/>
          <w:sz w:val="24"/>
          <w:szCs w:val="24"/>
        </w:rPr>
        <w:t>предел</w:t>
      </w:r>
      <w:r w:rsidR="00A04B4A">
        <w:rPr>
          <w:rFonts w:ascii="Times New Roman" w:hAnsi="Times New Roman" w:cs="Times New Roman"/>
          <w:sz w:val="24"/>
          <w:szCs w:val="24"/>
        </w:rPr>
        <w:t>или</w:t>
      </w:r>
      <w:r w:rsidRPr="001D732B">
        <w:rPr>
          <w:rFonts w:ascii="Times New Roman" w:hAnsi="Times New Roman" w:cs="Times New Roman"/>
          <w:sz w:val="24"/>
          <w:szCs w:val="24"/>
        </w:rPr>
        <w:t xml:space="preserve"> наблюдаемое значение статистики как число положительных пар: Т</w:t>
      </w:r>
      <w:r w:rsidRPr="001D732B">
        <w:rPr>
          <w:rFonts w:ascii="Times New Roman" w:hAnsi="Times New Roman" w:cs="Times New Roman"/>
          <w:sz w:val="24"/>
          <w:szCs w:val="24"/>
          <w:vertAlign w:val="subscript"/>
        </w:rPr>
        <w:t>набл.</w:t>
      </w:r>
      <w:r w:rsidRPr="001D732B">
        <w:rPr>
          <w:rFonts w:ascii="Times New Roman" w:hAnsi="Times New Roman" w:cs="Times New Roman"/>
          <w:sz w:val="24"/>
          <w:szCs w:val="24"/>
        </w:rPr>
        <w:t xml:space="preserve">=19. В 1 случае разность равна 0. Значит, n=18 пар. Задав </w:t>
      </w:r>
      <w:proofErr w:type="gramStart"/>
      <w:r w:rsidRPr="001D732B">
        <w:rPr>
          <w:rFonts w:ascii="Times New Roman" w:hAnsi="Times New Roman" w:cs="Times New Roman"/>
          <w:sz w:val="24"/>
          <w:szCs w:val="24"/>
        </w:rPr>
        <w:t>уровень значимости α=0,025 и используя</w:t>
      </w:r>
      <w:proofErr w:type="gramEnd"/>
      <w:r w:rsidRPr="001D732B">
        <w:rPr>
          <w:rFonts w:ascii="Times New Roman" w:hAnsi="Times New Roman" w:cs="Times New Roman"/>
          <w:sz w:val="24"/>
          <w:szCs w:val="24"/>
        </w:rPr>
        <w:t xml:space="preserve"> специальную таблицу, т.к. </w:t>
      </w:r>
      <w:proofErr w:type="spellStart"/>
      <w:r w:rsidRPr="001D732B">
        <w:rPr>
          <w:rFonts w:ascii="Times New Roman" w:hAnsi="Times New Roman" w:cs="Times New Roman"/>
          <w:sz w:val="24"/>
          <w:szCs w:val="24"/>
        </w:rPr>
        <w:t>n</w:t>
      </w:r>
      <w:proofErr w:type="spellEnd"/>
      <w:r w:rsidRPr="001D732B">
        <w:rPr>
          <w:rFonts w:ascii="Times New Roman" w:hAnsi="Times New Roman" w:cs="Times New Roman"/>
          <w:sz w:val="24"/>
          <w:szCs w:val="24"/>
        </w:rPr>
        <w:t>&lt;100, находим критическое значение статистики:</w:t>
      </w:r>
      <w:r w:rsidR="00A04B4A">
        <w:rPr>
          <w:rFonts w:ascii="Times New Roman" w:hAnsi="Times New Roman" w:cs="Times New Roman"/>
          <w:sz w:val="24"/>
          <w:szCs w:val="24"/>
        </w:rPr>
        <w:t xml:space="preserve"> </w:t>
      </w:r>
      <w:r w:rsidRPr="001D732B">
        <w:rPr>
          <w:rFonts w:ascii="Times New Roman" w:hAnsi="Times New Roman" w:cs="Times New Roman"/>
          <w:sz w:val="24"/>
          <w:szCs w:val="24"/>
        </w:rPr>
        <w:t>Ткр.=13.</w:t>
      </w:r>
      <w:r>
        <w:rPr>
          <w:rFonts w:ascii="Times New Roman" w:hAnsi="Times New Roman" w:cs="Times New Roman"/>
          <w:sz w:val="24"/>
          <w:szCs w:val="24"/>
        </w:rPr>
        <w:t xml:space="preserve"> </w:t>
      </w:r>
      <w:r w:rsidRPr="001D732B">
        <w:rPr>
          <w:rFonts w:ascii="Times New Roman" w:hAnsi="Times New Roman" w:cs="Times New Roman"/>
          <w:sz w:val="24"/>
          <w:szCs w:val="24"/>
        </w:rPr>
        <w:t xml:space="preserve">Так как </w:t>
      </w:r>
      <w:proofErr w:type="spellStart"/>
      <w:r w:rsidRPr="001D732B">
        <w:rPr>
          <w:rFonts w:ascii="Times New Roman" w:hAnsi="Times New Roman" w:cs="Times New Roman"/>
          <w:sz w:val="24"/>
          <w:szCs w:val="24"/>
        </w:rPr>
        <w:t>Т</w:t>
      </w:r>
      <w:r w:rsidRPr="001D732B">
        <w:rPr>
          <w:rFonts w:ascii="Times New Roman" w:hAnsi="Times New Roman" w:cs="Times New Roman"/>
          <w:sz w:val="24"/>
          <w:szCs w:val="24"/>
          <w:vertAlign w:val="subscript"/>
        </w:rPr>
        <w:t>набл</w:t>
      </w:r>
      <w:proofErr w:type="spellEnd"/>
      <w:r w:rsidRPr="001D732B">
        <w:rPr>
          <w:rFonts w:ascii="Times New Roman" w:hAnsi="Times New Roman" w:cs="Times New Roman"/>
          <w:sz w:val="24"/>
          <w:szCs w:val="24"/>
        </w:rPr>
        <w:t>&gt;</w:t>
      </w:r>
      <w:proofErr w:type="spellStart"/>
      <w:r w:rsidRPr="001D732B">
        <w:rPr>
          <w:rFonts w:ascii="Times New Roman" w:hAnsi="Times New Roman" w:cs="Times New Roman"/>
          <w:sz w:val="24"/>
          <w:szCs w:val="24"/>
        </w:rPr>
        <w:t>Т</w:t>
      </w:r>
      <w:r w:rsidRPr="001D732B">
        <w:rPr>
          <w:rFonts w:ascii="Times New Roman" w:hAnsi="Times New Roman" w:cs="Times New Roman"/>
          <w:sz w:val="24"/>
          <w:szCs w:val="24"/>
          <w:vertAlign w:val="subscript"/>
        </w:rPr>
        <w:t>кр</w:t>
      </w:r>
      <w:proofErr w:type="spellEnd"/>
      <w:r w:rsidRPr="001D732B">
        <w:rPr>
          <w:rFonts w:ascii="Times New Roman" w:hAnsi="Times New Roman" w:cs="Times New Roman"/>
          <w:sz w:val="24"/>
          <w:szCs w:val="24"/>
          <w:vertAlign w:val="subscript"/>
        </w:rPr>
        <w:t xml:space="preserve">. </w:t>
      </w:r>
      <w:r w:rsidRPr="001D732B">
        <w:rPr>
          <w:rFonts w:ascii="Times New Roman" w:hAnsi="Times New Roman" w:cs="Times New Roman"/>
          <w:sz w:val="24"/>
          <w:szCs w:val="24"/>
        </w:rPr>
        <w:t>(19&gt;13), то гипотеза Н</w:t>
      </w:r>
      <w:proofErr w:type="gramStart"/>
      <w:r w:rsidRPr="001D732B">
        <w:rPr>
          <w:rFonts w:ascii="Times New Roman" w:hAnsi="Times New Roman" w:cs="Times New Roman"/>
          <w:sz w:val="24"/>
          <w:szCs w:val="24"/>
          <w:vertAlign w:val="subscript"/>
        </w:rPr>
        <w:t>0</w:t>
      </w:r>
      <w:proofErr w:type="gramEnd"/>
      <w:r w:rsidRPr="001D732B">
        <w:rPr>
          <w:rFonts w:ascii="Times New Roman" w:hAnsi="Times New Roman" w:cs="Times New Roman"/>
          <w:sz w:val="24"/>
          <w:szCs w:val="24"/>
        </w:rPr>
        <w:t xml:space="preserve"> отклоняется и принимается гипотеза Н</w:t>
      </w:r>
      <w:r w:rsidRPr="001D732B">
        <w:rPr>
          <w:rFonts w:ascii="Times New Roman" w:hAnsi="Times New Roman" w:cs="Times New Roman"/>
          <w:sz w:val="24"/>
          <w:szCs w:val="24"/>
          <w:vertAlign w:val="subscript"/>
        </w:rPr>
        <w:t>1</w:t>
      </w:r>
      <w:r w:rsidRPr="001D732B">
        <w:rPr>
          <w:rFonts w:ascii="Times New Roman" w:hAnsi="Times New Roman" w:cs="Times New Roman"/>
          <w:sz w:val="24"/>
          <w:szCs w:val="24"/>
        </w:rPr>
        <w:t xml:space="preserve"> что позволяет сделать нам вывод о статистически значимом повышении уровня </w:t>
      </w:r>
      <w:proofErr w:type="spellStart"/>
      <w:r w:rsidRPr="001D732B">
        <w:rPr>
          <w:rFonts w:ascii="Times New Roman" w:hAnsi="Times New Roman" w:cs="Times New Roman"/>
          <w:sz w:val="24"/>
          <w:szCs w:val="24"/>
        </w:rPr>
        <w:t>сформированности</w:t>
      </w:r>
      <w:proofErr w:type="spellEnd"/>
      <w:r w:rsidRPr="001D732B">
        <w:rPr>
          <w:rFonts w:ascii="Times New Roman" w:hAnsi="Times New Roman" w:cs="Times New Roman"/>
          <w:sz w:val="24"/>
          <w:szCs w:val="24"/>
        </w:rPr>
        <w:t xml:space="preserve"> временных представлений.</w:t>
      </w:r>
    </w:p>
    <w:p w:rsidR="001D732B" w:rsidRPr="001D732B" w:rsidRDefault="001D732B" w:rsidP="001D732B">
      <w:pPr>
        <w:spacing w:after="0" w:line="240" w:lineRule="auto"/>
        <w:ind w:firstLine="709"/>
        <w:jc w:val="both"/>
        <w:rPr>
          <w:rFonts w:ascii="Times New Roman" w:hAnsi="Times New Roman" w:cs="Times New Roman"/>
          <w:sz w:val="24"/>
          <w:szCs w:val="24"/>
        </w:rPr>
      </w:pPr>
      <w:r w:rsidRPr="001D732B">
        <w:rPr>
          <w:rFonts w:ascii="Times New Roman" w:hAnsi="Times New Roman" w:cs="Times New Roman"/>
          <w:sz w:val="24"/>
          <w:szCs w:val="24"/>
        </w:rPr>
        <w:t>Для изучения становления представлений о времени младших школьников существенное значение имеет введение таких характеристик времени, как последовательность, длительность, синхронность. При становлении указанных характеристик необходимым условием является практическое освоение младшими школьниками способа построения моделей временных отношений. Оно направлено на выражение в синхронности связи процессов пространственно-временного континуума их жизни.</w:t>
      </w:r>
      <w:r>
        <w:rPr>
          <w:rFonts w:ascii="Times New Roman" w:hAnsi="Times New Roman" w:cs="Times New Roman"/>
          <w:sz w:val="24"/>
          <w:szCs w:val="24"/>
        </w:rPr>
        <w:t xml:space="preserve"> </w:t>
      </w:r>
      <w:r w:rsidRPr="001D732B">
        <w:rPr>
          <w:rFonts w:ascii="Times New Roman" w:hAnsi="Times New Roman" w:cs="Times New Roman"/>
          <w:sz w:val="24"/>
          <w:szCs w:val="24"/>
        </w:rPr>
        <w:t>Разработанные нами методические предложения, содержащие дидактический материал и методические рекомендации</w:t>
      </w:r>
      <w:r>
        <w:rPr>
          <w:rFonts w:ascii="Times New Roman" w:hAnsi="Times New Roman" w:cs="Times New Roman"/>
          <w:sz w:val="24"/>
          <w:szCs w:val="24"/>
        </w:rPr>
        <w:t xml:space="preserve"> позволяют реализовать: </w:t>
      </w:r>
      <w:r w:rsidRPr="001D732B">
        <w:rPr>
          <w:rFonts w:ascii="Times New Roman" w:hAnsi="Times New Roman" w:cs="Times New Roman"/>
          <w:sz w:val="24"/>
          <w:szCs w:val="24"/>
        </w:rPr>
        <w:t xml:space="preserve">требования ФГОС НОО нового поколения, в частности осуществлять обучение на основе </w:t>
      </w:r>
      <w:proofErr w:type="spellStart"/>
      <w:r w:rsidRPr="001D732B">
        <w:rPr>
          <w:rFonts w:ascii="Times New Roman" w:hAnsi="Times New Roman" w:cs="Times New Roman"/>
          <w:sz w:val="24"/>
          <w:szCs w:val="24"/>
        </w:rPr>
        <w:t>компетен</w:t>
      </w:r>
      <w:r>
        <w:rPr>
          <w:rFonts w:ascii="Times New Roman" w:hAnsi="Times New Roman" w:cs="Times New Roman"/>
          <w:sz w:val="24"/>
          <w:szCs w:val="24"/>
        </w:rPr>
        <w:t>тностно-деятельностного</w:t>
      </w:r>
      <w:proofErr w:type="spellEnd"/>
      <w:r>
        <w:rPr>
          <w:rFonts w:ascii="Times New Roman" w:hAnsi="Times New Roman" w:cs="Times New Roman"/>
          <w:sz w:val="24"/>
          <w:szCs w:val="24"/>
        </w:rPr>
        <w:t xml:space="preserve"> подхода, </w:t>
      </w:r>
      <w:proofErr w:type="spellStart"/>
      <w:r w:rsidRPr="001D732B">
        <w:rPr>
          <w:rFonts w:ascii="Times New Roman" w:hAnsi="Times New Roman" w:cs="Times New Roman"/>
          <w:sz w:val="24"/>
          <w:szCs w:val="24"/>
        </w:rPr>
        <w:t>внутрипредметные</w:t>
      </w:r>
      <w:proofErr w:type="spellEnd"/>
      <w:r w:rsidRPr="001D732B">
        <w:rPr>
          <w:rFonts w:ascii="Times New Roman" w:hAnsi="Times New Roman" w:cs="Times New Roman"/>
          <w:sz w:val="24"/>
          <w:szCs w:val="24"/>
        </w:rPr>
        <w:t xml:space="preserve"> и </w:t>
      </w:r>
      <w:proofErr w:type="spellStart"/>
      <w:r w:rsidRPr="001D732B">
        <w:rPr>
          <w:rFonts w:ascii="Times New Roman" w:hAnsi="Times New Roman" w:cs="Times New Roman"/>
          <w:sz w:val="24"/>
          <w:szCs w:val="24"/>
        </w:rPr>
        <w:t>межпредметные</w:t>
      </w:r>
      <w:proofErr w:type="spellEnd"/>
      <w:r w:rsidRPr="001D732B">
        <w:rPr>
          <w:rFonts w:ascii="Times New Roman" w:hAnsi="Times New Roman" w:cs="Times New Roman"/>
          <w:sz w:val="24"/>
          <w:szCs w:val="24"/>
        </w:rPr>
        <w:t xml:space="preserve"> связи</w:t>
      </w:r>
      <w:r>
        <w:rPr>
          <w:rFonts w:ascii="Times New Roman" w:hAnsi="Times New Roman" w:cs="Times New Roman"/>
          <w:sz w:val="24"/>
          <w:szCs w:val="24"/>
        </w:rPr>
        <w:t>. Р</w:t>
      </w:r>
      <w:r w:rsidRPr="001D732B">
        <w:rPr>
          <w:rFonts w:ascii="Times New Roman" w:hAnsi="Times New Roman" w:cs="Times New Roman"/>
          <w:sz w:val="24"/>
          <w:szCs w:val="24"/>
        </w:rPr>
        <w:t xml:space="preserve">езультаты педагогического экспериментального исследования показали, что наиболее эффективными методами формирования временных представлений у младших школьников являются: эксперимент, решение задач, беседа, наблюдение, практический метод; приемы решения взаимообратных задач, составление таблиц наблюдения и работа с ними; формы </w:t>
      </w:r>
      <w:proofErr w:type="spellStart"/>
      <w:r w:rsidRPr="001D732B">
        <w:rPr>
          <w:rFonts w:ascii="Times New Roman" w:hAnsi="Times New Roman" w:cs="Times New Roman"/>
          <w:sz w:val="24"/>
          <w:szCs w:val="24"/>
        </w:rPr>
        <w:t>межпредметных</w:t>
      </w:r>
      <w:proofErr w:type="spellEnd"/>
      <w:r w:rsidRPr="001D732B">
        <w:rPr>
          <w:rFonts w:ascii="Times New Roman" w:hAnsi="Times New Roman" w:cs="Times New Roman"/>
          <w:sz w:val="24"/>
          <w:szCs w:val="24"/>
        </w:rPr>
        <w:t xml:space="preserve"> проектов, экскурсии, дидактических игр.</w:t>
      </w:r>
      <w:r>
        <w:rPr>
          <w:rFonts w:ascii="Times New Roman" w:hAnsi="Times New Roman" w:cs="Times New Roman"/>
          <w:sz w:val="24"/>
          <w:szCs w:val="24"/>
        </w:rPr>
        <w:t xml:space="preserve"> </w:t>
      </w:r>
    </w:p>
    <w:p w:rsidR="00DA4A1D" w:rsidRPr="00A34356" w:rsidRDefault="00E8744F" w:rsidP="00A34356">
      <w:pPr>
        <w:spacing w:after="0" w:line="240" w:lineRule="auto"/>
        <w:jc w:val="center"/>
        <w:rPr>
          <w:rFonts w:ascii="Times New Roman" w:hAnsi="Times New Roman" w:cs="Times New Roman"/>
          <w:b/>
          <w:sz w:val="24"/>
          <w:szCs w:val="24"/>
        </w:rPr>
      </w:pPr>
      <w:r w:rsidRPr="00A34356">
        <w:rPr>
          <w:rFonts w:ascii="Times New Roman" w:hAnsi="Times New Roman" w:cs="Times New Roman"/>
          <w:b/>
          <w:sz w:val="24"/>
          <w:szCs w:val="24"/>
        </w:rPr>
        <w:t>Список литературы:</w:t>
      </w:r>
    </w:p>
    <w:p w:rsidR="00E8744F" w:rsidRPr="00A34356" w:rsidRDefault="00E8744F" w:rsidP="00A34356">
      <w:pPr>
        <w:pStyle w:val="a3"/>
        <w:numPr>
          <w:ilvl w:val="0"/>
          <w:numId w:val="9"/>
        </w:numPr>
        <w:tabs>
          <w:tab w:val="left" w:pos="284"/>
        </w:tabs>
        <w:overflowPunct/>
        <w:autoSpaceDE/>
        <w:adjustRightInd/>
        <w:ind w:left="0" w:firstLine="0"/>
        <w:jc w:val="both"/>
        <w:rPr>
          <w:rFonts w:ascii="Times New Roman" w:hAnsi="Times New Roman"/>
          <w:sz w:val="24"/>
          <w:szCs w:val="24"/>
        </w:rPr>
      </w:pPr>
      <w:r w:rsidRPr="00A34356">
        <w:rPr>
          <w:rFonts w:ascii="Times New Roman" w:hAnsi="Times New Roman"/>
          <w:sz w:val="24"/>
          <w:szCs w:val="24"/>
        </w:rPr>
        <w:t xml:space="preserve">Александрова Э. И. Формирование учебной деятельности младших школьников на основе </w:t>
      </w:r>
      <w:proofErr w:type="spellStart"/>
      <w:r w:rsidRPr="00A34356">
        <w:rPr>
          <w:rFonts w:ascii="Times New Roman" w:hAnsi="Times New Roman"/>
          <w:sz w:val="24"/>
          <w:szCs w:val="24"/>
        </w:rPr>
        <w:t>системообразующего</w:t>
      </w:r>
      <w:proofErr w:type="spellEnd"/>
      <w:r w:rsidRPr="00A34356">
        <w:rPr>
          <w:rFonts w:ascii="Times New Roman" w:hAnsi="Times New Roman"/>
          <w:sz w:val="24"/>
          <w:szCs w:val="24"/>
        </w:rPr>
        <w:t xml:space="preserve"> понятия величины: </w:t>
      </w:r>
      <w:proofErr w:type="spellStart"/>
      <w:r w:rsidRPr="00A34356">
        <w:rPr>
          <w:rFonts w:ascii="Times New Roman" w:hAnsi="Times New Roman"/>
          <w:sz w:val="24"/>
          <w:szCs w:val="24"/>
        </w:rPr>
        <w:t>автореф</w:t>
      </w:r>
      <w:proofErr w:type="spellEnd"/>
      <w:proofErr w:type="gramStart"/>
      <w:r w:rsidRPr="00A34356">
        <w:rPr>
          <w:rFonts w:ascii="Times New Roman" w:hAnsi="Times New Roman"/>
          <w:sz w:val="24"/>
          <w:szCs w:val="24"/>
        </w:rPr>
        <w:t>….</w:t>
      </w:r>
      <w:proofErr w:type="spellStart"/>
      <w:proofErr w:type="gramEnd"/>
      <w:r w:rsidRPr="00A34356">
        <w:rPr>
          <w:rFonts w:ascii="Times New Roman" w:hAnsi="Times New Roman"/>
          <w:sz w:val="24"/>
          <w:szCs w:val="24"/>
        </w:rPr>
        <w:t>дисс</w:t>
      </w:r>
      <w:proofErr w:type="spellEnd"/>
      <w:r w:rsidRPr="00A34356">
        <w:rPr>
          <w:rFonts w:ascii="Times New Roman" w:hAnsi="Times New Roman"/>
          <w:sz w:val="24"/>
          <w:szCs w:val="24"/>
        </w:rPr>
        <w:t xml:space="preserve">. канд. </w:t>
      </w:r>
      <w:proofErr w:type="spellStart"/>
      <w:r w:rsidRPr="00A34356">
        <w:rPr>
          <w:rFonts w:ascii="Times New Roman" w:hAnsi="Times New Roman"/>
          <w:sz w:val="24"/>
          <w:szCs w:val="24"/>
        </w:rPr>
        <w:t>пед</w:t>
      </w:r>
      <w:proofErr w:type="spellEnd"/>
      <w:r w:rsidRPr="00A34356">
        <w:rPr>
          <w:rFonts w:ascii="Times New Roman" w:hAnsi="Times New Roman"/>
          <w:sz w:val="24"/>
          <w:szCs w:val="24"/>
        </w:rPr>
        <w:t>. наук/ Э.И.Александровна – Омск, 2004. -28с.</w:t>
      </w:r>
    </w:p>
    <w:sectPr w:rsidR="00E8744F" w:rsidRPr="00A34356" w:rsidSect="00802A30">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A31A8"/>
    <w:multiLevelType w:val="hybridMultilevel"/>
    <w:tmpl w:val="93824B4E"/>
    <w:lvl w:ilvl="0" w:tplc="5F2206D0">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B93716"/>
    <w:multiLevelType w:val="hybridMultilevel"/>
    <w:tmpl w:val="1CB2509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D36749F"/>
    <w:multiLevelType w:val="hybridMultilevel"/>
    <w:tmpl w:val="A5C02BF4"/>
    <w:lvl w:ilvl="0" w:tplc="1C728A0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D7B6815"/>
    <w:multiLevelType w:val="hybridMultilevel"/>
    <w:tmpl w:val="7B2A6EDA"/>
    <w:lvl w:ilvl="0" w:tplc="9948022A">
      <w:start w:val="1"/>
      <w:numFmt w:val="bullet"/>
      <w:lvlText w:val="-"/>
      <w:lvlJc w:val="left"/>
      <w:pPr>
        <w:ind w:left="720" w:hanging="360"/>
      </w:pPr>
      <w:rPr>
        <w:rFonts w:ascii="Vrinda" w:hAnsi="Vrinda" w:cs="Vrind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86C7E17"/>
    <w:multiLevelType w:val="hybridMultilevel"/>
    <w:tmpl w:val="B54245F8"/>
    <w:lvl w:ilvl="0" w:tplc="5388095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8BA6A65"/>
    <w:multiLevelType w:val="hybridMultilevel"/>
    <w:tmpl w:val="DB7A5F08"/>
    <w:lvl w:ilvl="0" w:tplc="9948022A">
      <w:start w:val="1"/>
      <w:numFmt w:val="bullet"/>
      <w:lvlText w:val="-"/>
      <w:lvlJc w:val="left"/>
      <w:pPr>
        <w:ind w:left="720" w:hanging="360"/>
      </w:pPr>
      <w:rPr>
        <w:rFonts w:ascii="Vrinda" w:hAnsi="Vrinda" w:cs="Vrind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B4340E7"/>
    <w:multiLevelType w:val="hybridMultilevel"/>
    <w:tmpl w:val="49269D6E"/>
    <w:lvl w:ilvl="0" w:tplc="5388095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6AB4E21"/>
    <w:multiLevelType w:val="hybridMultilevel"/>
    <w:tmpl w:val="39608DAE"/>
    <w:lvl w:ilvl="0" w:tplc="5388095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802A30"/>
    <w:rsid w:val="001D732B"/>
    <w:rsid w:val="00281250"/>
    <w:rsid w:val="002B456F"/>
    <w:rsid w:val="00341ED1"/>
    <w:rsid w:val="00357D75"/>
    <w:rsid w:val="003833BF"/>
    <w:rsid w:val="003B2851"/>
    <w:rsid w:val="004E531C"/>
    <w:rsid w:val="004E727B"/>
    <w:rsid w:val="005E2B4A"/>
    <w:rsid w:val="006273D5"/>
    <w:rsid w:val="006C4164"/>
    <w:rsid w:val="008012C7"/>
    <w:rsid w:val="00802A30"/>
    <w:rsid w:val="00A04B4A"/>
    <w:rsid w:val="00A34356"/>
    <w:rsid w:val="00B82777"/>
    <w:rsid w:val="00DA4A1D"/>
    <w:rsid w:val="00E7249A"/>
    <w:rsid w:val="00E874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A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A30"/>
    <w:pPr>
      <w:widowControl w:val="0"/>
      <w:overflowPunct w:val="0"/>
      <w:autoSpaceDE w:val="0"/>
      <w:autoSpaceDN w:val="0"/>
      <w:adjustRightInd w:val="0"/>
      <w:spacing w:after="0" w:line="240" w:lineRule="auto"/>
      <w:ind w:left="720"/>
      <w:contextualSpacing/>
    </w:pPr>
    <w:rPr>
      <w:rFonts w:ascii="Courier New" w:eastAsia="Times New Roman" w:hAnsi="Courier New" w:cs="Times New Roman"/>
      <w:sz w:val="20"/>
      <w:szCs w:val="20"/>
      <w:lang w:eastAsia="ru-RU"/>
    </w:rPr>
  </w:style>
  <w:style w:type="paragraph" w:styleId="a4">
    <w:name w:val="Balloon Text"/>
    <w:basedOn w:val="a"/>
    <w:link w:val="a5"/>
    <w:uiPriority w:val="99"/>
    <w:semiHidden/>
    <w:unhideWhenUsed/>
    <w:rsid w:val="00802A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2A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612579">
      <w:bodyDiv w:val="1"/>
      <w:marLeft w:val="0"/>
      <w:marRight w:val="0"/>
      <w:marTop w:val="0"/>
      <w:marBottom w:val="0"/>
      <w:divBdr>
        <w:top w:val="none" w:sz="0" w:space="0" w:color="auto"/>
        <w:left w:val="none" w:sz="0" w:space="0" w:color="auto"/>
        <w:bottom w:val="none" w:sz="0" w:space="0" w:color="auto"/>
        <w:right w:val="none" w:sz="0" w:space="0" w:color="auto"/>
      </w:divBdr>
    </w:div>
    <w:div w:id="563570923">
      <w:bodyDiv w:val="1"/>
      <w:marLeft w:val="0"/>
      <w:marRight w:val="0"/>
      <w:marTop w:val="0"/>
      <w:marBottom w:val="0"/>
      <w:divBdr>
        <w:top w:val="none" w:sz="0" w:space="0" w:color="auto"/>
        <w:left w:val="none" w:sz="0" w:space="0" w:color="auto"/>
        <w:bottom w:val="none" w:sz="0" w:space="0" w:color="auto"/>
        <w:right w:val="none" w:sz="0" w:space="0" w:color="auto"/>
      </w:divBdr>
    </w:div>
    <w:div w:id="692614314">
      <w:bodyDiv w:val="1"/>
      <w:marLeft w:val="0"/>
      <w:marRight w:val="0"/>
      <w:marTop w:val="0"/>
      <w:marBottom w:val="0"/>
      <w:divBdr>
        <w:top w:val="none" w:sz="0" w:space="0" w:color="auto"/>
        <w:left w:val="none" w:sz="0" w:space="0" w:color="auto"/>
        <w:bottom w:val="none" w:sz="0" w:space="0" w:color="auto"/>
        <w:right w:val="none" w:sz="0" w:space="0" w:color="auto"/>
      </w:divBdr>
    </w:div>
    <w:div w:id="841511060">
      <w:bodyDiv w:val="1"/>
      <w:marLeft w:val="0"/>
      <w:marRight w:val="0"/>
      <w:marTop w:val="0"/>
      <w:marBottom w:val="0"/>
      <w:divBdr>
        <w:top w:val="none" w:sz="0" w:space="0" w:color="auto"/>
        <w:left w:val="none" w:sz="0" w:space="0" w:color="auto"/>
        <w:bottom w:val="none" w:sz="0" w:space="0" w:color="auto"/>
        <w:right w:val="none" w:sz="0" w:space="0" w:color="auto"/>
      </w:divBdr>
    </w:div>
    <w:div w:id="944457319">
      <w:bodyDiv w:val="1"/>
      <w:marLeft w:val="0"/>
      <w:marRight w:val="0"/>
      <w:marTop w:val="0"/>
      <w:marBottom w:val="0"/>
      <w:divBdr>
        <w:top w:val="none" w:sz="0" w:space="0" w:color="auto"/>
        <w:left w:val="none" w:sz="0" w:space="0" w:color="auto"/>
        <w:bottom w:val="none" w:sz="0" w:space="0" w:color="auto"/>
        <w:right w:val="none" w:sz="0" w:space="0" w:color="auto"/>
      </w:divBdr>
    </w:div>
    <w:div w:id="1079256110">
      <w:bodyDiv w:val="1"/>
      <w:marLeft w:val="0"/>
      <w:marRight w:val="0"/>
      <w:marTop w:val="0"/>
      <w:marBottom w:val="0"/>
      <w:divBdr>
        <w:top w:val="none" w:sz="0" w:space="0" w:color="auto"/>
        <w:left w:val="none" w:sz="0" w:space="0" w:color="auto"/>
        <w:bottom w:val="none" w:sz="0" w:space="0" w:color="auto"/>
        <w:right w:val="none" w:sz="0" w:space="0" w:color="auto"/>
      </w:divBdr>
    </w:div>
    <w:div w:id="1306860983">
      <w:bodyDiv w:val="1"/>
      <w:marLeft w:val="0"/>
      <w:marRight w:val="0"/>
      <w:marTop w:val="0"/>
      <w:marBottom w:val="0"/>
      <w:divBdr>
        <w:top w:val="none" w:sz="0" w:space="0" w:color="auto"/>
        <w:left w:val="none" w:sz="0" w:space="0" w:color="auto"/>
        <w:bottom w:val="none" w:sz="0" w:space="0" w:color="auto"/>
        <w:right w:val="none" w:sz="0" w:space="0" w:color="auto"/>
      </w:divBdr>
    </w:div>
    <w:div w:id="1501888774">
      <w:bodyDiv w:val="1"/>
      <w:marLeft w:val="0"/>
      <w:marRight w:val="0"/>
      <w:marTop w:val="0"/>
      <w:marBottom w:val="0"/>
      <w:divBdr>
        <w:top w:val="none" w:sz="0" w:space="0" w:color="auto"/>
        <w:left w:val="none" w:sz="0" w:space="0" w:color="auto"/>
        <w:bottom w:val="none" w:sz="0" w:space="0" w:color="auto"/>
        <w:right w:val="none" w:sz="0" w:space="0" w:color="auto"/>
      </w:divBdr>
    </w:div>
    <w:div w:id="1763068106">
      <w:bodyDiv w:val="1"/>
      <w:marLeft w:val="0"/>
      <w:marRight w:val="0"/>
      <w:marTop w:val="0"/>
      <w:marBottom w:val="0"/>
      <w:divBdr>
        <w:top w:val="none" w:sz="0" w:space="0" w:color="auto"/>
        <w:left w:val="none" w:sz="0" w:space="0" w:color="auto"/>
        <w:bottom w:val="none" w:sz="0" w:space="0" w:color="auto"/>
        <w:right w:val="none" w:sz="0" w:space="0" w:color="auto"/>
      </w:divBdr>
    </w:div>
    <w:div w:id="1895313142">
      <w:bodyDiv w:val="1"/>
      <w:marLeft w:val="0"/>
      <w:marRight w:val="0"/>
      <w:marTop w:val="0"/>
      <w:marBottom w:val="0"/>
      <w:divBdr>
        <w:top w:val="none" w:sz="0" w:space="0" w:color="auto"/>
        <w:left w:val="none" w:sz="0" w:space="0" w:color="auto"/>
        <w:bottom w:val="none" w:sz="0" w:space="0" w:color="auto"/>
        <w:right w:val="none" w:sz="0" w:space="0" w:color="auto"/>
      </w:divBdr>
    </w:div>
    <w:div w:id="1918511086">
      <w:bodyDiv w:val="1"/>
      <w:marLeft w:val="0"/>
      <w:marRight w:val="0"/>
      <w:marTop w:val="0"/>
      <w:marBottom w:val="0"/>
      <w:divBdr>
        <w:top w:val="none" w:sz="0" w:space="0" w:color="auto"/>
        <w:left w:val="none" w:sz="0" w:space="0" w:color="auto"/>
        <w:bottom w:val="none" w:sz="0" w:space="0" w:color="auto"/>
        <w:right w:val="none" w:sz="0" w:space="0" w:color="auto"/>
      </w:divBdr>
    </w:div>
    <w:div w:id="1975984423">
      <w:bodyDiv w:val="1"/>
      <w:marLeft w:val="0"/>
      <w:marRight w:val="0"/>
      <w:marTop w:val="0"/>
      <w:marBottom w:val="0"/>
      <w:divBdr>
        <w:top w:val="none" w:sz="0" w:space="0" w:color="auto"/>
        <w:left w:val="none" w:sz="0" w:space="0" w:color="auto"/>
        <w:bottom w:val="none" w:sz="0" w:space="0" w:color="auto"/>
        <w:right w:val="none" w:sz="0" w:space="0" w:color="auto"/>
      </w:divBdr>
    </w:div>
    <w:div w:id="2009795507">
      <w:bodyDiv w:val="1"/>
      <w:marLeft w:val="0"/>
      <w:marRight w:val="0"/>
      <w:marTop w:val="0"/>
      <w:marBottom w:val="0"/>
      <w:divBdr>
        <w:top w:val="none" w:sz="0" w:space="0" w:color="auto"/>
        <w:left w:val="none" w:sz="0" w:space="0" w:color="auto"/>
        <w:bottom w:val="none" w:sz="0" w:space="0" w:color="auto"/>
        <w:right w:val="none" w:sz="0" w:space="0" w:color="auto"/>
      </w:divBdr>
    </w:div>
    <w:div w:id="210372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ru-RU" sz="1400">
                <a:latin typeface="Arial" pitchFamily="34" charset="0"/>
                <a:cs typeface="Arial" pitchFamily="34" charset="0"/>
              </a:rPr>
              <a:t>Диаграмма 1</a:t>
            </a:r>
          </a:p>
        </c:rich>
      </c:tx>
      <c:layout>
        <c:manualLayout>
          <c:xMode val="edge"/>
          <c:yMode val="edge"/>
          <c:x val="0.14498621991850097"/>
          <c:y val="0.12138745753398959"/>
        </c:manualLayout>
      </c:layout>
    </c:title>
    <c:view3D>
      <c:rotX val="30"/>
      <c:perspective val="30"/>
    </c:view3D>
    <c:plotArea>
      <c:layout>
        <c:manualLayout>
          <c:layoutTarget val="inner"/>
          <c:xMode val="edge"/>
          <c:yMode val="edge"/>
          <c:x val="5.0015000920104184E-2"/>
          <c:y val="0.38379892385936493"/>
          <c:w val="0.58917456273570956"/>
          <c:h val="0.52259158251640014"/>
        </c:manualLayout>
      </c:layout>
      <c:pie3DChart>
        <c:varyColors val="1"/>
        <c:ser>
          <c:idx val="0"/>
          <c:order val="0"/>
          <c:tx>
            <c:strRef>
              <c:f>Лист1!$B$1</c:f>
              <c:strCache>
                <c:ptCount val="1"/>
                <c:pt idx="0">
                  <c:v>Продажи</c:v>
                </c:pt>
              </c:strCache>
            </c:strRef>
          </c:tx>
          <c:explosion val="25"/>
          <c:dPt>
            <c:idx val="0"/>
            <c:spPr>
              <a:solidFill>
                <a:srgbClr val="FF0000"/>
              </a:solidFill>
            </c:spPr>
          </c:dPt>
          <c:dPt>
            <c:idx val="1"/>
            <c:spPr>
              <a:solidFill>
                <a:srgbClr val="00CC00"/>
              </a:solidFill>
            </c:spPr>
          </c:dPt>
          <c:dPt>
            <c:idx val="2"/>
            <c:spPr>
              <a:solidFill>
                <a:srgbClr val="0000FF"/>
              </a:solidFill>
            </c:spPr>
          </c:dPt>
          <c:dPt>
            <c:idx val="3"/>
            <c:spPr>
              <a:solidFill>
                <a:srgbClr val="FFFF00"/>
              </a:solidFill>
            </c:spPr>
          </c:dPt>
          <c:cat>
            <c:strRef>
              <c:f>Лист1!$A$2:$A$5</c:f>
              <c:strCache>
                <c:ptCount val="4"/>
                <c:pt idx="0">
                  <c:v>На "5"</c:v>
                </c:pt>
                <c:pt idx="1">
                  <c:v>на "4"</c:v>
                </c:pt>
                <c:pt idx="2">
                  <c:v>на "3"</c:v>
                </c:pt>
                <c:pt idx="3">
                  <c:v>на "2"</c:v>
                </c:pt>
              </c:strCache>
            </c:strRef>
          </c:cat>
          <c:val>
            <c:numRef>
              <c:f>Лист1!$B$2:$B$5</c:f>
              <c:numCache>
                <c:formatCode>0%</c:formatCode>
                <c:ptCount val="4"/>
                <c:pt idx="0">
                  <c:v>0.1</c:v>
                </c:pt>
                <c:pt idx="1">
                  <c:v>0.4</c:v>
                </c:pt>
                <c:pt idx="2">
                  <c:v>0.2</c:v>
                </c:pt>
                <c:pt idx="3">
                  <c:v>0.30000000000000032</c:v>
                </c:pt>
              </c:numCache>
            </c:numRef>
          </c:val>
        </c:ser>
      </c:pie3DChart>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Arial" pitchFamily="34" charset="0"/>
                <a:cs typeface="Arial" pitchFamily="34" charset="0"/>
              </a:rPr>
              <a:t>Диаграмма 2</a:t>
            </a:r>
          </a:p>
        </c:rich>
      </c:tx>
      <c:layout>
        <c:manualLayout>
          <c:xMode val="edge"/>
          <c:yMode val="edge"/>
          <c:x val="0.18512448215848668"/>
          <c:y val="7.3611079916564459E-2"/>
        </c:manualLayout>
      </c:layout>
    </c:title>
    <c:view3D>
      <c:rotX val="30"/>
      <c:perspective val="30"/>
    </c:view3D>
    <c:plotArea>
      <c:layout/>
      <c:pie3DChart>
        <c:varyColors val="1"/>
        <c:ser>
          <c:idx val="0"/>
          <c:order val="0"/>
          <c:tx>
            <c:strRef>
              <c:f>Лист1!$B$1</c:f>
              <c:strCache>
                <c:ptCount val="1"/>
                <c:pt idx="0">
                  <c:v>Диаграмма 2</c:v>
                </c:pt>
              </c:strCache>
            </c:strRef>
          </c:tx>
          <c:explosion val="25"/>
          <c:dPt>
            <c:idx val="1"/>
            <c:spPr>
              <a:solidFill>
                <a:srgbClr val="FF0000"/>
              </a:solidFill>
            </c:spPr>
          </c:dPt>
          <c:dPt>
            <c:idx val="2"/>
            <c:spPr>
              <a:solidFill>
                <a:srgbClr val="0000FF"/>
              </a:solidFill>
            </c:spPr>
          </c:dPt>
          <c:dPt>
            <c:idx val="3"/>
            <c:spPr>
              <a:solidFill>
                <a:srgbClr val="FFFF00"/>
              </a:solidFill>
            </c:spPr>
          </c:dPt>
          <c:cat>
            <c:strRef>
              <c:f>Лист1!$A$2:$A$5</c:f>
              <c:strCache>
                <c:ptCount val="4"/>
                <c:pt idx="0">
                  <c:v>на "5"</c:v>
                </c:pt>
                <c:pt idx="1">
                  <c:v>на "4"</c:v>
                </c:pt>
                <c:pt idx="2">
                  <c:v>на "3"</c:v>
                </c:pt>
                <c:pt idx="3">
                  <c:v>на "2"</c:v>
                </c:pt>
              </c:strCache>
            </c:strRef>
          </c:cat>
          <c:val>
            <c:numRef>
              <c:f>Лист1!$B$2:$B$5</c:f>
              <c:numCache>
                <c:formatCode>0%</c:formatCode>
                <c:ptCount val="4"/>
                <c:pt idx="0">
                  <c:v>0</c:v>
                </c:pt>
                <c:pt idx="1">
                  <c:v>0.2</c:v>
                </c:pt>
                <c:pt idx="2">
                  <c:v>0.60000000000000064</c:v>
                </c:pt>
                <c:pt idx="3">
                  <c:v>0.2</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latin typeface="Arial" pitchFamily="34" charset="0"/>
                <a:cs typeface="Arial" pitchFamily="34" charset="0"/>
              </a:rPr>
              <a:t>Сравнительная диаграмма 5</a:t>
            </a:r>
          </a:p>
        </c:rich>
      </c:tx>
      <c:layout>
        <c:manualLayout>
          <c:xMode val="edge"/>
          <c:yMode val="edge"/>
          <c:x val="0.25579398332782133"/>
          <c:y val="0"/>
        </c:manualLayout>
      </c:layout>
      <c:overlay val="1"/>
    </c:title>
    <c:view3D>
      <c:rAngAx val="1"/>
    </c:view3D>
    <c:plotArea>
      <c:layout/>
      <c:bar3DChart>
        <c:barDir val="col"/>
        <c:grouping val="clustered"/>
        <c:ser>
          <c:idx val="0"/>
          <c:order val="0"/>
          <c:tx>
            <c:strRef>
              <c:f>Лист1!$B$1</c:f>
              <c:strCache>
                <c:ptCount val="1"/>
                <c:pt idx="0">
                  <c:v>На "5"</c:v>
                </c:pt>
              </c:strCache>
            </c:strRef>
          </c:tx>
          <c:spPr>
            <a:solidFill>
              <a:srgbClr val="FF0000"/>
            </a:solidFill>
          </c:spPr>
          <c:cat>
            <c:strRef>
              <c:f>Лист1!$A$2:$A$4</c:f>
              <c:strCache>
                <c:ptCount val="3"/>
                <c:pt idx="0">
                  <c:v>диагн.р.</c:v>
                </c:pt>
                <c:pt idx="1">
                  <c:v>уточн.тестир.</c:v>
                </c:pt>
                <c:pt idx="2">
                  <c:v>итоговое тест.</c:v>
                </c:pt>
              </c:strCache>
            </c:strRef>
          </c:cat>
          <c:val>
            <c:numRef>
              <c:f>Лист1!$B$2:$B$4</c:f>
              <c:numCache>
                <c:formatCode>0%</c:formatCode>
                <c:ptCount val="3"/>
                <c:pt idx="0">
                  <c:v>0</c:v>
                </c:pt>
                <c:pt idx="1">
                  <c:v>0.25</c:v>
                </c:pt>
                <c:pt idx="2">
                  <c:v>0.45</c:v>
                </c:pt>
              </c:numCache>
            </c:numRef>
          </c:val>
          <c:extLst xmlns:c16r2="http://schemas.microsoft.com/office/drawing/2015/06/chart">
            <c:ext xmlns:c16="http://schemas.microsoft.com/office/drawing/2014/chart" uri="{C3380CC4-5D6E-409C-BE32-E72D297353CC}">
              <c16:uniqueId val="{00000000-0BAC-43FC-923A-6C796F03CDC2}"/>
            </c:ext>
          </c:extLst>
        </c:ser>
        <c:ser>
          <c:idx val="1"/>
          <c:order val="1"/>
          <c:tx>
            <c:strRef>
              <c:f>Лист1!$C$1</c:f>
              <c:strCache>
                <c:ptCount val="1"/>
                <c:pt idx="0">
                  <c:v>на "4"</c:v>
                </c:pt>
              </c:strCache>
            </c:strRef>
          </c:tx>
          <c:spPr>
            <a:solidFill>
              <a:srgbClr val="00CC00"/>
            </a:solidFill>
          </c:spPr>
          <c:cat>
            <c:strRef>
              <c:f>Лист1!$A$2:$A$4</c:f>
              <c:strCache>
                <c:ptCount val="3"/>
                <c:pt idx="0">
                  <c:v>диагн.р.</c:v>
                </c:pt>
                <c:pt idx="1">
                  <c:v>уточн.тестир.</c:v>
                </c:pt>
                <c:pt idx="2">
                  <c:v>итоговое тест.</c:v>
                </c:pt>
              </c:strCache>
            </c:strRef>
          </c:cat>
          <c:val>
            <c:numRef>
              <c:f>Лист1!$C$2:$C$4</c:f>
              <c:numCache>
                <c:formatCode>0%</c:formatCode>
                <c:ptCount val="3"/>
                <c:pt idx="0">
                  <c:v>0.2</c:v>
                </c:pt>
                <c:pt idx="1">
                  <c:v>0.35000000000000031</c:v>
                </c:pt>
                <c:pt idx="2">
                  <c:v>0.30000000000000032</c:v>
                </c:pt>
              </c:numCache>
            </c:numRef>
          </c:val>
          <c:extLst xmlns:c16r2="http://schemas.microsoft.com/office/drawing/2015/06/chart">
            <c:ext xmlns:c16="http://schemas.microsoft.com/office/drawing/2014/chart" uri="{C3380CC4-5D6E-409C-BE32-E72D297353CC}">
              <c16:uniqueId val="{00000001-0BAC-43FC-923A-6C796F03CDC2}"/>
            </c:ext>
          </c:extLst>
        </c:ser>
        <c:ser>
          <c:idx val="2"/>
          <c:order val="2"/>
          <c:tx>
            <c:strRef>
              <c:f>Лист1!$D$1</c:f>
              <c:strCache>
                <c:ptCount val="1"/>
                <c:pt idx="0">
                  <c:v>на "3"</c:v>
                </c:pt>
              </c:strCache>
            </c:strRef>
          </c:tx>
          <c:spPr>
            <a:solidFill>
              <a:srgbClr val="0000FF"/>
            </a:solidFill>
          </c:spPr>
          <c:cat>
            <c:strRef>
              <c:f>Лист1!$A$2:$A$4</c:f>
              <c:strCache>
                <c:ptCount val="3"/>
                <c:pt idx="0">
                  <c:v>диагн.р.</c:v>
                </c:pt>
                <c:pt idx="1">
                  <c:v>уточн.тестир.</c:v>
                </c:pt>
                <c:pt idx="2">
                  <c:v>итоговое тест.</c:v>
                </c:pt>
              </c:strCache>
            </c:strRef>
          </c:cat>
          <c:val>
            <c:numRef>
              <c:f>Лист1!$D$2:$D$4</c:f>
              <c:numCache>
                <c:formatCode>0%</c:formatCode>
                <c:ptCount val="3"/>
                <c:pt idx="0">
                  <c:v>0.60000000000000064</c:v>
                </c:pt>
                <c:pt idx="1">
                  <c:v>0.35000000000000031</c:v>
                </c:pt>
                <c:pt idx="2">
                  <c:v>0.15000000000000024</c:v>
                </c:pt>
              </c:numCache>
            </c:numRef>
          </c:val>
          <c:extLst xmlns:c16r2="http://schemas.microsoft.com/office/drawing/2015/06/chart">
            <c:ext xmlns:c16="http://schemas.microsoft.com/office/drawing/2014/chart" uri="{C3380CC4-5D6E-409C-BE32-E72D297353CC}">
              <c16:uniqueId val="{00000002-0BAC-43FC-923A-6C796F03CDC2}"/>
            </c:ext>
          </c:extLst>
        </c:ser>
        <c:ser>
          <c:idx val="3"/>
          <c:order val="3"/>
          <c:tx>
            <c:strRef>
              <c:f>Лист1!$E$1</c:f>
              <c:strCache>
                <c:ptCount val="1"/>
                <c:pt idx="0">
                  <c:v>на "2"</c:v>
                </c:pt>
              </c:strCache>
            </c:strRef>
          </c:tx>
          <c:spPr>
            <a:solidFill>
              <a:srgbClr val="FFFF00"/>
            </a:solidFill>
          </c:spPr>
          <c:cat>
            <c:strRef>
              <c:f>Лист1!$A$2:$A$4</c:f>
              <c:strCache>
                <c:ptCount val="3"/>
                <c:pt idx="0">
                  <c:v>диагн.р.</c:v>
                </c:pt>
                <c:pt idx="1">
                  <c:v>уточн.тестир.</c:v>
                </c:pt>
                <c:pt idx="2">
                  <c:v>итоговое тест.</c:v>
                </c:pt>
              </c:strCache>
            </c:strRef>
          </c:cat>
          <c:val>
            <c:numRef>
              <c:f>Лист1!$E$2:$E$4</c:f>
              <c:numCache>
                <c:formatCode>0%</c:formatCode>
                <c:ptCount val="3"/>
                <c:pt idx="0">
                  <c:v>0.2</c:v>
                </c:pt>
                <c:pt idx="1">
                  <c:v>0.05</c:v>
                </c:pt>
                <c:pt idx="2">
                  <c:v>0.1</c:v>
                </c:pt>
              </c:numCache>
            </c:numRef>
          </c:val>
          <c:extLst xmlns:c16r2="http://schemas.microsoft.com/office/drawing/2015/06/chart">
            <c:ext xmlns:c16="http://schemas.microsoft.com/office/drawing/2014/chart" uri="{C3380CC4-5D6E-409C-BE32-E72D297353CC}">
              <c16:uniqueId val="{00000003-0BAC-43FC-923A-6C796F03CDC2}"/>
            </c:ext>
          </c:extLst>
        </c:ser>
        <c:shape val="cylinder"/>
        <c:axId val="139850496"/>
        <c:axId val="139882880"/>
        <c:axId val="0"/>
      </c:bar3DChart>
      <c:catAx>
        <c:axId val="139850496"/>
        <c:scaling>
          <c:orientation val="minMax"/>
        </c:scaling>
        <c:axPos val="b"/>
        <c:numFmt formatCode="General" sourceLinked="0"/>
        <c:tickLblPos val="nextTo"/>
        <c:crossAx val="139882880"/>
        <c:crosses val="autoZero"/>
        <c:auto val="1"/>
        <c:lblAlgn val="ctr"/>
        <c:lblOffset val="100"/>
      </c:catAx>
      <c:valAx>
        <c:axId val="139882880"/>
        <c:scaling>
          <c:orientation val="minMax"/>
        </c:scaling>
        <c:axPos val="l"/>
        <c:majorGridlines/>
        <c:numFmt formatCode="0%" sourceLinked="1"/>
        <c:tickLblPos val="nextTo"/>
        <c:crossAx val="139850496"/>
        <c:crosses val="autoZero"/>
        <c:crossBetween val="between"/>
      </c:valAx>
    </c:plotArea>
    <c:legend>
      <c:legendPos val="r"/>
    </c:legend>
    <c:plotVisOnly val="1"/>
    <c:dispBlanksAs val="gap"/>
  </c:chart>
  <c:txPr>
    <a:bodyPr/>
    <a:lstStyle/>
    <a:p>
      <a:pPr>
        <a:defRPr b="1"/>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3</Pages>
  <Words>1194</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Нафисет</dc:creator>
  <cp:lastModifiedBy>Нафисет</cp:lastModifiedBy>
  <cp:revision>5</cp:revision>
  <dcterms:created xsi:type="dcterms:W3CDTF">2026-04-08T20:34:00Z</dcterms:created>
  <dcterms:modified xsi:type="dcterms:W3CDTF">2026-04-10T05:15:00Z</dcterms:modified>
</cp:coreProperties>
</file>