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2B" w:rsidRPr="00532DE7" w:rsidRDefault="007965F0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65F0">
        <w:rPr>
          <w:rFonts w:ascii="Times New Roman" w:hAnsi="Times New Roman" w:cs="Times New Roman"/>
          <w:b/>
          <w:sz w:val="24"/>
          <w:szCs w:val="24"/>
        </w:rPr>
        <w:t>МОДЕЛИРОВАНИЕ СТРУКТУРЫ ФИЗИЧЕСКОЙ ПОДГОТОВЛЕННОСТИ ЮНЫХ СТРЕЛКОВ-ПИСТОЛЕТЧИКОВ НА НАЧАЛЬНОМ ЭТАПЕ ПОДГОТОВКИ</w:t>
      </w:r>
    </w:p>
    <w:p w:rsidR="00532DE7" w:rsidRDefault="007965F0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Дырбова</w:t>
      </w:r>
      <w:proofErr w:type="spellEnd"/>
    </w:p>
    <w:p w:rsidR="00F117FE" w:rsidRPr="00807512" w:rsidRDefault="00532DE7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</w:t>
      </w:r>
      <w:r w:rsidR="00796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069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71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современных </w:t>
      </w: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повышения требований к стабильности и точности соревновательной деятельности в пулевой стрельбе особую актуальность приобретает научное обоснование структуры физической подготовленности юных спортсменов. Стрельба из пистолета относится к видам спорта с преобладанием статико-динамического режима мышечной работы, высокой точности двигательных действий и значительной роли нейромышечной регуляции. На начальном этапе подготовки формируются базовые механизмы устойчивости позы, контроля мышечного напряжения и координации движений, что требует целенаправленного и научно обоснованного построения физической подготовки.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научно-методической литературы свидетельствует о наличии исследований, посвящённых развитию физических качеств в технически сложных видах спорта. Вместе с тем структурная организация физической подготовленности юных стрелков-</w:t>
      </w:r>
      <w:proofErr w:type="spell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пистолетчиков</w:t>
      </w:r>
      <w:proofErr w:type="spellEnd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10–14 лет и определение приоритетных компонентов на этапе начальной подготовки остаются недостаточно изученными. В практике спортивных школ физическая подготовка зачастую осуществляется без четкого представления о соотношении ведущих и вспомогательных качеств, что затрудняет индивидуализацию тренировочного процесса и снижает его эффективность.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]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теоретически обосновать и экспериментально проверить модель структуры физической подготовленности юных стрелков-</w:t>
      </w:r>
      <w:proofErr w:type="spell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пистолетчиков</w:t>
      </w:r>
      <w:proofErr w:type="spellEnd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начальном этапе подготовки.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:rsidR="007965F0" w:rsidRPr="007965F0" w:rsidRDefault="007965F0" w:rsidP="007965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совокупность физических качеств, значимых для успешной стрелковой деятельности</w:t>
      </w:r>
      <w:r w:rsidR="0010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5F0" w:rsidRPr="007965F0" w:rsidRDefault="007965F0" w:rsidP="007965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структурную модель физической подготовленности</w:t>
      </w:r>
      <w:r w:rsidR="0010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965F0" w:rsidRPr="007965F0" w:rsidRDefault="007965F0" w:rsidP="007965F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эффективность построения тренировочного процесса на основе разработанной модели.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использовались методы анализа и обобщения научной литературы, педагогического наблюдения, тестирования, педагогического эксперимента и методы математической статистики. Для оценки физической подготовленности применялись тесты, характеризующие уровень статической выносливости, силовой выносливости мышц верхнего плечевого пояса, устойчивости равновесия, координационных способностей и общей работоспособности.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эксперимент проводился </w:t>
      </w:r>
      <w:r w:rsidR="00106944" w:rsidRPr="0010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ГБОДО РА «Спортивная школа по пулевой и стендовой стрельбе им. С.Г. Алифиренко»</w:t>
      </w: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участием 45 спортсменов 10–14 лет. На констатирующем этапе был определён исходный уровень развития физических качеств. </w:t>
      </w:r>
      <w:r w:rsidR="0010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</w:t>
      </w: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позволил установить значимые связи между показателями статической выносливости и устойчивости равновесия, а также между координационными способностями и точностью выполнения технических действий.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моделирования выявлено, что ведущими компонентами структуры физической подготовленности на начальном этапе являются: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статическая выносливость;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устойчивость равновесия;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координационные способности;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силовая выносливость мышц верхнего плечевого пояса.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этом наибольший удельный вес в структуре принадлежит статической выносливости и устойчивости позы, что обусловлено спецификой соревновательной деятельности, требующей длительного сохранения стабильного положения тела при минимальных колебаниях оружия. Координационные способности обеспечивают точность двигательных действий и дифференцирование мышечных усилий, а силовая выносливость способствует поддержанию оптимального уровня мышечного тонуса.</w:t>
      </w:r>
    </w:p>
    <w:p w:rsidR="007965F0" w:rsidRPr="007965F0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формирующем этапе тренировочный процесс экспериментальной группы строился с учетом разработанной модели: приоритетное развитие ведущих компонентов сочеталось с поддерживающим воздействием на вспомогательные качества. В контрольной группе занятия проводились по традиционной программе без структурного перераспределения приоритетов.</w:t>
      </w:r>
    </w:p>
    <w:p w:rsidR="00772A47" w:rsidRDefault="007965F0" w:rsidP="00796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эксперимента в экспериментальной группе отмечены статистически значимые улучшения по всем ключевым показателям физической подготовленности, а также более выраженная положительная динамика соревновательных результатов по с</w:t>
      </w:r>
      <w:r w:rsid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равнению с контрольной группой.</w:t>
      </w:r>
    </w:p>
    <w:p w:rsidR="00772A47" w:rsidRPr="00772A47" w:rsidRDefault="00772A47" w:rsidP="0077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проведённого исследования свидетельствуют о том, что структурный анализ физической подготовленности позволяет более обоснованно распределять тренировочные средства, целенаправленно регулировать объём и направленность нагрузки, а также выстраивать подготовительный процесс с учётом приоритетных компонентов физического развития спортсменов.</w:t>
      </w:r>
    </w:p>
    <w:p w:rsidR="007965F0" w:rsidRPr="007965F0" w:rsidRDefault="00772A47" w:rsidP="00772A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предложенная модель структуры физической подготовленности юных стрелков-</w:t>
      </w:r>
      <w:proofErr w:type="spellStart"/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пистолетчиков</w:t>
      </w:r>
      <w:proofErr w:type="spellEnd"/>
      <w:r w:rsidRPr="00772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начальном этапе обучения обладает как теоретической значимостью, так и практической ценностью. Ее внедрение в тренировочный процесс способствует повышению его результативности, формированию устойчивых двигательных навыков и созданию функциональной основы для последующего роста спортивного мастерства.</w:t>
      </w:r>
    </w:p>
    <w:p w:rsidR="00772A47" w:rsidRPr="006E79BD" w:rsidRDefault="00772A47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4" w:rsidRPr="00807512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28F"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4D2EBE" w:rsidRPr="006E79BD" w:rsidRDefault="007965F0" w:rsidP="007965F0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Колединов</w:t>
      </w:r>
      <w:proofErr w:type="spellEnd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Н. Специфика физической подготовки спортсмена-стрелка / Е. Н. </w:t>
      </w:r>
      <w:proofErr w:type="spell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Колединов</w:t>
      </w:r>
      <w:proofErr w:type="spellEnd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Наука и молодежь: проблемы, поиски, решения: труды Всероссийской научной конференции студентов, аспирантов и молодых ученых, Новокузнецк, 17–18 мая 2022 года. Том Выпуск 26. Часть IV. – Новокузнецк: Сибирский государственный индустриальный университет, 2022. – С. 380-382</w:t>
      </w:r>
    </w:p>
    <w:p w:rsidR="004D2EBE" w:rsidRDefault="007965F0" w:rsidP="007965F0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</w:t>
      </w:r>
      <w:proofErr w:type="spellEnd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А.Я. Стрелковый спорт и методика преподавания //М.: «Физкультура и спорт», 2000 г. -187 </w:t>
      </w:r>
      <w:proofErr w:type="gramStart"/>
      <w:r w:rsidRPr="007965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bookmarkStart w:id="0" w:name="_GoBack"/>
      <w:bookmarkEnd w:id="0"/>
      <w:proofErr w:type="gramEnd"/>
    </w:p>
    <w:sectPr w:rsidR="004D2EBE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ama Nueva">
    <w:altName w:val="Calibri"/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16207F"/>
    <w:multiLevelType w:val="hybridMultilevel"/>
    <w:tmpl w:val="C7FA5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13"/>
  </w:num>
  <w:num w:numId="7">
    <w:abstractNumId w:val="2"/>
  </w:num>
  <w:num w:numId="8">
    <w:abstractNumId w:val="8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06944"/>
    <w:rsid w:val="00125CFA"/>
    <w:rsid w:val="00173CE7"/>
    <w:rsid w:val="00186A9D"/>
    <w:rsid w:val="00196921"/>
    <w:rsid w:val="001C4995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2A47"/>
    <w:rsid w:val="00776B53"/>
    <w:rsid w:val="00791AB1"/>
    <w:rsid w:val="0079409B"/>
    <w:rsid w:val="007965F0"/>
    <w:rsid w:val="00807512"/>
    <w:rsid w:val="00874854"/>
    <w:rsid w:val="00925E77"/>
    <w:rsid w:val="00944499"/>
    <w:rsid w:val="009702E2"/>
    <w:rsid w:val="009763CA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71BFB"/>
    <w:rsid w:val="00DF7A04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890E"/>
  <w15:docId w15:val="{3347FDF1-066D-4B1D-98C0-D25D2BE4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Админ</cp:lastModifiedBy>
  <cp:revision>63</cp:revision>
  <dcterms:created xsi:type="dcterms:W3CDTF">2019-11-29T06:42:00Z</dcterms:created>
  <dcterms:modified xsi:type="dcterms:W3CDTF">2026-03-03T09:07:00Z</dcterms:modified>
</cp:coreProperties>
</file>