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AB899" w14:textId="2CD53A2D" w:rsidR="00C3096D" w:rsidRPr="00206D26" w:rsidRDefault="00206D26" w:rsidP="0001348B">
      <w:pPr>
        <w:pStyle w:val="WW-"/>
        <w:spacing w:after="0" w:line="240" w:lineRule="auto"/>
        <w:ind w:left="0" w:firstLine="709"/>
        <w:jc w:val="center"/>
        <w:rPr>
          <w:rFonts w:ascii="Times New Roman" w:hAnsi="Times New Roman" w:cs="Times New Roman"/>
          <w:sz w:val="24"/>
          <w:szCs w:val="24"/>
        </w:rPr>
      </w:pPr>
      <w:r w:rsidRPr="00206D26">
        <w:rPr>
          <w:rFonts w:ascii="Times New Roman" w:hAnsi="Times New Roman" w:cs="Times New Roman"/>
          <w:b/>
          <w:sz w:val="24"/>
          <w:szCs w:val="24"/>
        </w:rPr>
        <w:t>ИНКЛЮЗИВНЫЕ ТУРИСТИЧЕСКИЕ АГЕНТСТВА КАК ВИД СОЦИАЛЬНОГО ПРЕДПРИНИМАТЕЛЬСТВА</w:t>
      </w:r>
    </w:p>
    <w:p w14:paraId="6948B287" w14:textId="3D0409F8" w:rsidR="00C3096D" w:rsidRPr="00EC36C6" w:rsidRDefault="00206D26" w:rsidP="0001348B">
      <w:pPr>
        <w:pStyle w:val="WW-"/>
        <w:spacing w:after="0" w:line="240" w:lineRule="auto"/>
        <w:ind w:left="0" w:firstLine="709"/>
        <w:jc w:val="right"/>
        <w:rPr>
          <w:rFonts w:ascii="Times New Roman" w:hAnsi="Times New Roman" w:cs="Times New Roman"/>
          <w:i/>
          <w:sz w:val="24"/>
          <w:szCs w:val="24"/>
        </w:rPr>
      </w:pPr>
      <w:r w:rsidRPr="00EC36C6">
        <w:rPr>
          <w:rFonts w:ascii="Times New Roman" w:hAnsi="Times New Roman" w:cs="Times New Roman"/>
          <w:i/>
          <w:sz w:val="24"/>
          <w:szCs w:val="24"/>
        </w:rPr>
        <w:t>Дорофеева В.В.</w:t>
      </w:r>
    </w:p>
    <w:p w14:paraId="24F5C314" w14:textId="77777777" w:rsidR="00C3096D" w:rsidRPr="00EC36C6" w:rsidRDefault="00C3096D" w:rsidP="0001348B">
      <w:pPr>
        <w:pStyle w:val="WW-"/>
        <w:spacing w:after="0" w:line="240" w:lineRule="auto"/>
        <w:ind w:left="0" w:firstLine="709"/>
        <w:jc w:val="right"/>
        <w:rPr>
          <w:rFonts w:ascii="Times New Roman" w:hAnsi="Times New Roman" w:cs="Times New Roman"/>
          <w:i/>
          <w:sz w:val="24"/>
          <w:szCs w:val="24"/>
        </w:rPr>
      </w:pPr>
      <w:r w:rsidRPr="00EC36C6">
        <w:rPr>
          <w:rFonts w:ascii="Times New Roman" w:hAnsi="Times New Roman" w:cs="Times New Roman"/>
          <w:i/>
          <w:sz w:val="24"/>
          <w:szCs w:val="24"/>
        </w:rPr>
        <w:t>студент, Адыгейский государственный университет, г. Майкоп</w:t>
      </w:r>
    </w:p>
    <w:p w14:paraId="3112115F" w14:textId="4497BF90" w:rsidR="00C3096D" w:rsidRPr="00EC36C6" w:rsidRDefault="00C3096D" w:rsidP="0001348B">
      <w:pPr>
        <w:pStyle w:val="WW-"/>
        <w:spacing w:after="0" w:line="240" w:lineRule="auto"/>
        <w:ind w:left="0" w:firstLine="709"/>
        <w:jc w:val="right"/>
        <w:rPr>
          <w:rFonts w:ascii="Times New Roman" w:hAnsi="Times New Roman" w:cs="Times New Roman"/>
          <w:i/>
          <w:sz w:val="24"/>
          <w:szCs w:val="24"/>
        </w:rPr>
      </w:pPr>
      <w:r w:rsidRPr="00EC36C6">
        <w:rPr>
          <w:rFonts w:ascii="Times New Roman" w:hAnsi="Times New Roman" w:cs="Times New Roman"/>
          <w:i/>
          <w:sz w:val="24"/>
          <w:szCs w:val="24"/>
        </w:rPr>
        <w:t xml:space="preserve">Научный руководитель: </w:t>
      </w:r>
      <w:proofErr w:type="spellStart"/>
      <w:r w:rsidR="0001348B" w:rsidRPr="00EC36C6">
        <w:rPr>
          <w:rFonts w:ascii="Times New Roman" w:hAnsi="Times New Roman" w:cs="Times New Roman"/>
          <w:i/>
          <w:sz w:val="24"/>
          <w:szCs w:val="24"/>
        </w:rPr>
        <w:t>Таусова</w:t>
      </w:r>
      <w:proofErr w:type="spellEnd"/>
      <w:r w:rsidR="0001348B" w:rsidRPr="00EC36C6">
        <w:rPr>
          <w:rFonts w:ascii="Times New Roman" w:hAnsi="Times New Roman" w:cs="Times New Roman"/>
          <w:i/>
          <w:sz w:val="24"/>
          <w:szCs w:val="24"/>
        </w:rPr>
        <w:t xml:space="preserve"> И. Ф.</w:t>
      </w:r>
    </w:p>
    <w:p w14:paraId="1D3146E0" w14:textId="789A651E" w:rsidR="00C3096D" w:rsidRPr="00EC36C6" w:rsidRDefault="00C3096D" w:rsidP="0001348B">
      <w:pPr>
        <w:pStyle w:val="WW-"/>
        <w:spacing w:after="0" w:line="240" w:lineRule="auto"/>
        <w:ind w:left="0" w:firstLine="709"/>
        <w:jc w:val="right"/>
        <w:rPr>
          <w:rFonts w:ascii="Times New Roman" w:hAnsi="Times New Roman" w:cs="Times New Roman"/>
          <w:i/>
          <w:sz w:val="24"/>
          <w:szCs w:val="24"/>
        </w:rPr>
      </w:pPr>
      <w:r w:rsidRPr="00EC36C6">
        <w:rPr>
          <w:rFonts w:ascii="Times New Roman" w:hAnsi="Times New Roman" w:cs="Times New Roman"/>
          <w:i/>
          <w:sz w:val="24"/>
          <w:szCs w:val="24"/>
        </w:rPr>
        <w:t>к.</w:t>
      </w:r>
      <w:r w:rsidR="0001348B" w:rsidRPr="00EC36C6">
        <w:rPr>
          <w:rFonts w:ascii="Times New Roman" w:hAnsi="Times New Roman" w:cs="Times New Roman"/>
          <w:i/>
          <w:sz w:val="24"/>
          <w:szCs w:val="24"/>
        </w:rPr>
        <w:t>э</w:t>
      </w:r>
      <w:r w:rsidRPr="00EC36C6">
        <w:rPr>
          <w:rFonts w:ascii="Times New Roman" w:hAnsi="Times New Roman" w:cs="Times New Roman"/>
          <w:i/>
          <w:sz w:val="24"/>
          <w:szCs w:val="24"/>
        </w:rPr>
        <w:t>.н., доцент, Адыгейский государственный университет, г. Майкоп</w:t>
      </w:r>
    </w:p>
    <w:p w14:paraId="6F9D7F9B" w14:textId="77777777" w:rsidR="00EC36C6" w:rsidRDefault="00EC36C6" w:rsidP="00EC36C6">
      <w:pPr>
        <w:pStyle w:val="WW-"/>
        <w:suppressAutoHyphens w:val="0"/>
        <w:spacing w:after="0" w:line="240" w:lineRule="auto"/>
        <w:ind w:left="0" w:firstLine="709"/>
        <w:rPr>
          <w:rFonts w:ascii="Times New Roman" w:hAnsi="Times New Roman" w:cs="Times New Roman"/>
          <w:sz w:val="24"/>
          <w:szCs w:val="24"/>
        </w:rPr>
      </w:pPr>
    </w:p>
    <w:p w14:paraId="792BDF26" w14:textId="4432E58F"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Актуальность темы. По данным Всемирной организации здравоохранения, 16% населения планеты (1,3 миллиарда человек) имеют ту или иную форму инвалидности, что формирует колоссальный сегмент потенциальных потребителей туристических услуг [2, с. 9-10]. В Российской Федерации по состоянию на 1 июня 2025 года насчитывается 11,4 миллиона инвалидов, из них 784 тысячи — дети. Порядка 90% взрослых инвалидов имеют бессрочно установленную группу инвалидности [1]. При этом, согласно данным Ассоциации туроператоров России (АТОР), более 47 миллионов россиян (с учетом пожилых граждан с ограниченной мобильностью) нуждаются в доступной инфраструктуре для путешествий [4]. Однако степень их вовлеченности в туристическую деятельность остается крайне низкой. Это обусловлено как недостаточной адаптированностью объектов инфраструктуры, так и дефицитом специализированных туроператоров, способных предложить качественный инклюзивный продукт [3]. С 2019 года в России законодательно закреплен статус социального предпринимательства, что создает нормативную основу для развития предприятий, ориентированных на решение общественно значимых задач, включая обеспечение доступности туристических услуг для маломобильных групп населения. По состоянию на январь 2025 года в реестре насчитывалось 12201 социальное предприятие, однако деятельность в сфере туризма вели лишь 1,2% от их общего числа, то есть всего 148 социальных предприятий [4]. В этом контексте инклюзивные туристические агентства выступают в качестве эффективного инструмента социализации людей с инвалидностью, одновременно реализуя коммерчески жизнеспособную бизнес-модель.</w:t>
      </w:r>
    </w:p>
    <w:p w14:paraId="231CA546" w14:textId="77777777"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 xml:space="preserve">Степень разработанности. Вопросы инклюзивного туризма и его социально-экономического потенциала рассматриваются в трудах ряда отечественных исследователей. В работах Е.Е. Кабановой анализируются проблемы доступности туристической среды России для людей с ограниченными возможностями здоровья с привлечением статистических показателей; отмечается, что, несмотря на позитивную динамику, процесс снятия барьеров в туристической сфере находится на начальной стадии развития [3, с. 12-14]. В публикациях С.В. </w:t>
      </w:r>
      <w:proofErr w:type="spellStart"/>
      <w:r w:rsidRPr="00EC36C6">
        <w:rPr>
          <w:rFonts w:ascii="Times New Roman" w:hAnsi="Times New Roman" w:cs="Times New Roman"/>
          <w:sz w:val="24"/>
          <w:szCs w:val="24"/>
        </w:rPr>
        <w:t>Коржук</w:t>
      </w:r>
      <w:proofErr w:type="spellEnd"/>
      <w:r w:rsidRPr="00EC36C6">
        <w:rPr>
          <w:rFonts w:ascii="Times New Roman" w:hAnsi="Times New Roman" w:cs="Times New Roman"/>
          <w:sz w:val="24"/>
          <w:szCs w:val="24"/>
        </w:rPr>
        <w:t xml:space="preserve"> подчеркивается роль социального предпринимательства в повышении туристической привлекательности регионов и выделяются ключевые направления деятельности социальных предприятий в туризме: организация детского отдыха, культурно-просветительские проекты, этнотуризм и непосредственно социальный туризм [4]. Отдельный пласт составляет анализ практического опыта инклюзивных туроператоров, в частности компании «Либерти», которая с 2004 года работает в Санкт-Петербурге и обслуживала к 2019 году около 1500 туристов в год [5, с. 18-19]. Вместе с тем, несмотря на наличие отдельных публикаций, комплексного анализа деятельности инклюзивных туристических агентств как специфической формы социального предпринимательства с присущими им бизнес-моделями и барьерами развития в отечественной научной литературе представлено недостаточно, что и обусловило выбор темы настоящего исследования.</w:t>
      </w:r>
    </w:p>
    <w:p w14:paraId="2009D0D7" w14:textId="77777777" w:rsid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 xml:space="preserve">Цель и задачи. Целью исследования является выявление особенностей функционирования инклюзивных туристических агентств как вида социального предпринимательства в Российской Федерации. Для достижения поставленной цели были сформулированы следующие задачи: </w:t>
      </w:r>
    </w:p>
    <w:p w14:paraId="12E8F2CE" w14:textId="0D184542" w:rsid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 xml:space="preserve">1) проанализировать существующие бизнес-модели инклюзивных турагентств и оценить их экономическую устойчивость; </w:t>
      </w:r>
    </w:p>
    <w:p w14:paraId="53231AFE" w14:textId="77777777" w:rsid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 xml:space="preserve">3) выявить ключевые барьеры, препятствующие развитию инклюзивных туристических агентств в России; </w:t>
      </w:r>
    </w:p>
    <w:p w14:paraId="1CFD3AA2" w14:textId="0DB77C2A"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lastRenderedPageBreak/>
        <w:t>4) определить перспективные направления государственной и негосударственной поддержки данного сегмента.</w:t>
      </w:r>
    </w:p>
    <w:p w14:paraId="39BF2847" w14:textId="77777777"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Методы. В ходе исследования применялись общенаучные методы: теоретический анализ и синтез, сравнительный анализ, метод кейс-</w:t>
      </w:r>
      <w:proofErr w:type="spellStart"/>
      <w:r w:rsidRPr="00EC36C6">
        <w:rPr>
          <w:rFonts w:ascii="Times New Roman" w:hAnsi="Times New Roman" w:cs="Times New Roman"/>
          <w:sz w:val="24"/>
          <w:szCs w:val="24"/>
        </w:rPr>
        <w:t>стади</w:t>
      </w:r>
      <w:proofErr w:type="spellEnd"/>
      <w:r w:rsidRPr="00EC36C6">
        <w:rPr>
          <w:rFonts w:ascii="Times New Roman" w:hAnsi="Times New Roman" w:cs="Times New Roman"/>
          <w:sz w:val="24"/>
          <w:szCs w:val="24"/>
        </w:rPr>
        <w:t>. Теоретико-методологическую базу составили научные публикации по проблемам инклюзивного туризма и социального предпринимательства, а также материалы, характеризующие практический опыт деятельности российских инклюзивных туроператоров.</w:t>
      </w:r>
    </w:p>
    <w:p w14:paraId="7578F3F2" w14:textId="77777777"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Научные результаты, выводы. Проведенный анализ позволил установить, что инклюзивные туристические агентства представляют собой особую форму социального предпринимательства, сочетающую коммерческую деятельность с решением социально значимой задачи по интеграции людей с ограниченными возможностями здоровья в туристическое пространство. На основе изучения практического опыта компании «Либерти» (Санкт-Петербург) выявлено, что ключевыми факторами успеха подобных предприятий являются: высокая компетентность персонала в вопросах доступности и специфических потребностей целевой аудитории, формирование доверительных отношений с клиентами, готовность к индивидуальному подходу и решению нестандартных задач, а также активное развитие партнерской сети как на российском, так и на международном уровнях [5, с. 18-19]. К 2019 году компания «Либерти» вышла на объем обслуживания 1500 туристов в год, а до структурных изменений на рынке соотношение клиентов составляло 70% иностранных туристов с инвалидностью и 30% россиян, что позволяло балансировать ценовую политику и удерживать стоимость туров для российских клиентов на доступном уровне.</w:t>
      </w:r>
    </w:p>
    <w:p w14:paraId="3C33880B" w14:textId="77777777"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В то же время результаты исследования свидетельствуют о наличии ряда системных барьеров, сдерживающих развитие данного сегмента. По оценкам АТОР, стоимость одного специализированного автобуса для перевозки групп людей с инвалидностью превышает 17 миллионов рублей, что делает его приобретение нерентабельным для большинства перевозчиков; в настоящее время такие автобусы имеются лишь в четырех городах России — Санкт-Петербурге, Екатеринбурге, Калининграде и Старом Осколе [4]. Кроме того, наблюдается существенное несоответствие между заявленной и реальной доступностью объектов туристической инфраструктуры: многие отели и музеи декларируют наличие доступной среды, однако на практике пандусы оказываются слишком крутыми, а номера не приспособлены для размещения людей на инвалидных колясках [4]. Стоимость инклюзивных туров в среднем на 20–40% выше обычных, что создает дополнительный финансовый барьер для социально уязвимых категорий граждан [4]. Наконец, численность социальных предприятий, работающих в туристической сфере (всего 148 на всю страну по состоянию на начало 2025 года), остается критически низкой и не соответствует масштабу потенциального спроса [4].</w:t>
      </w:r>
    </w:p>
    <w:p w14:paraId="1FF6F506" w14:textId="77777777"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Практическая значимость исследования заключается в возможности использования полученных результатов при разработке региональных программ поддержки социального предпринимательства в сфере туризма, а также в образовательном процессе при подготовке специалистов для индустрии гостеприимства. Перспективным направлением дальнейших исследований представляется разработка критериев оценки социального воздействия инклюзивных туристических агентств и изучение возможностей масштабирования их успешных бизнес-моделей.</w:t>
      </w:r>
    </w:p>
    <w:p w14:paraId="6022B7A7" w14:textId="77777777" w:rsidR="00EC36C6" w:rsidRPr="00EC36C6" w:rsidRDefault="00EC36C6" w:rsidP="00EC36C6">
      <w:pPr>
        <w:pStyle w:val="WW-"/>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Список литературы</w:t>
      </w:r>
    </w:p>
    <w:p w14:paraId="2EEC5EA8" w14:textId="77777777" w:rsidR="00EC36C6" w:rsidRPr="00EC36C6" w:rsidRDefault="00EC36C6" w:rsidP="00EC36C6">
      <w:pPr>
        <w:pStyle w:val="WW-"/>
        <w:numPr>
          <w:ilvl w:val="0"/>
          <w:numId w:val="7"/>
        </w:numPr>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Голикова Т.А. Доклад на заседании Комиссии при Президенте по делам инвалидов. М., 2025.</w:t>
      </w:r>
    </w:p>
    <w:p w14:paraId="3CF81678" w14:textId="77777777" w:rsidR="00EC36C6" w:rsidRPr="00EC36C6" w:rsidRDefault="00EC36C6" w:rsidP="00EC36C6">
      <w:pPr>
        <w:pStyle w:val="WW-"/>
        <w:numPr>
          <w:ilvl w:val="0"/>
          <w:numId w:val="7"/>
        </w:numPr>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Доклад Всемирной организации здравоохранения о положении инвалидов в мире. Женева, 2025.</w:t>
      </w:r>
    </w:p>
    <w:p w14:paraId="1482BF5B" w14:textId="77777777" w:rsidR="00EC36C6" w:rsidRPr="00EC36C6" w:rsidRDefault="00EC36C6" w:rsidP="00EC36C6">
      <w:pPr>
        <w:pStyle w:val="WW-"/>
        <w:numPr>
          <w:ilvl w:val="0"/>
          <w:numId w:val="7"/>
        </w:numPr>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Кабанова Е.Е. Проблемы доступности туристической среды России для людей с ограниченными возможностями здоровья // Народонаселение. 2025. № 2. С. 12–14.</w:t>
      </w:r>
    </w:p>
    <w:p w14:paraId="76F3BDA7" w14:textId="77777777" w:rsidR="00EC36C6" w:rsidRPr="00EC36C6" w:rsidRDefault="00EC36C6" w:rsidP="00EC36C6">
      <w:pPr>
        <w:pStyle w:val="WW-"/>
        <w:numPr>
          <w:ilvl w:val="0"/>
          <w:numId w:val="7"/>
        </w:numPr>
        <w:suppressAutoHyphens w:val="0"/>
        <w:spacing w:after="0" w:line="240" w:lineRule="auto"/>
        <w:ind w:left="0" w:firstLine="709"/>
        <w:rPr>
          <w:rFonts w:ascii="Times New Roman" w:hAnsi="Times New Roman" w:cs="Times New Roman"/>
          <w:sz w:val="24"/>
          <w:szCs w:val="24"/>
        </w:rPr>
      </w:pPr>
      <w:proofErr w:type="spellStart"/>
      <w:r w:rsidRPr="00EC36C6">
        <w:rPr>
          <w:rFonts w:ascii="Times New Roman" w:hAnsi="Times New Roman" w:cs="Times New Roman"/>
          <w:sz w:val="24"/>
          <w:szCs w:val="24"/>
        </w:rPr>
        <w:t>Коржук</w:t>
      </w:r>
      <w:proofErr w:type="spellEnd"/>
      <w:r w:rsidRPr="00EC36C6">
        <w:rPr>
          <w:rFonts w:ascii="Times New Roman" w:hAnsi="Times New Roman" w:cs="Times New Roman"/>
          <w:sz w:val="24"/>
          <w:szCs w:val="24"/>
        </w:rPr>
        <w:t xml:space="preserve"> С.В. Социальное предпринимательство в России: роль в повышении туристической привлекательности регионов // Развитие социально-экономического, научно-</w:t>
      </w:r>
      <w:r w:rsidRPr="00EC36C6">
        <w:rPr>
          <w:rFonts w:ascii="Times New Roman" w:hAnsi="Times New Roman" w:cs="Times New Roman"/>
          <w:sz w:val="24"/>
          <w:szCs w:val="24"/>
        </w:rPr>
        <w:lastRenderedPageBreak/>
        <w:t xml:space="preserve">технологического потенциала регионов как фактор укрепления России в современном мире: материалы II </w:t>
      </w:r>
      <w:proofErr w:type="spellStart"/>
      <w:r w:rsidRPr="00EC36C6">
        <w:rPr>
          <w:rFonts w:ascii="Times New Roman" w:hAnsi="Times New Roman" w:cs="Times New Roman"/>
          <w:sz w:val="24"/>
          <w:szCs w:val="24"/>
        </w:rPr>
        <w:t>Всерос</w:t>
      </w:r>
      <w:proofErr w:type="spellEnd"/>
      <w:r w:rsidRPr="00EC36C6">
        <w:rPr>
          <w:rFonts w:ascii="Times New Roman" w:hAnsi="Times New Roman" w:cs="Times New Roman"/>
          <w:sz w:val="24"/>
          <w:szCs w:val="24"/>
        </w:rPr>
        <w:t>. науч.-</w:t>
      </w:r>
      <w:proofErr w:type="spellStart"/>
      <w:r w:rsidRPr="00EC36C6">
        <w:rPr>
          <w:rFonts w:ascii="Times New Roman" w:hAnsi="Times New Roman" w:cs="Times New Roman"/>
          <w:sz w:val="24"/>
          <w:szCs w:val="24"/>
        </w:rPr>
        <w:t>практ</w:t>
      </w:r>
      <w:proofErr w:type="spellEnd"/>
      <w:r w:rsidRPr="00EC36C6">
        <w:rPr>
          <w:rFonts w:ascii="Times New Roman" w:hAnsi="Times New Roman" w:cs="Times New Roman"/>
          <w:sz w:val="24"/>
          <w:szCs w:val="24"/>
        </w:rPr>
        <w:t xml:space="preserve">. </w:t>
      </w:r>
      <w:proofErr w:type="spellStart"/>
      <w:r w:rsidRPr="00EC36C6">
        <w:rPr>
          <w:rFonts w:ascii="Times New Roman" w:hAnsi="Times New Roman" w:cs="Times New Roman"/>
          <w:sz w:val="24"/>
          <w:szCs w:val="24"/>
        </w:rPr>
        <w:t>конф</w:t>
      </w:r>
      <w:proofErr w:type="spellEnd"/>
      <w:r w:rsidRPr="00EC36C6">
        <w:rPr>
          <w:rFonts w:ascii="Times New Roman" w:hAnsi="Times New Roman" w:cs="Times New Roman"/>
          <w:sz w:val="24"/>
          <w:szCs w:val="24"/>
        </w:rPr>
        <w:t>. М., 2025. С. 45–50.</w:t>
      </w:r>
    </w:p>
    <w:p w14:paraId="7FBFA753" w14:textId="77777777" w:rsidR="00EC36C6" w:rsidRPr="00EC36C6" w:rsidRDefault="00EC36C6" w:rsidP="00EC36C6">
      <w:pPr>
        <w:pStyle w:val="WW-"/>
        <w:numPr>
          <w:ilvl w:val="0"/>
          <w:numId w:val="7"/>
        </w:numPr>
        <w:suppressAutoHyphens w:val="0"/>
        <w:spacing w:after="0" w:line="240" w:lineRule="auto"/>
        <w:ind w:left="0" w:firstLine="709"/>
        <w:rPr>
          <w:rFonts w:ascii="Times New Roman" w:hAnsi="Times New Roman" w:cs="Times New Roman"/>
          <w:sz w:val="24"/>
          <w:szCs w:val="24"/>
        </w:rPr>
      </w:pPr>
      <w:r w:rsidRPr="00EC36C6">
        <w:rPr>
          <w:rFonts w:ascii="Times New Roman" w:hAnsi="Times New Roman" w:cs="Times New Roman"/>
          <w:sz w:val="24"/>
          <w:szCs w:val="24"/>
        </w:rPr>
        <w:t>Либерти (компания) // Википедия: свободная энциклопедия. URL: https://ru.wikipedia.org/wiki/Либерти_(компания) (дата обращения: 10.04.2026).</w:t>
      </w:r>
    </w:p>
    <w:p w14:paraId="582D39FC" w14:textId="3C1BF4B0" w:rsidR="004338D1" w:rsidRPr="00EC36C6" w:rsidRDefault="004338D1" w:rsidP="00EC36C6">
      <w:pPr>
        <w:pStyle w:val="WW-"/>
        <w:suppressAutoHyphens w:val="0"/>
        <w:spacing w:after="0" w:line="240" w:lineRule="auto"/>
        <w:ind w:firstLine="709"/>
        <w:rPr>
          <w:rFonts w:ascii="Times New Roman" w:hAnsi="Times New Roman" w:cs="Times New Roman"/>
          <w:sz w:val="24"/>
          <w:szCs w:val="24"/>
        </w:rPr>
      </w:pPr>
    </w:p>
    <w:sectPr w:rsidR="004338D1" w:rsidRPr="00EC36C6">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387"/>
    <w:multiLevelType w:val="hybridMultilevel"/>
    <w:tmpl w:val="DC0A29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B75C3"/>
    <w:multiLevelType w:val="hybridMultilevel"/>
    <w:tmpl w:val="23D89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8662D"/>
    <w:multiLevelType w:val="multilevel"/>
    <w:tmpl w:val="28A0E42E"/>
    <w:lvl w:ilvl="0">
      <w:start w:val="1"/>
      <w:numFmt w:val="decimal"/>
      <w:lvlText w:val="%1."/>
      <w:lvlJc w:val="left"/>
      <w:pPr>
        <w:tabs>
          <w:tab w:val="num" w:pos="0"/>
        </w:tabs>
        <w:ind w:left="1771" w:hanging="1035"/>
      </w:pPr>
      <w:rPr>
        <w:rFonts w:ascii="Times New Roman" w:eastAsia="Times New Roman" w:hAnsi="Times New Roman" w:cs="Times New Roman"/>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43E22D6"/>
    <w:multiLevelType w:val="hybridMultilevel"/>
    <w:tmpl w:val="33BAE016"/>
    <w:lvl w:ilvl="0" w:tplc="0419000F">
      <w:start w:val="1"/>
      <w:numFmt w:val="decimal"/>
      <w:lvlText w:val="%1."/>
      <w:lvlJc w:val="left"/>
      <w:pPr>
        <w:ind w:left="1786" w:hanging="360"/>
      </w:p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abstractNum w:abstractNumId="4" w15:restartNumberingAfterBreak="0">
    <w:nsid w:val="25F71C8A"/>
    <w:multiLevelType w:val="hybridMultilevel"/>
    <w:tmpl w:val="06CAEC6E"/>
    <w:lvl w:ilvl="0" w:tplc="DB5CF810">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 w15:restartNumberingAfterBreak="0">
    <w:nsid w:val="453A040D"/>
    <w:multiLevelType w:val="hybridMultilevel"/>
    <w:tmpl w:val="4C281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A962CD"/>
    <w:multiLevelType w:val="hybridMultilevel"/>
    <w:tmpl w:val="4D285C9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7A"/>
    <w:rsid w:val="0001348B"/>
    <w:rsid w:val="0015247A"/>
    <w:rsid w:val="00206D26"/>
    <w:rsid w:val="0040254B"/>
    <w:rsid w:val="004338D1"/>
    <w:rsid w:val="005341D0"/>
    <w:rsid w:val="005B2481"/>
    <w:rsid w:val="005C6CB1"/>
    <w:rsid w:val="005D4DF8"/>
    <w:rsid w:val="00677F19"/>
    <w:rsid w:val="00940AD1"/>
    <w:rsid w:val="00B63C44"/>
    <w:rsid w:val="00C3096D"/>
    <w:rsid w:val="00C5683C"/>
    <w:rsid w:val="00E81466"/>
    <w:rsid w:val="00EA3478"/>
    <w:rsid w:val="00EC1A22"/>
    <w:rsid w:val="00EC36C6"/>
    <w:rsid w:val="00F7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F6A0"/>
  <w15:chartTrackingRefBased/>
  <w15:docId w15:val="{6DD44468-829E-44C0-81D8-426C46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База"/>
    <w:qFormat/>
    <w:rsid w:val="00C3096D"/>
    <w:pPr>
      <w:suppressAutoHyphens/>
      <w:spacing w:after="200" w:line="276" w:lineRule="auto"/>
    </w:pPr>
    <w:rPr>
      <w:rFonts w:cs="Calibri"/>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3096D"/>
    <w:rPr>
      <w:color w:val="0000FF"/>
      <w:u w:val="single"/>
    </w:rPr>
  </w:style>
  <w:style w:type="paragraph" w:customStyle="1" w:styleId="WW-">
    <w:name w:val="WW-Базовый"/>
    <w:qFormat/>
    <w:rsid w:val="00C3096D"/>
    <w:pPr>
      <w:suppressAutoHyphens/>
      <w:spacing w:after="200" w:line="276" w:lineRule="auto"/>
      <w:ind w:left="357" w:hanging="357"/>
      <w:jc w:val="both"/>
    </w:pPr>
    <w:rPr>
      <w:rFonts w:eastAsia="DejaVu Sans" w:cs="Calibri"/>
      <w:lang w:eastAsia="zh-CN"/>
    </w:rPr>
  </w:style>
  <w:style w:type="paragraph" w:styleId="a4">
    <w:name w:val="List Paragraph"/>
    <w:basedOn w:val="a"/>
    <w:uiPriority w:val="34"/>
    <w:qFormat/>
    <w:rsid w:val="00EA3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44519">
      <w:bodyDiv w:val="1"/>
      <w:marLeft w:val="0"/>
      <w:marRight w:val="0"/>
      <w:marTop w:val="0"/>
      <w:marBottom w:val="0"/>
      <w:divBdr>
        <w:top w:val="none" w:sz="0" w:space="0" w:color="auto"/>
        <w:left w:val="none" w:sz="0" w:space="0" w:color="auto"/>
        <w:bottom w:val="none" w:sz="0" w:space="0" w:color="auto"/>
        <w:right w:val="none" w:sz="0" w:space="0" w:color="auto"/>
      </w:divBdr>
    </w:div>
    <w:div w:id="805002698">
      <w:bodyDiv w:val="1"/>
      <w:marLeft w:val="0"/>
      <w:marRight w:val="0"/>
      <w:marTop w:val="0"/>
      <w:marBottom w:val="0"/>
      <w:divBdr>
        <w:top w:val="none" w:sz="0" w:space="0" w:color="auto"/>
        <w:left w:val="none" w:sz="0" w:space="0" w:color="auto"/>
        <w:bottom w:val="none" w:sz="0" w:space="0" w:color="auto"/>
        <w:right w:val="none" w:sz="0" w:space="0" w:color="auto"/>
      </w:divBdr>
    </w:div>
    <w:div w:id="156441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2024-11-19T17:48:00Z</dcterms:created>
  <dcterms:modified xsi:type="dcterms:W3CDTF">2026-04-10T13:12:00Z</dcterms:modified>
</cp:coreProperties>
</file>