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01" w:rsidRPr="00DF76DB" w:rsidRDefault="00C96501" w:rsidP="00C96501">
      <w:pPr>
        <w:pStyle w:val="3"/>
        <w:shd w:val="clear" w:color="auto" w:fill="FFFFFF"/>
        <w:spacing w:before="0" w:beforeAutospacing="0" w:after="0" w:afterAutospacing="0"/>
        <w:jc w:val="center"/>
        <w:rPr>
          <w:iCs/>
          <w:sz w:val="24"/>
          <w:szCs w:val="24"/>
        </w:rPr>
      </w:pPr>
      <w:r w:rsidRPr="00DF76DB">
        <w:rPr>
          <w:iCs/>
          <w:sz w:val="24"/>
          <w:szCs w:val="24"/>
        </w:rPr>
        <w:t>Неопределенность пункта 1 части 1 ст.350 КАС РФ</w:t>
      </w:r>
    </w:p>
    <w:p w:rsidR="00C96501" w:rsidRPr="00DF76DB" w:rsidRDefault="00C96501" w:rsidP="00C9650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96501" w:rsidRPr="00DF76DB" w:rsidRDefault="00C96501" w:rsidP="00C9650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 w:rsidRPr="00DF76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Савчук О.В.</w:t>
      </w:r>
      <w:r w:rsidRPr="00DF76D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DF76DB">
        <w:rPr>
          <w:rFonts w:ascii="Times New Roman" w:hAnsi="Times New Roman" w:cs="Times New Roman"/>
          <w:i/>
          <w:iCs/>
          <w:sz w:val="24"/>
          <w:szCs w:val="24"/>
        </w:rPr>
        <w:t xml:space="preserve">Студент </w:t>
      </w:r>
      <w:r w:rsidRPr="00DF76D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DF76DB">
        <w:rPr>
          <w:rFonts w:ascii="Times New Roman" w:hAnsi="Times New Roman" w:cs="Times New Roman"/>
          <w:sz w:val="24"/>
          <w:szCs w:val="24"/>
        </w:rPr>
        <w:t>Владимирский государственный университет имени Александра Григорьевича и</w:t>
      </w:r>
      <w:r w:rsidRPr="00DF76DB">
        <w:rPr>
          <w:rFonts w:ascii="Times New Roman" w:hAnsi="Times New Roman" w:cs="Times New Roman"/>
          <w:sz w:val="24"/>
          <w:szCs w:val="24"/>
        </w:rPr>
        <w:br/>
        <w:t>Николая Григорьевича Столетовых, Юридический институт, Владимир, Россия</w:t>
      </w:r>
      <w:r w:rsidRPr="00DF76DB">
        <w:rPr>
          <w:rFonts w:ascii="Times New Roman" w:hAnsi="Times New Roman" w:cs="Times New Roman"/>
          <w:sz w:val="24"/>
          <w:szCs w:val="24"/>
        </w:rPr>
        <w:br/>
      </w:r>
      <w:r w:rsidRPr="00DF76DB">
        <w:rPr>
          <w:rFonts w:ascii="Times New Roman" w:hAnsi="Times New Roman" w:cs="Times New Roman"/>
          <w:i/>
          <w:iCs/>
          <w:sz w:val="24"/>
          <w:szCs w:val="24"/>
        </w:rPr>
        <w:t>E-</w:t>
      </w:r>
      <w:proofErr w:type="spellStart"/>
      <w:r w:rsidRPr="00DF76DB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DF76D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8" w:history="1">
        <w:r w:rsidRPr="00DF76DB">
          <w:rPr>
            <w:rStyle w:val="a4"/>
            <w:rFonts w:ascii="Times New Roman" w:hAnsi="Times New Roman" w:cs="Times New Roman"/>
            <w:i/>
            <w:iCs/>
            <w:color w:val="auto"/>
            <w:sz w:val="24"/>
            <w:szCs w:val="24"/>
          </w:rPr>
          <w:t>oksana291266@yandex.ru</w:t>
        </w:r>
      </w:hyperlink>
    </w:p>
    <w:p w:rsidR="00C96501" w:rsidRPr="00DF76DB" w:rsidRDefault="00C96501" w:rsidP="00C96501">
      <w:pPr>
        <w:pStyle w:val="3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</w:rPr>
      </w:pPr>
    </w:p>
    <w:p w:rsidR="00F108AC" w:rsidRPr="00DF76DB" w:rsidRDefault="009E6CDD" w:rsidP="00C96501">
      <w:pPr>
        <w:pStyle w:val="3"/>
        <w:shd w:val="clear" w:color="auto" w:fill="FFFFFF"/>
        <w:spacing w:before="0" w:beforeAutospacing="0" w:after="0" w:afterAutospacing="0"/>
        <w:ind w:firstLine="426"/>
        <w:jc w:val="both"/>
        <w:rPr>
          <w:b w:val="0"/>
          <w:sz w:val="24"/>
          <w:szCs w:val="24"/>
          <w:shd w:val="clear" w:color="auto" w:fill="FFFFFF"/>
        </w:rPr>
      </w:pPr>
      <w:r w:rsidRPr="00DF76DB">
        <w:rPr>
          <w:b w:val="0"/>
          <w:iCs/>
          <w:sz w:val="24"/>
          <w:szCs w:val="24"/>
        </w:rPr>
        <w:t>Одной из проблем</w:t>
      </w:r>
      <w:r w:rsidR="00C96501" w:rsidRPr="00DF76DB">
        <w:rPr>
          <w:b w:val="0"/>
          <w:iCs/>
          <w:sz w:val="24"/>
          <w:szCs w:val="24"/>
        </w:rPr>
        <w:t xml:space="preserve"> </w:t>
      </w:r>
      <w:proofErr w:type="spellStart"/>
      <w:r w:rsidR="00C96501" w:rsidRPr="00DF76DB">
        <w:rPr>
          <w:b w:val="0"/>
          <w:iCs/>
          <w:sz w:val="24"/>
          <w:szCs w:val="24"/>
        </w:rPr>
        <w:t>правоприменения</w:t>
      </w:r>
      <w:proofErr w:type="spellEnd"/>
      <w:r w:rsidRPr="00DF76DB">
        <w:rPr>
          <w:b w:val="0"/>
          <w:iCs/>
          <w:sz w:val="24"/>
          <w:szCs w:val="24"/>
        </w:rPr>
        <w:t xml:space="preserve"> являет</w:t>
      </w:r>
      <w:r w:rsidR="00FC0B4B" w:rsidRPr="00DF76DB">
        <w:rPr>
          <w:b w:val="0"/>
          <w:iCs/>
          <w:sz w:val="24"/>
          <w:szCs w:val="24"/>
        </w:rPr>
        <w:t xml:space="preserve">ся  неопределенность норм права, к которой ведет </w:t>
      </w:r>
      <w:r w:rsidR="00173394" w:rsidRPr="00DF76DB">
        <w:rPr>
          <w:b w:val="0"/>
          <w:sz w:val="24"/>
          <w:szCs w:val="24"/>
        </w:rPr>
        <w:t xml:space="preserve"> неоправданное установление одинакового порядка регулирования </w:t>
      </w:r>
      <w:r w:rsidR="00FC0B4B" w:rsidRPr="00DF76DB">
        <w:rPr>
          <w:b w:val="0"/>
          <w:sz w:val="24"/>
          <w:szCs w:val="24"/>
        </w:rPr>
        <w:t>для разных правоотношений.</w:t>
      </w:r>
      <w:bookmarkStart w:id="0" w:name="0"/>
      <w:bookmarkEnd w:id="0"/>
      <w:r w:rsidR="00BD244D" w:rsidRPr="00DF76DB">
        <w:rPr>
          <w:b w:val="0"/>
          <w:sz w:val="24"/>
          <w:szCs w:val="24"/>
        </w:rPr>
        <w:t xml:space="preserve"> </w:t>
      </w:r>
      <w:r w:rsidR="00C96501" w:rsidRPr="00DF76DB">
        <w:rPr>
          <w:b w:val="0"/>
          <w:sz w:val="24"/>
          <w:szCs w:val="24"/>
        </w:rPr>
        <w:t>К примеру</w:t>
      </w:r>
      <w:r w:rsidR="00712925" w:rsidRPr="00DF76DB">
        <w:rPr>
          <w:b w:val="0"/>
          <w:sz w:val="24"/>
          <w:szCs w:val="24"/>
        </w:rPr>
        <w:t xml:space="preserve">, </w:t>
      </w:r>
      <w:r w:rsidR="00794BBD" w:rsidRPr="00DF76DB">
        <w:rPr>
          <w:b w:val="0"/>
          <w:sz w:val="24"/>
          <w:szCs w:val="24"/>
        </w:rPr>
        <w:t xml:space="preserve">по </w:t>
      </w:r>
      <w:r w:rsidR="00794BBD" w:rsidRPr="00DF76DB">
        <w:rPr>
          <w:b w:val="0"/>
          <w:sz w:val="24"/>
          <w:szCs w:val="24"/>
        </w:rPr>
        <w:t>п.13 Положения № 922</w:t>
      </w:r>
      <w:r w:rsidR="00794BBD" w:rsidRPr="00DF76DB">
        <w:rPr>
          <w:b w:val="0"/>
          <w:sz w:val="24"/>
          <w:szCs w:val="24"/>
        </w:rPr>
        <w:t xml:space="preserve"> </w:t>
      </w:r>
      <w:r w:rsidR="00794BBD" w:rsidRPr="00DF76DB">
        <w:rPr>
          <w:b w:val="0"/>
          <w:sz w:val="24"/>
          <w:szCs w:val="24"/>
        </w:rPr>
        <w:t xml:space="preserve">от 24.12.2007 </w:t>
      </w:r>
      <w:r w:rsidR="00794BBD" w:rsidRPr="00DF76DB">
        <w:rPr>
          <w:b w:val="0"/>
          <w:sz w:val="24"/>
          <w:szCs w:val="24"/>
          <w:highlight w:val="yellow"/>
        </w:rPr>
        <w:t>[1]</w:t>
      </w:r>
      <w:r w:rsidR="00794BBD" w:rsidRPr="00DF76DB">
        <w:rPr>
          <w:b w:val="0"/>
          <w:sz w:val="24"/>
          <w:szCs w:val="24"/>
        </w:rPr>
        <w:t xml:space="preserve"> р</w:t>
      </w:r>
      <w:r w:rsidR="00794BBD" w:rsidRPr="00DF76DB">
        <w:rPr>
          <w:b w:val="0"/>
          <w:sz w:val="24"/>
          <w:szCs w:val="24"/>
        </w:rPr>
        <w:t>азмер среднего заработка равняетс</w:t>
      </w:r>
      <w:r w:rsidR="00794BBD" w:rsidRPr="00DF76DB">
        <w:rPr>
          <w:b w:val="0"/>
          <w:sz w:val="24"/>
          <w:szCs w:val="24"/>
        </w:rPr>
        <w:t>я произведению средней</w:t>
      </w:r>
      <w:r w:rsidR="00794BBD" w:rsidRPr="00DF76DB">
        <w:rPr>
          <w:b w:val="0"/>
          <w:sz w:val="24"/>
          <w:szCs w:val="24"/>
        </w:rPr>
        <w:t xml:space="preserve"> стоимости одного</w:t>
      </w:r>
      <w:r w:rsidR="00794BBD" w:rsidRPr="00DF76DB">
        <w:rPr>
          <w:b w:val="0"/>
          <w:sz w:val="24"/>
          <w:szCs w:val="24"/>
        </w:rPr>
        <w:t xml:space="preserve"> часа на количество часов по последнему графику работы</w:t>
      </w:r>
      <w:r w:rsidR="00794BBD" w:rsidRPr="00DF76DB">
        <w:rPr>
          <w:b w:val="0"/>
          <w:sz w:val="24"/>
          <w:szCs w:val="24"/>
        </w:rPr>
        <w:t xml:space="preserve"> работника. По этому алгоритму </w:t>
      </w:r>
      <w:r w:rsidR="00C96501" w:rsidRPr="00DF76DB">
        <w:rPr>
          <w:b w:val="0"/>
          <w:sz w:val="24"/>
          <w:szCs w:val="24"/>
        </w:rPr>
        <w:t xml:space="preserve">до 01.09.2025 </w:t>
      </w:r>
      <w:r w:rsidR="008A237C" w:rsidRPr="00DF76DB">
        <w:rPr>
          <w:b w:val="0"/>
          <w:sz w:val="24"/>
          <w:szCs w:val="24"/>
        </w:rPr>
        <w:t>рассчитывал</w:t>
      </w:r>
      <w:r w:rsidR="00C96501" w:rsidRPr="00DF76DB">
        <w:rPr>
          <w:b w:val="0"/>
          <w:sz w:val="24"/>
          <w:szCs w:val="24"/>
        </w:rPr>
        <w:t xml:space="preserve">ся </w:t>
      </w:r>
      <w:r w:rsidR="00FE7B66" w:rsidRPr="00DF76DB">
        <w:rPr>
          <w:b w:val="0"/>
          <w:sz w:val="24"/>
          <w:szCs w:val="24"/>
        </w:rPr>
        <w:t xml:space="preserve">не только </w:t>
      </w:r>
      <w:r w:rsidR="00C96501" w:rsidRPr="00DF76DB">
        <w:rPr>
          <w:b w:val="0"/>
          <w:sz w:val="24"/>
          <w:szCs w:val="24"/>
        </w:rPr>
        <w:t xml:space="preserve">средний заработок </w:t>
      </w:r>
      <w:r w:rsidR="00FE7B66" w:rsidRPr="00DF76DB">
        <w:rPr>
          <w:b w:val="0"/>
          <w:sz w:val="24"/>
          <w:szCs w:val="24"/>
        </w:rPr>
        <w:t xml:space="preserve">для </w:t>
      </w:r>
      <w:r w:rsidR="00C96501" w:rsidRPr="00DF76DB">
        <w:rPr>
          <w:b w:val="0"/>
          <w:sz w:val="24"/>
          <w:szCs w:val="24"/>
        </w:rPr>
        <w:t>оплат</w:t>
      </w:r>
      <w:r w:rsidR="00FE7B66" w:rsidRPr="00DF76DB">
        <w:rPr>
          <w:b w:val="0"/>
          <w:sz w:val="24"/>
          <w:szCs w:val="24"/>
        </w:rPr>
        <w:t>ы</w:t>
      </w:r>
      <w:r w:rsidR="00C96501" w:rsidRPr="00DF76DB">
        <w:rPr>
          <w:b w:val="0"/>
          <w:sz w:val="24"/>
          <w:szCs w:val="24"/>
        </w:rPr>
        <w:t xml:space="preserve"> командиров</w:t>
      </w:r>
      <w:r w:rsidR="00BB332C" w:rsidRPr="00DF76DB">
        <w:rPr>
          <w:b w:val="0"/>
          <w:sz w:val="24"/>
          <w:szCs w:val="24"/>
        </w:rPr>
        <w:t>ок</w:t>
      </w:r>
      <w:r w:rsidR="00712925" w:rsidRPr="00DF76DB">
        <w:rPr>
          <w:b w:val="0"/>
          <w:sz w:val="24"/>
          <w:szCs w:val="24"/>
        </w:rPr>
        <w:t xml:space="preserve"> (ч.1 ст.167 ТК РФ),  простоев (ч.1 ст.</w:t>
      </w:r>
      <w:r w:rsidR="00C96501" w:rsidRPr="00DF76DB">
        <w:rPr>
          <w:b w:val="0"/>
          <w:sz w:val="24"/>
          <w:szCs w:val="24"/>
        </w:rPr>
        <w:t xml:space="preserve">157 ТК РФ), донорских дней (ч.5 </w:t>
      </w:r>
      <w:r w:rsidR="00712925" w:rsidRPr="00DF76DB">
        <w:rPr>
          <w:b w:val="0"/>
          <w:sz w:val="24"/>
          <w:szCs w:val="24"/>
        </w:rPr>
        <w:t>ст.186 ТК РФ)</w:t>
      </w:r>
      <w:r w:rsidR="00C96501" w:rsidRPr="00DF76DB">
        <w:rPr>
          <w:b w:val="0"/>
          <w:sz w:val="24"/>
          <w:szCs w:val="24"/>
        </w:rPr>
        <w:t>,</w:t>
      </w:r>
      <w:r w:rsidR="00FE7B66" w:rsidRPr="00DF76DB">
        <w:rPr>
          <w:b w:val="0"/>
          <w:sz w:val="24"/>
          <w:szCs w:val="24"/>
        </w:rPr>
        <w:t xml:space="preserve"> но  и в</w:t>
      </w:r>
      <w:r w:rsidR="008A237C" w:rsidRPr="00DF76DB">
        <w:rPr>
          <w:b w:val="0"/>
          <w:sz w:val="24"/>
          <w:szCs w:val="24"/>
        </w:rPr>
        <w:t>ыходно</w:t>
      </w:r>
      <w:r w:rsidR="00FE7B66" w:rsidRPr="00DF76DB">
        <w:rPr>
          <w:b w:val="0"/>
          <w:sz w:val="24"/>
          <w:szCs w:val="24"/>
        </w:rPr>
        <w:t>е</w:t>
      </w:r>
      <w:r w:rsidR="008A237C" w:rsidRPr="00DF76DB">
        <w:rPr>
          <w:b w:val="0"/>
          <w:sz w:val="24"/>
          <w:szCs w:val="24"/>
        </w:rPr>
        <w:t xml:space="preserve"> пособи</w:t>
      </w:r>
      <w:r w:rsidR="00FE7B66" w:rsidRPr="00DF76DB">
        <w:rPr>
          <w:b w:val="0"/>
          <w:sz w:val="24"/>
          <w:szCs w:val="24"/>
        </w:rPr>
        <w:t>е</w:t>
      </w:r>
      <w:r w:rsidR="00BB332C" w:rsidRPr="00DF76DB">
        <w:rPr>
          <w:b w:val="0"/>
          <w:sz w:val="24"/>
          <w:szCs w:val="24"/>
        </w:rPr>
        <w:t>, выплачиваемо</w:t>
      </w:r>
      <w:r w:rsidR="00794BBD" w:rsidRPr="00DF76DB">
        <w:rPr>
          <w:b w:val="0"/>
          <w:sz w:val="24"/>
          <w:szCs w:val="24"/>
        </w:rPr>
        <w:t>е</w:t>
      </w:r>
      <w:r w:rsidR="00FE7B66" w:rsidRPr="00DF76DB">
        <w:rPr>
          <w:b w:val="0"/>
          <w:sz w:val="24"/>
          <w:szCs w:val="24"/>
        </w:rPr>
        <w:t xml:space="preserve"> при уволь</w:t>
      </w:r>
      <w:r w:rsidR="00BB332C" w:rsidRPr="00DF76DB">
        <w:rPr>
          <w:b w:val="0"/>
          <w:sz w:val="24"/>
          <w:szCs w:val="24"/>
        </w:rPr>
        <w:t>нении по</w:t>
      </w:r>
      <w:r w:rsidR="00FE7B66" w:rsidRPr="00DF76DB">
        <w:rPr>
          <w:b w:val="0"/>
          <w:sz w:val="24"/>
          <w:szCs w:val="24"/>
        </w:rPr>
        <w:t xml:space="preserve"> сокращению численности </w:t>
      </w:r>
      <w:r w:rsidR="00C96501" w:rsidRPr="00DF76DB">
        <w:rPr>
          <w:b w:val="0"/>
          <w:sz w:val="24"/>
          <w:szCs w:val="24"/>
        </w:rPr>
        <w:t>работник</w:t>
      </w:r>
      <w:r w:rsidR="00BB332C" w:rsidRPr="00DF76DB">
        <w:rPr>
          <w:b w:val="0"/>
          <w:sz w:val="24"/>
          <w:szCs w:val="24"/>
        </w:rPr>
        <w:t>ов</w:t>
      </w:r>
      <w:r w:rsidR="00C96501" w:rsidRPr="00DF76DB">
        <w:rPr>
          <w:b w:val="0"/>
          <w:sz w:val="24"/>
          <w:szCs w:val="24"/>
        </w:rPr>
        <w:t xml:space="preserve"> </w:t>
      </w:r>
      <w:r w:rsidR="00AB0F46" w:rsidRPr="00DF76DB">
        <w:rPr>
          <w:b w:val="0"/>
          <w:sz w:val="24"/>
          <w:szCs w:val="24"/>
        </w:rPr>
        <w:t>(ст.178 ТК РФ)</w:t>
      </w:r>
      <w:proofErr w:type="gramStart"/>
      <w:r w:rsidR="00FE7B66" w:rsidRPr="00DF76DB">
        <w:rPr>
          <w:b w:val="0"/>
          <w:sz w:val="24"/>
          <w:szCs w:val="24"/>
        </w:rPr>
        <w:t>.</w:t>
      </w:r>
      <w:proofErr w:type="gramEnd"/>
      <w:r w:rsidR="00794BBD" w:rsidRPr="00DF76DB">
        <w:rPr>
          <w:b w:val="0"/>
          <w:sz w:val="24"/>
          <w:szCs w:val="24"/>
        </w:rPr>
        <w:t xml:space="preserve"> </w:t>
      </w:r>
      <w:proofErr w:type="gramStart"/>
      <w:r w:rsidR="00467045" w:rsidRPr="00DF76DB">
        <w:rPr>
          <w:b w:val="0"/>
          <w:sz w:val="24"/>
          <w:szCs w:val="24"/>
        </w:rPr>
        <w:t>Р</w:t>
      </w:r>
      <w:r w:rsidR="00FD4191" w:rsidRPr="00DF76DB">
        <w:rPr>
          <w:b w:val="0"/>
          <w:sz w:val="24"/>
          <w:szCs w:val="24"/>
        </w:rPr>
        <w:t>ешени</w:t>
      </w:r>
      <w:r w:rsidR="00467045" w:rsidRPr="00DF76DB">
        <w:rPr>
          <w:b w:val="0"/>
          <w:sz w:val="24"/>
          <w:szCs w:val="24"/>
        </w:rPr>
        <w:t>ем</w:t>
      </w:r>
      <w:r w:rsidR="00FD4191" w:rsidRPr="00DF76DB">
        <w:rPr>
          <w:b w:val="0"/>
          <w:sz w:val="24"/>
          <w:szCs w:val="24"/>
        </w:rPr>
        <w:t xml:space="preserve"> </w:t>
      </w:r>
      <w:r w:rsidR="000C0D10" w:rsidRPr="00DF76DB">
        <w:rPr>
          <w:b w:val="0"/>
          <w:sz w:val="24"/>
          <w:szCs w:val="24"/>
        </w:rPr>
        <w:t xml:space="preserve">Верховного Суда РФ </w:t>
      </w:r>
      <w:r w:rsidR="00FD4191" w:rsidRPr="00DF76DB">
        <w:rPr>
          <w:b w:val="0"/>
          <w:sz w:val="24"/>
          <w:szCs w:val="24"/>
        </w:rPr>
        <w:t xml:space="preserve">от 13.10.2021 </w:t>
      </w:r>
      <w:r w:rsidR="000C0D10" w:rsidRPr="00DF76DB">
        <w:rPr>
          <w:b w:val="0"/>
          <w:sz w:val="24"/>
          <w:szCs w:val="24"/>
        </w:rPr>
        <w:t>N АКПИ21-619</w:t>
      </w:r>
      <w:r w:rsidR="007C3436" w:rsidRPr="00DF76DB">
        <w:rPr>
          <w:b w:val="0"/>
          <w:sz w:val="24"/>
          <w:szCs w:val="24"/>
        </w:rPr>
        <w:t xml:space="preserve"> </w:t>
      </w:r>
      <w:r w:rsidR="007C3436" w:rsidRPr="00DF76DB">
        <w:rPr>
          <w:b w:val="0"/>
          <w:sz w:val="24"/>
          <w:szCs w:val="24"/>
          <w:highlight w:val="yellow"/>
        </w:rPr>
        <w:t>[</w:t>
      </w:r>
      <w:r w:rsidR="00467045" w:rsidRPr="00DF76DB">
        <w:rPr>
          <w:b w:val="0"/>
          <w:sz w:val="24"/>
          <w:szCs w:val="24"/>
          <w:highlight w:val="yellow"/>
        </w:rPr>
        <w:t>3</w:t>
      </w:r>
      <w:r w:rsidR="007C3436" w:rsidRPr="00DF76DB">
        <w:rPr>
          <w:b w:val="0"/>
          <w:sz w:val="24"/>
          <w:szCs w:val="24"/>
          <w:highlight w:val="yellow"/>
        </w:rPr>
        <w:t>]</w:t>
      </w:r>
      <w:r w:rsidR="00E77204" w:rsidRPr="00DF76DB">
        <w:rPr>
          <w:b w:val="0"/>
          <w:bCs w:val="0"/>
          <w:sz w:val="24"/>
          <w:szCs w:val="24"/>
          <w:highlight w:val="yellow"/>
        </w:rPr>
        <w:t>,</w:t>
      </w:r>
      <w:r w:rsidR="00E77204" w:rsidRPr="00DF76DB">
        <w:rPr>
          <w:b w:val="0"/>
          <w:bCs w:val="0"/>
          <w:sz w:val="24"/>
          <w:szCs w:val="24"/>
        </w:rPr>
        <w:t xml:space="preserve"> </w:t>
      </w:r>
      <w:r w:rsidR="00467045" w:rsidRPr="00DF76DB">
        <w:rPr>
          <w:b w:val="0"/>
          <w:bCs w:val="0"/>
          <w:sz w:val="24"/>
          <w:szCs w:val="24"/>
        </w:rPr>
        <w:t xml:space="preserve">отказано в удовлетворении исковых требований о незаконности </w:t>
      </w:r>
      <w:r w:rsidR="00E77204" w:rsidRPr="00DF76DB">
        <w:rPr>
          <w:b w:val="0"/>
          <w:sz w:val="24"/>
          <w:szCs w:val="24"/>
        </w:rPr>
        <w:t xml:space="preserve">п.13 Положения № 922 </w:t>
      </w:r>
      <w:r w:rsidR="00E544EF" w:rsidRPr="00DF76DB">
        <w:rPr>
          <w:b w:val="0"/>
          <w:sz w:val="24"/>
          <w:szCs w:val="24"/>
        </w:rPr>
        <w:t>в части расчета выходного пособия</w:t>
      </w:r>
      <w:r w:rsidR="00E544EF" w:rsidRPr="00DF76DB">
        <w:rPr>
          <w:b w:val="0"/>
          <w:sz w:val="24"/>
          <w:szCs w:val="24"/>
        </w:rPr>
        <w:t xml:space="preserve"> </w:t>
      </w:r>
      <w:r w:rsidR="000C0D10" w:rsidRPr="00DF76DB">
        <w:rPr>
          <w:b w:val="0"/>
          <w:sz w:val="24"/>
          <w:szCs w:val="24"/>
        </w:rPr>
        <w:t xml:space="preserve">в связи с </w:t>
      </w:r>
      <w:r w:rsidR="00611596" w:rsidRPr="00DF76DB">
        <w:rPr>
          <w:b w:val="0"/>
          <w:sz w:val="24"/>
          <w:szCs w:val="24"/>
        </w:rPr>
        <w:t xml:space="preserve">его </w:t>
      </w:r>
      <w:r w:rsidR="000C0D10" w:rsidRPr="00DF76DB">
        <w:rPr>
          <w:b w:val="0"/>
          <w:sz w:val="24"/>
          <w:szCs w:val="24"/>
        </w:rPr>
        <w:t xml:space="preserve"> </w:t>
      </w:r>
      <w:r w:rsidR="00E77204" w:rsidRPr="00DF76DB">
        <w:rPr>
          <w:b w:val="0"/>
          <w:sz w:val="24"/>
          <w:szCs w:val="24"/>
        </w:rPr>
        <w:t>не</w:t>
      </w:r>
      <w:r w:rsidR="000C0D10" w:rsidRPr="00DF76DB">
        <w:rPr>
          <w:b w:val="0"/>
          <w:sz w:val="24"/>
          <w:szCs w:val="24"/>
        </w:rPr>
        <w:t xml:space="preserve">соответствием ст.178 ТК РФ, </w:t>
      </w:r>
      <w:r w:rsidR="00BB332C" w:rsidRPr="00DF76DB">
        <w:rPr>
          <w:b w:val="0"/>
          <w:sz w:val="24"/>
          <w:szCs w:val="24"/>
        </w:rPr>
        <w:t xml:space="preserve">по смыслу которой размер выходного пособия должен быть равен среднему месячному заработку в течение года до увольнения </w:t>
      </w:r>
      <w:r w:rsidR="00467045" w:rsidRPr="00DF76DB">
        <w:rPr>
          <w:b w:val="0"/>
          <w:sz w:val="24"/>
          <w:szCs w:val="24"/>
        </w:rPr>
        <w:t>(</w:t>
      </w:r>
      <w:r w:rsidR="00794BBD" w:rsidRPr="00DF76DB">
        <w:rPr>
          <w:b w:val="0"/>
          <w:sz w:val="24"/>
          <w:szCs w:val="24"/>
        </w:rPr>
        <w:t>расчетного периода)</w:t>
      </w:r>
      <w:r w:rsidR="00130F64" w:rsidRPr="00DF76DB">
        <w:rPr>
          <w:b w:val="0"/>
          <w:sz w:val="24"/>
          <w:szCs w:val="24"/>
        </w:rPr>
        <w:t>.</w:t>
      </w:r>
      <w:proofErr w:type="gramEnd"/>
      <w:r w:rsidR="00130F64" w:rsidRPr="00DF76DB">
        <w:rPr>
          <w:b w:val="0"/>
          <w:sz w:val="24"/>
          <w:szCs w:val="24"/>
        </w:rPr>
        <w:t xml:space="preserve"> </w:t>
      </w:r>
      <w:r w:rsidR="00467045" w:rsidRPr="00DF76DB">
        <w:rPr>
          <w:b w:val="0"/>
          <w:sz w:val="24"/>
          <w:szCs w:val="24"/>
        </w:rPr>
        <w:t>Согласно исковому заявлению в</w:t>
      </w:r>
      <w:r w:rsidR="000C0D10" w:rsidRPr="00DF76DB">
        <w:rPr>
          <w:b w:val="0"/>
          <w:sz w:val="24"/>
          <w:szCs w:val="24"/>
        </w:rPr>
        <w:t>ыходное пособие</w:t>
      </w:r>
      <w:r w:rsidR="00E544EF" w:rsidRPr="00DF76DB">
        <w:rPr>
          <w:b w:val="0"/>
          <w:sz w:val="24"/>
          <w:szCs w:val="24"/>
        </w:rPr>
        <w:t xml:space="preserve"> </w:t>
      </w:r>
      <w:r w:rsidR="00130F64" w:rsidRPr="00DF76DB">
        <w:rPr>
          <w:b w:val="0"/>
          <w:sz w:val="24"/>
          <w:szCs w:val="24"/>
        </w:rPr>
        <w:t xml:space="preserve">истцу </w:t>
      </w:r>
      <w:r w:rsidR="00123352" w:rsidRPr="00DF76DB">
        <w:rPr>
          <w:b w:val="0"/>
          <w:sz w:val="24"/>
          <w:szCs w:val="24"/>
        </w:rPr>
        <w:t>было</w:t>
      </w:r>
      <w:r w:rsidR="008A237C" w:rsidRPr="00DF76DB">
        <w:rPr>
          <w:b w:val="0"/>
          <w:sz w:val="24"/>
          <w:szCs w:val="24"/>
        </w:rPr>
        <w:t xml:space="preserve"> </w:t>
      </w:r>
      <w:r w:rsidR="000C0D10" w:rsidRPr="00DF76DB">
        <w:rPr>
          <w:b w:val="0"/>
          <w:sz w:val="24"/>
          <w:szCs w:val="24"/>
        </w:rPr>
        <w:t xml:space="preserve"> рассчит</w:t>
      </w:r>
      <w:r w:rsidR="00123352" w:rsidRPr="00DF76DB">
        <w:rPr>
          <w:b w:val="0"/>
          <w:sz w:val="24"/>
          <w:szCs w:val="24"/>
        </w:rPr>
        <w:t>ано</w:t>
      </w:r>
      <w:r w:rsidR="000C0D10" w:rsidRPr="00DF76DB">
        <w:rPr>
          <w:b w:val="0"/>
          <w:sz w:val="24"/>
          <w:szCs w:val="24"/>
        </w:rPr>
        <w:t xml:space="preserve"> по</w:t>
      </w:r>
      <w:r w:rsidR="005D3C13" w:rsidRPr="00DF76DB">
        <w:rPr>
          <w:b w:val="0"/>
          <w:sz w:val="24"/>
          <w:szCs w:val="24"/>
        </w:rPr>
        <w:t xml:space="preserve"> количеству</w:t>
      </w:r>
      <w:r w:rsidR="00123352" w:rsidRPr="00DF76DB">
        <w:rPr>
          <w:b w:val="0"/>
          <w:sz w:val="24"/>
          <w:szCs w:val="24"/>
        </w:rPr>
        <w:t xml:space="preserve"> рабочих</w:t>
      </w:r>
      <w:r w:rsidR="005D3C13" w:rsidRPr="00DF76DB">
        <w:rPr>
          <w:b w:val="0"/>
          <w:sz w:val="24"/>
          <w:szCs w:val="24"/>
        </w:rPr>
        <w:t xml:space="preserve"> часов по</w:t>
      </w:r>
      <w:r w:rsidR="00123352" w:rsidRPr="00DF76DB">
        <w:rPr>
          <w:b w:val="0"/>
          <w:sz w:val="24"/>
          <w:szCs w:val="24"/>
        </w:rPr>
        <w:t xml:space="preserve"> последней 0.5 ставке</w:t>
      </w:r>
      <w:r w:rsidR="00130F64" w:rsidRPr="00DF76DB">
        <w:rPr>
          <w:b w:val="0"/>
          <w:sz w:val="24"/>
          <w:szCs w:val="24"/>
        </w:rPr>
        <w:t xml:space="preserve"> с окладом 13 </w:t>
      </w:r>
      <w:proofErr w:type="spellStart"/>
      <w:r w:rsidR="00130F64" w:rsidRPr="00DF76DB">
        <w:rPr>
          <w:b w:val="0"/>
          <w:sz w:val="24"/>
          <w:szCs w:val="24"/>
        </w:rPr>
        <w:t>тыс</w:t>
      </w:r>
      <w:proofErr w:type="gramStart"/>
      <w:r w:rsidR="00130F64" w:rsidRPr="00DF76DB">
        <w:rPr>
          <w:b w:val="0"/>
          <w:sz w:val="24"/>
          <w:szCs w:val="24"/>
        </w:rPr>
        <w:t>.р</w:t>
      </w:r>
      <w:proofErr w:type="gramEnd"/>
      <w:r w:rsidR="00130F64" w:rsidRPr="00DF76DB">
        <w:rPr>
          <w:b w:val="0"/>
          <w:sz w:val="24"/>
          <w:szCs w:val="24"/>
        </w:rPr>
        <w:t>уб</w:t>
      </w:r>
      <w:proofErr w:type="spellEnd"/>
      <w:r w:rsidR="00E544EF" w:rsidRPr="00DF76DB">
        <w:rPr>
          <w:b w:val="0"/>
          <w:sz w:val="24"/>
          <w:szCs w:val="24"/>
        </w:rPr>
        <w:t>,</w:t>
      </w:r>
      <w:r w:rsidR="00467045" w:rsidRPr="00DF76DB">
        <w:rPr>
          <w:b w:val="0"/>
          <w:sz w:val="24"/>
          <w:szCs w:val="24"/>
        </w:rPr>
        <w:t xml:space="preserve"> т.е. </w:t>
      </w:r>
      <w:r w:rsidR="00467045" w:rsidRPr="00DF76DB">
        <w:rPr>
          <w:b w:val="0"/>
          <w:sz w:val="24"/>
          <w:szCs w:val="24"/>
        </w:rPr>
        <w:t>точно также,  как если бы её</w:t>
      </w:r>
      <w:r w:rsidR="00467045" w:rsidRPr="00DF76DB">
        <w:rPr>
          <w:b w:val="0"/>
          <w:sz w:val="24"/>
          <w:szCs w:val="24"/>
        </w:rPr>
        <w:t xml:space="preserve"> не уволили, </w:t>
      </w:r>
      <w:r w:rsidR="00E544EF" w:rsidRPr="00DF76DB">
        <w:rPr>
          <w:b w:val="0"/>
          <w:sz w:val="24"/>
          <w:szCs w:val="24"/>
        </w:rPr>
        <w:t xml:space="preserve">несмотря на то, что первые 10 месяцев расчетного периода </w:t>
      </w:r>
      <w:r w:rsidR="00467045" w:rsidRPr="00DF76DB">
        <w:rPr>
          <w:b w:val="0"/>
          <w:sz w:val="24"/>
          <w:szCs w:val="24"/>
        </w:rPr>
        <w:t xml:space="preserve">истец </w:t>
      </w:r>
      <w:r w:rsidR="00E544EF" w:rsidRPr="00DF76DB">
        <w:rPr>
          <w:b w:val="0"/>
          <w:sz w:val="24"/>
          <w:szCs w:val="24"/>
        </w:rPr>
        <w:t>работала на целой ставке со средней  ме</w:t>
      </w:r>
      <w:r w:rsidR="00E544EF" w:rsidRPr="00DF76DB">
        <w:rPr>
          <w:b w:val="0"/>
          <w:sz w:val="24"/>
          <w:szCs w:val="24"/>
        </w:rPr>
        <w:t>сячной зарплатой  27 тыс. руб.</w:t>
      </w:r>
      <w:r w:rsidR="00123352" w:rsidRPr="00DF76DB">
        <w:rPr>
          <w:b w:val="0"/>
          <w:sz w:val="24"/>
          <w:szCs w:val="24"/>
        </w:rPr>
        <w:t>.</w:t>
      </w:r>
      <w:r w:rsidR="000C0D10" w:rsidRPr="00DF76DB">
        <w:rPr>
          <w:b w:val="0"/>
          <w:sz w:val="24"/>
          <w:szCs w:val="24"/>
          <w:shd w:val="clear" w:color="auto" w:fill="FFFFFF"/>
        </w:rPr>
        <w:t xml:space="preserve"> В итоге, размер выходного пособия у </w:t>
      </w:r>
      <w:r w:rsidR="00123352" w:rsidRPr="00DF76DB">
        <w:rPr>
          <w:b w:val="0"/>
          <w:sz w:val="24"/>
          <w:szCs w:val="24"/>
          <w:shd w:val="clear" w:color="auto" w:fill="FFFFFF"/>
        </w:rPr>
        <w:t xml:space="preserve">истца </w:t>
      </w:r>
      <w:r w:rsidR="000C0D10" w:rsidRPr="00DF76DB">
        <w:rPr>
          <w:b w:val="0"/>
          <w:sz w:val="24"/>
          <w:szCs w:val="24"/>
          <w:shd w:val="clear" w:color="auto" w:fill="FFFFFF"/>
        </w:rPr>
        <w:t>состав</w:t>
      </w:r>
      <w:r w:rsidR="00123352" w:rsidRPr="00DF76DB">
        <w:rPr>
          <w:b w:val="0"/>
          <w:sz w:val="24"/>
          <w:szCs w:val="24"/>
          <w:shd w:val="clear" w:color="auto" w:fill="FFFFFF"/>
        </w:rPr>
        <w:t>ил</w:t>
      </w:r>
      <w:r w:rsidR="000C0D10" w:rsidRPr="00DF76DB">
        <w:rPr>
          <w:b w:val="0"/>
          <w:sz w:val="24"/>
          <w:szCs w:val="24"/>
          <w:shd w:val="clear" w:color="auto" w:fill="FFFFFF"/>
        </w:rPr>
        <w:t xml:space="preserve">  не больше 14 тыс. руб., что почти вдвое меньше </w:t>
      </w:r>
      <w:r w:rsidR="00123352" w:rsidRPr="00DF76DB">
        <w:rPr>
          <w:b w:val="0"/>
          <w:sz w:val="24"/>
          <w:szCs w:val="24"/>
          <w:shd w:val="clear" w:color="auto" w:fill="FFFFFF"/>
        </w:rPr>
        <w:t>её</w:t>
      </w:r>
      <w:r w:rsidR="00611596" w:rsidRPr="00DF76DB">
        <w:rPr>
          <w:b w:val="0"/>
          <w:sz w:val="24"/>
          <w:szCs w:val="24"/>
          <w:shd w:val="clear" w:color="auto" w:fill="FFFFFF"/>
        </w:rPr>
        <w:t xml:space="preserve"> </w:t>
      </w:r>
      <w:r w:rsidR="000C0D10" w:rsidRPr="00DF76DB">
        <w:rPr>
          <w:b w:val="0"/>
          <w:sz w:val="24"/>
          <w:szCs w:val="24"/>
          <w:shd w:val="clear" w:color="auto" w:fill="FFFFFF"/>
        </w:rPr>
        <w:t>среднего месячного заработка в течение расчетного периода</w:t>
      </w:r>
      <w:r w:rsidR="00AB0F46" w:rsidRPr="00DF76DB">
        <w:rPr>
          <w:b w:val="0"/>
          <w:sz w:val="24"/>
          <w:szCs w:val="24"/>
          <w:shd w:val="clear" w:color="auto" w:fill="FFFFFF"/>
        </w:rPr>
        <w:t xml:space="preserve">. </w:t>
      </w:r>
    </w:p>
    <w:p w:rsidR="00130F64" w:rsidRPr="00DF76DB" w:rsidRDefault="008A7CA4" w:rsidP="00C96501">
      <w:pPr>
        <w:pStyle w:val="3"/>
        <w:shd w:val="clear" w:color="auto" w:fill="FFFFFF"/>
        <w:spacing w:before="0" w:beforeAutospacing="0" w:after="0" w:afterAutospacing="0"/>
        <w:ind w:firstLine="426"/>
        <w:jc w:val="both"/>
        <w:rPr>
          <w:b w:val="0"/>
          <w:sz w:val="24"/>
          <w:szCs w:val="24"/>
          <w:shd w:val="clear" w:color="auto" w:fill="FFFFFF"/>
        </w:rPr>
      </w:pPr>
      <w:r w:rsidRPr="00DF76DB">
        <w:rPr>
          <w:b w:val="0"/>
          <w:sz w:val="24"/>
          <w:szCs w:val="24"/>
          <w:shd w:val="clear" w:color="auto" w:fill="FFFFFF"/>
        </w:rPr>
        <w:t>Постановлением № 540 от 24.04.2025 [</w:t>
      </w:r>
      <w:r w:rsidR="00467045" w:rsidRPr="00DF76DB">
        <w:rPr>
          <w:b w:val="0"/>
          <w:sz w:val="24"/>
          <w:szCs w:val="24"/>
          <w:shd w:val="clear" w:color="auto" w:fill="FFFFFF"/>
        </w:rPr>
        <w:t>2</w:t>
      </w:r>
      <w:r w:rsidRPr="00DF76DB">
        <w:rPr>
          <w:b w:val="0"/>
          <w:sz w:val="24"/>
          <w:szCs w:val="24"/>
          <w:shd w:val="clear" w:color="auto" w:fill="FFFFFF"/>
        </w:rPr>
        <w:t>]</w:t>
      </w:r>
      <w:r w:rsidR="00175613" w:rsidRPr="00DF76DB">
        <w:rPr>
          <w:b w:val="0"/>
          <w:sz w:val="24"/>
          <w:szCs w:val="24"/>
          <w:shd w:val="clear" w:color="auto" w:fill="FFFFFF"/>
        </w:rPr>
        <w:t xml:space="preserve"> </w:t>
      </w:r>
      <w:r w:rsidRPr="00DF76DB">
        <w:rPr>
          <w:b w:val="0"/>
          <w:sz w:val="24"/>
          <w:szCs w:val="24"/>
          <w:shd w:val="clear" w:color="auto" w:fill="FFFFFF"/>
        </w:rPr>
        <w:t>признано утратившим силу П</w:t>
      </w:r>
      <w:r w:rsidR="00AB0F46" w:rsidRPr="00DF76DB">
        <w:rPr>
          <w:b w:val="0"/>
          <w:sz w:val="24"/>
          <w:szCs w:val="24"/>
          <w:shd w:val="clear" w:color="auto" w:fill="FFFFFF"/>
        </w:rPr>
        <w:t xml:space="preserve">остановление </w:t>
      </w:r>
      <w:r w:rsidRPr="00DF76DB">
        <w:rPr>
          <w:b w:val="0"/>
          <w:sz w:val="24"/>
          <w:szCs w:val="24"/>
          <w:shd w:val="clear" w:color="auto" w:fill="FFFFFF"/>
        </w:rPr>
        <w:t xml:space="preserve">№ 922 от 24.12.2007, </w:t>
      </w:r>
      <w:r w:rsidR="00175613" w:rsidRPr="00DF76DB">
        <w:rPr>
          <w:b w:val="0"/>
          <w:sz w:val="24"/>
          <w:szCs w:val="24"/>
          <w:shd w:val="clear" w:color="auto" w:fill="FFFFFF"/>
        </w:rPr>
        <w:t xml:space="preserve"> установлен отдельный порядок</w:t>
      </w:r>
      <w:r w:rsidR="00123352" w:rsidRPr="00DF76DB">
        <w:rPr>
          <w:b w:val="0"/>
          <w:sz w:val="24"/>
          <w:szCs w:val="24"/>
          <w:shd w:val="clear" w:color="auto" w:fill="FFFFFF"/>
        </w:rPr>
        <w:t xml:space="preserve"> для </w:t>
      </w:r>
      <w:r w:rsidRPr="00DF76DB">
        <w:rPr>
          <w:b w:val="0"/>
          <w:sz w:val="24"/>
          <w:szCs w:val="24"/>
          <w:shd w:val="clear" w:color="auto" w:fill="FFFFFF"/>
        </w:rPr>
        <w:t>расчет</w:t>
      </w:r>
      <w:r w:rsidR="00123352" w:rsidRPr="00DF76DB">
        <w:rPr>
          <w:b w:val="0"/>
          <w:sz w:val="24"/>
          <w:szCs w:val="24"/>
          <w:shd w:val="clear" w:color="auto" w:fill="FFFFFF"/>
        </w:rPr>
        <w:t>а</w:t>
      </w:r>
      <w:r w:rsidR="00175613" w:rsidRPr="00DF76DB">
        <w:rPr>
          <w:b w:val="0"/>
          <w:sz w:val="24"/>
          <w:szCs w:val="24"/>
          <w:shd w:val="clear" w:color="auto" w:fill="FFFFFF"/>
        </w:rPr>
        <w:t xml:space="preserve">  выходного пособия</w:t>
      </w:r>
      <w:r w:rsidR="00123352" w:rsidRPr="00DF76DB">
        <w:rPr>
          <w:b w:val="0"/>
          <w:sz w:val="24"/>
          <w:szCs w:val="24"/>
          <w:shd w:val="clear" w:color="auto" w:fill="FFFFFF"/>
        </w:rPr>
        <w:t xml:space="preserve">. </w:t>
      </w:r>
      <w:r w:rsidRPr="00DF76DB">
        <w:rPr>
          <w:b w:val="0"/>
          <w:sz w:val="24"/>
          <w:szCs w:val="24"/>
        </w:rPr>
        <w:t>Таким образом</w:t>
      </w:r>
      <w:r w:rsidRPr="00DF76DB">
        <w:rPr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DF76DB">
        <w:rPr>
          <w:b w:val="0"/>
          <w:sz w:val="24"/>
          <w:szCs w:val="24"/>
          <w:shd w:val="clear" w:color="auto" w:fill="FFFFFF"/>
        </w:rPr>
        <w:t>нормотворцем</w:t>
      </w:r>
      <w:proofErr w:type="spellEnd"/>
      <w:r w:rsidRPr="00DF76DB">
        <w:rPr>
          <w:b w:val="0"/>
          <w:sz w:val="24"/>
          <w:szCs w:val="24"/>
          <w:shd w:val="clear" w:color="auto" w:fill="FFFFFF"/>
        </w:rPr>
        <w:t xml:space="preserve"> был отменен прежний порядок расчета выходного пособия</w:t>
      </w:r>
      <w:r w:rsidR="00175613" w:rsidRPr="00DF76DB">
        <w:rPr>
          <w:b w:val="0"/>
          <w:sz w:val="24"/>
          <w:szCs w:val="24"/>
          <w:shd w:val="clear" w:color="auto" w:fill="FFFFFF"/>
        </w:rPr>
        <w:t xml:space="preserve">. </w:t>
      </w:r>
    </w:p>
    <w:p w:rsidR="00F108AC" w:rsidRPr="00DF76DB" w:rsidRDefault="00175613" w:rsidP="00C96501">
      <w:pPr>
        <w:pStyle w:val="3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DF76DB">
        <w:rPr>
          <w:b w:val="0"/>
          <w:sz w:val="24"/>
          <w:szCs w:val="24"/>
          <w:shd w:val="clear" w:color="auto" w:fill="FFFFFF"/>
        </w:rPr>
        <w:t>О</w:t>
      </w:r>
      <w:r w:rsidR="00996A7D" w:rsidRPr="00DF76DB">
        <w:rPr>
          <w:b w:val="0"/>
          <w:sz w:val="24"/>
          <w:szCs w:val="24"/>
        </w:rPr>
        <w:t>пределени</w:t>
      </w:r>
      <w:r w:rsidR="00060C83" w:rsidRPr="00DF76DB">
        <w:rPr>
          <w:b w:val="0"/>
          <w:sz w:val="24"/>
          <w:szCs w:val="24"/>
        </w:rPr>
        <w:t>ем</w:t>
      </w:r>
      <w:r w:rsidR="00996A7D" w:rsidRPr="00DF76DB">
        <w:rPr>
          <w:b w:val="0"/>
          <w:sz w:val="24"/>
          <w:szCs w:val="24"/>
          <w:shd w:val="clear" w:color="auto" w:fill="FFFFFF"/>
        </w:rPr>
        <w:t xml:space="preserve"> </w:t>
      </w:r>
      <w:r w:rsidR="00D013C7" w:rsidRPr="00DF76DB">
        <w:rPr>
          <w:b w:val="0"/>
          <w:sz w:val="24"/>
          <w:szCs w:val="24"/>
          <w:shd w:val="clear" w:color="auto" w:fill="FFFFFF"/>
        </w:rPr>
        <w:t xml:space="preserve"> судьи </w:t>
      </w:r>
      <w:r w:rsidR="00996A7D" w:rsidRPr="00DF76DB">
        <w:rPr>
          <w:b w:val="0"/>
          <w:sz w:val="24"/>
          <w:szCs w:val="24"/>
          <w:shd w:val="clear" w:color="auto" w:fill="FFFFFF"/>
        </w:rPr>
        <w:t xml:space="preserve">Верховного Суда РФ от </w:t>
      </w:r>
      <w:r w:rsidR="00996A7D" w:rsidRPr="00DF76DB">
        <w:rPr>
          <w:b w:val="0"/>
          <w:sz w:val="24"/>
          <w:szCs w:val="24"/>
        </w:rPr>
        <w:t>29.05</w:t>
      </w:r>
      <w:r w:rsidRPr="00DF76DB">
        <w:rPr>
          <w:b w:val="0"/>
          <w:sz w:val="24"/>
          <w:szCs w:val="24"/>
        </w:rPr>
        <w:t>.2025</w:t>
      </w:r>
      <w:r w:rsidR="00996A7D" w:rsidRPr="00DF76DB">
        <w:rPr>
          <w:b w:val="0"/>
          <w:sz w:val="24"/>
          <w:szCs w:val="24"/>
        </w:rPr>
        <w:t xml:space="preserve"> </w:t>
      </w:r>
      <w:r w:rsidR="00996A7D" w:rsidRPr="00DF76DB">
        <w:rPr>
          <w:b w:val="0"/>
          <w:sz w:val="24"/>
          <w:szCs w:val="24"/>
          <w:shd w:val="clear" w:color="auto" w:fill="FFFFFF"/>
        </w:rPr>
        <w:t>№</w:t>
      </w:r>
      <w:r w:rsidR="008A7CA4" w:rsidRPr="00DF76DB">
        <w:rPr>
          <w:b w:val="0"/>
          <w:sz w:val="24"/>
          <w:szCs w:val="24"/>
          <w:shd w:val="clear" w:color="auto" w:fill="FFFFFF"/>
        </w:rPr>
        <w:t xml:space="preserve"> </w:t>
      </w:r>
      <w:r w:rsidR="00996A7D" w:rsidRPr="00DF76DB">
        <w:rPr>
          <w:b w:val="0"/>
          <w:sz w:val="24"/>
          <w:szCs w:val="24"/>
          <w:shd w:val="clear" w:color="auto" w:fill="FFFFFF"/>
        </w:rPr>
        <w:t>АКПИ21-619</w:t>
      </w:r>
      <w:r w:rsidR="008A7CA4" w:rsidRPr="00DF76DB">
        <w:rPr>
          <w:b w:val="0"/>
          <w:sz w:val="24"/>
          <w:szCs w:val="24"/>
          <w:shd w:val="clear" w:color="auto" w:fill="FFFFFF"/>
        </w:rPr>
        <w:t>,</w:t>
      </w:r>
      <w:r w:rsidRPr="00DF76DB">
        <w:rPr>
          <w:b w:val="0"/>
          <w:sz w:val="24"/>
          <w:szCs w:val="24"/>
          <w:shd w:val="clear" w:color="auto" w:fill="FFFFFF"/>
        </w:rPr>
        <w:t xml:space="preserve"> оставленным без изменения апелляционным определением  от 04.09.2025</w:t>
      </w:r>
      <w:r w:rsidR="00F108AC" w:rsidRPr="00DF76DB">
        <w:rPr>
          <w:b w:val="0"/>
          <w:sz w:val="24"/>
          <w:szCs w:val="24"/>
          <w:shd w:val="clear" w:color="auto" w:fill="FFFFFF"/>
        </w:rPr>
        <w:t xml:space="preserve"> № АПЛ25-232</w:t>
      </w:r>
      <w:r w:rsidR="00060C83" w:rsidRPr="00DF76DB">
        <w:rPr>
          <w:b w:val="0"/>
          <w:sz w:val="24"/>
          <w:szCs w:val="24"/>
          <w:shd w:val="clear" w:color="auto" w:fill="FFFFFF"/>
        </w:rPr>
        <w:t xml:space="preserve"> и </w:t>
      </w:r>
      <w:r w:rsidR="00060C83" w:rsidRPr="00DF76DB">
        <w:rPr>
          <w:b w:val="0"/>
          <w:sz w:val="24"/>
          <w:szCs w:val="24"/>
          <w:shd w:val="clear" w:color="auto" w:fill="FFFFFF"/>
        </w:rPr>
        <w:t>определени</w:t>
      </w:r>
      <w:r w:rsidR="00060C83" w:rsidRPr="00DF76DB">
        <w:rPr>
          <w:b w:val="0"/>
          <w:sz w:val="24"/>
          <w:szCs w:val="24"/>
          <w:shd w:val="clear" w:color="auto" w:fill="FFFFFF"/>
        </w:rPr>
        <w:t>ем</w:t>
      </w:r>
      <w:r w:rsidR="00060C83" w:rsidRPr="00DF76DB">
        <w:rPr>
          <w:b w:val="0"/>
          <w:sz w:val="24"/>
          <w:szCs w:val="24"/>
          <w:shd w:val="clear" w:color="auto" w:fill="FFFFFF"/>
        </w:rPr>
        <w:t xml:space="preserve"> от 23.12.2025 № ПАС25-115</w:t>
      </w:r>
      <w:r w:rsidRPr="00DF76DB">
        <w:rPr>
          <w:b w:val="0"/>
          <w:sz w:val="24"/>
          <w:szCs w:val="24"/>
          <w:shd w:val="clear" w:color="auto" w:fill="FFFFFF"/>
        </w:rPr>
        <w:t xml:space="preserve">, </w:t>
      </w:r>
      <w:r w:rsidR="00996A7D" w:rsidRPr="00DF76DB">
        <w:rPr>
          <w:b w:val="0"/>
          <w:sz w:val="24"/>
          <w:szCs w:val="24"/>
        </w:rPr>
        <w:t>возвращен</w:t>
      </w:r>
      <w:r w:rsidR="00F108AC" w:rsidRPr="00DF76DB">
        <w:rPr>
          <w:b w:val="0"/>
          <w:sz w:val="24"/>
          <w:szCs w:val="24"/>
        </w:rPr>
        <w:t>о</w:t>
      </w:r>
      <w:r w:rsidR="00996A7D" w:rsidRPr="00DF76DB">
        <w:rPr>
          <w:b w:val="0"/>
          <w:sz w:val="24"/>
          <w:szCs w:val="24"/>
        </w:rPr>
        <w:t xml:space="preserve"> заявлени</w:t>
      </w:r>
      <w:r w:rsidR="00F108AC" w:rsidRPr="00DF76DB">
        <w:rPr>
          <w:b w:val="0"/>
          <w:sz w:val="24"/>
          <w:szCs w:val="24"/>
        </w:rPr>
        <w:t>е</w:t>
      </w:r>
      <w:r w:rsidR="00996A7D" w:rsidRPr="00DF76DB">
        <w:rPr>
          <w:b w:val="0"/>
          <w:sz w:val="24"/>
          <w:szCs w:val="24"/>
        </w:rPr>
        <w:t xml:space="preserve"> истца о пересмотре решения от 13.10.2021 № </w:t>
      </w:r>
      <w:r w:rsidR="00996A7D" w:rsidRPr="00DF76DB">
        <w:rPr>
          <w:b w:val="0"/>
          <w:sz w:val="24"/>
          <w:szCs w:val="24"/>
          <w:shd w:val="clear" w:color="auto" w:fill="FFFFFF"/>
        </w:rPr>
        <w:t>АКПИ21-619</w:t>
      </w:r>
      <w:r w:rsidR="00734DB6" w:rsidRPr="00DF76DB">
        <w:rPr>
          <w:b w:val="0"/>
          <w:sz w:val="24"/>
          <w:szCs w:val="24"/>
          <w:shd w:val="clear" w:color="auto" w:fill="FFFFFF"/>
        </w:rPr>
        <w:t xml:space="preserve"> </w:t>
      </w:r>
      <w:r w:rsidR="00996A7D" w:rsidRPr="00DF76DB">
        <w:rPr>
          <w:b w:val="0"/>
          <w:sz w:val="24"/>
          <w:szCs w:val="24"/>
          <w:shd w:val="clear" w:color="auto" w:fill="FFFFFF"/>
        </w:rPr>
        <w:t xml:space="preserve"> </w:t>
      </w:r>
      <w:r w:rsidR="00996A7D" w:rsidRPr="00DF76DB">
        <w:rPr>
          <w:b w:val="0"/>
          <w:sz w:val="24"/>
          <w:szCs w:val="24"/>
        </w:rPr>
        <w:t xml:space="preserve">по новому обстоятельству </w:t>
      </w:r>
      <w:r w:rsidR="00D013C7" w:rsidRPr="00DF76DB">
        <w:rPr>
          <w:b w:val="0"/>
          <w:sz w:val="24"/>
          <w:szCs w:val="24"/>
        </w:rPr>
        <w:t xml:space="preserve">- отмена </w:t>
      </w:r>
      <w:r w:rsidR="00D013C7" w:rsidRPr="00DF76DB">
        <w:rPr>
          <w:sz w:val="24"/>
          <w:szCs w:val="24"/>
        </w:rPr>
        <w:t xml:space="preserve"> </w:t>
      </w:r>
      <w:r w:rsidR="00D013C7" w:rsidRPr="00DF76DB">
        <w:rPr>
          <w:b w:val="0"/>
          <w:sz w:val="24"/>
          <w:szCs w:val="24"/>
        </w:rPr>
        <w:t xml:space="preserve">Постановления № 922 </w:t>
      </w:r>
      <w:r w:rsidR="00D013C7" w:rsidRPr="00DF76DB">
        <w:rPr>
          <w:rFonts w:eastAsiaTheme="minorHAnsi"/>
          <w:b w:val="0"/>
          <w:bCs w:val="0"/>
          <w:sz w:val="24"/>
          <w:szCs w:val="24"/>
          <w:lang w:eastAsia="en-US"/>
        </w:rPr>
        <w:t>от 24.12.2007</w:t>
      </w:r>
      <w:r w:rsidRPr="00DF76DB">
        <w:rPr>
          <w:rFonts w:eastAsiaTheme="minorHAnsi"/>
          <w:b w:val="0"/>
          <w:bCs w:val="0"/>
          <w:sz w:val="24"/>
          <w:szCs w:val="24"/>
          <w:lang w:eastAsia="en-US"/>
        </w:rPr>
        <w:t>.</w:t>
      </w:r>
      <w:r w:rsidR="00F108AC" w:rsidRPr="00DF76DB">
        <w:rPr>
          <w:rFonts w:eastAsiaTheme="minorHAnsi"/>
          <w:b w:val="0"/>
          <w:bCs w:val="0"/>
          <w:sz w:val="24"/>
          <w:szCs w:val="24"/>
          <w:lang w:eastAsia="en-US"/>
        </w:rPr>
        <w:t xml:space="preserve">  А</w:t>
      </w:r>
      <w:r w:rsidR="00F108AC" w:rsidRPr="00DF76DB">
        <w:rPr>
          <w:b w:val="0"/>
          <w:sz w:val="24"/>
          <w:szCs w:val="24"/>
          <w:shd w:val="clear" w:color="auto" w:fill="FFFFFF"/>
        </w:rPr>
        <w:t>пелляционной инстанцией сделаны выводы</w:t>
      </w:r>
      <w:r w:rsidR="00F108AC" w:rsidRPr="00DF76DB">
        <w:rPr>
          <w:b w:val="0"/>
          <w:sz w:val="24"/>
          <w:szCs w:val="24"/>
          <w:shd w:val="clear" w:color="auto" w:fill="FFFFFF"/>
        </w:rPr>
        <w:t xml:space="preserve"> о том, что «признание Постановления № 922 утратившим силу государственным органом его издавшим не тождественно отмене постановления государственного органа»</w:t>
      </w:r>
      <w:r w:rsidR="00F108AC" w:rsidRPr="00DF76DB">
        <w:rPr>
          <w:b w:val="0"/>
          <w:sz w:val="24"/>
          <w:szCs w:val="24"/>
          <w:shd w:val="clear" w:color="auto" w:fill="FFFFFF"/>
        </w:rPr>
        <w:t>,</w:t>
      </w:r>
      <w:r w:rsidR="00F108AC" w:rsidRPr="00DF76DB">
        <w:rPr>
          <w:sz w:val="24"/>
          <w:szCs w:val="24"/>
          <w:shd w:val="clear" w:color="auto" w:fill="FFFFFF"/>
        </w:rPr>
        <w:t xml:space="preserve"> </w:t>
      </w:r>
      <w:r w:rsidR="00F108AC" w:rsidRPr="00DF76DB">
        <w:rPr>
          <w:b w:val="0"/>
          <w:sz w:val="24"/>
          <w:szCs w:val="24"/>
          <w:shd w:val="clear" w:color="auto" w:fill="FFFFFF"/>
        </w:rPr>
        <w:t>что  Постановление № 922 «не является основанием для принятия решения по административному делу»</w:t>
      </w:r>
      <w:proofErr w:type="gramStart"/>
      <w:r w:rsidR="00F108AC" w:rsidRPr="00DF76DB">
        <w:rPr>
          <w:b w:val="0"/>
          <w:sz w:val="24"/>
          <w:szCs w:val="24"/>
          <w:shd w:val="clear" w:color="auto" w:fill="FFFFFF"/>
        </w:rPr>
        <w:t>.</w:t>
      </w:r>
      <w:proofErr w:type="gramEnd"/>
      <w:r w:rsidR="00060C83" w:rsidRPr="00DF76DB">
        <w:rPr>
          <w:b w:val="0"/>
          <w:sz w:val="24"/>
          <w:szCs w:val="24"/>
          <w:shd w:val="clear" w:color="auto" w:fill="FFFFFF"/>
        </w:rPr>
        <w:t xml:space="preserve"> </w:t>
      </w:r>
      <w:r w:rsidR="00917E8E" w:rsidRPr="00DF76DB">
        <w:rPr>
          <w:b w:val="0"/>
          <w:sz w:val="24"/>
          <w:szCs w:val="24"/>
          <w:shd w:val="clear" w:color="auto" w:fill="FFFFFF"/>
        </w:rPr>
        <w:t>Те же</w:t>
      </w:r>
      <w:r w:rsidR="00060C83" w:rsidRPr="00DF76DB">
        <w:rPr>
          <w:b w:val="0"/>
          <w:sz w:val="24"/>
          <w:szCs w:val="24"/>
          <w:shd w:val="clear" w:color="auto" w:fill="FFFFFF"/>
        </w:rPr>
        <w:t xml:space="preserve"> выводы были сделаны</w:t>
      </w:r>
      <w:r w:rsidR="00917E8E" w:rsidRPr="00DF76DB">
        <w:rPr>
          <w:b w:val="0"/>
          <w:sz w:val="24"/>
          <w:szCs w:val="24"/>
          <w:shd w:val="clear" w:color="auto" w:fill="FFFFFF"/>
        </w:rPr>
        <w:t xml:space="preserve"> судьями </w:t>
      </w:r>
      <w:r w:rsidR="00060C83" w:rsidRPr="00DF76DB">
        <w:rPr>
          <w:b w:val="0"/>
          <w:sz w:val="24"/>
          <w:szCs w:val="24"/>
          <w:shd w:val="clear" w:color="auto" w:fill="FFFFFF"/>
        </w:rPr>
        <w:t xml:space="preserve">Верховного Суда РФ  </w:t>
      </w:r>
      <w:r w:rsidR="00917E8E" w:rsidRPr="00DF76DB">
        <w:rPr>
          <w:b w:val="0"/>
          <w:sz w:val="24"/>
          <w:szCs w:val="24"/>
          <w:shd w:val="clear" w:color="auto" w:fill="FFFFFF"/>
        </w:rPr>
        <w:t xml:space="preserve">в определениях от 23.06.2025, от  15.07.2025 по делу </w:t>
      </w:r>
      <w:r w:rsidR="00917E8E" w:rsidRPr="00DF76DB">
        <w:rPr>
          <w:b w:val="0"/>
          <w:sz w:val="24"/>
          <w:szCs w:val="24"/>
          <w:shd w:val="clear" w:color="auto" w:fill="FFFFFF"/>
        </w:rPr>
        <w:t>№ АКПИ21-619</w:t>
      </w:r>
      <w:r w:rsidR="00917E8E" w:rsidRPr="00DF76DB">
        <w:rPr>
          <w:b w:val="0"/>
          <w:sz w:val="24"/>
          <w:szCs w:val="24"/>
          <w:shd w:val="clear" w:color="auto" w:fill="FFFFFF"/>
        </w:rPr>
        <w:t xml:space="preserve"> о возврате заявлений истца о пересмотре </w:t>
      </w:r>
      <w:r w:rsidR="00917E8E" w:rsidRPr="00DF76DB">
        <w:rPr>
          <w:b w:val="0"/>
          <w:sz w:val="24"/>
          <w:szCs w:val="24"/>
        </w:rPr>
        <w:t xml:space="preserve">решения от 13.10.2021 № </w:t>
      </w:r>
      <w:r w:rsidR="00917E8E" w:rsidRPr="00DF76DB">
        <w:rPr>
          <w:b w:val="0"/>
          <w:sz w:val="24"/>
          <w:szCs w:val="24"/>
          <w:shd w:val="clear" w:color="auto" w:fill="FFFFFF"/>
        </w:rPr>
        <w:t>АКПИ21-619</w:t>
      </w:r>
      <w:r w:rsidR="00917E8E" w:rsidRPr="00DF76DB">
        <w:rPr>
          <w:b w:val="0"/>
          <w:sz w:val="24"/>
          <w:szCs w:val="24"/>
          <w:shd w:val="clear" w:color="auto" w:fill="FFFFFF"/>
        </w:rPr>
        <w:t xml:space="preserve">, оставленных без изменения апелляционными определениями от 04.09.2025 № АПЛ25-234, АПЛ25-267.  </w:t>
      </w:r>
    </w:p>
    <w:p w:rsidR="001E5BEC" w:rsidRPr="00DF76DB" w:rsidRDefault="00F108AC" w:rsidP="001E5BEC">
      <w:pPr>
        <w:pStyle w:val="3"/>
        <w:shd w:val="clear" w:color="auto" w:fill="FFFFFF"/>
        <w:spacing w:before="0" w:beforeAutospacing="0" w:after="0" w:afterAutospacing="0"/>
        <w:ind w:firstLine="426"/>
        <w:jc w:val="both"/>
        <w:rPr>
          <w:b w:val="0"/>
          <w:sz w:val="24"/>
          <w:szCs w:val="24"/>
          <w:shd w:val="clear" w:color="auto" w:fill="FFFFFF"/>
        </w:rPr>
      </w:pPr>
      <w:r w:rsidRPr="00DF76DB">
        <w:rPr>
          <w:b w:val="0"/>
          <w:sz w:val="24"/>
          <w:szCs w:val="24"/>
        </w:rPr>
        <w:t>Приведенный пример показывает, что п</w:t>
      </w:r>
      <w:r w:rsidR="00A6304B" w:rsidRPr="00DF76DB">
        <w:rPr>
          <w:b w:val="0"/>
          <w:sz w:val="24"/>
          <w:szCs w:val="24"/>
        </w:rPr>
        <w:t>онятие «постановление» внесудебного органа в п.1 ч.1 ст.350 КАС РФ имеет неопределенность, поскольку</w:t>
      </w:r>
      <w:r w:rsidR="0061652D" w:rsidRPr="00DF76DB">
        <w:rPr>
          <w:b w:val="0"/>
          <w:sz w:val="24"/>
          <w:szCs w:val="24"/>
        </w:rPr>
        <w:t xml:space="preserve"> </w:t>
      </w:r>
      <w:r w:rsidR="00A6304B" w:rsidRPr="00DF76DB">
        <w:rPr>
          <w:b w:val="0"/>
          <w:sz w:val="24"/>
          <w:szCs w:val="24"/>
        </w:rPr>
        <w:t>под понятием «постановление» следует понимать</w:t>
      </w:r>
      <w:r w:rsidR="001B6155" w:rsidRPr="00DF76DB">
        <w:rPr>
          <w:b w:val="0"/>
          <w:sz w:val="24"/>
          <w:szCs w:val="24"/>
        </w:rPr>
        <w:t xml:space="preserve"> также</w:t>
      </w:r>
      <w:r w:rsidR="0061652D" w:rsidRPr="00DF76DB">
        <w:rPr>
          <w:b w:val="0"/>
          <w:sz w:val="24"/>
          <w:szCs w:val="24"/>
        </w:rPr>
        <w:t xml:space="preserve"> конкретные нормы-права.</w:t>
      </w:r>
      <w:r w:rsidR="00552921" w:rsidRPr="00DF76DB">
        <w:rPr>
          <w:b w:val="0"/>
          <w:sz w:val="24"/>
          <w:szCs w:val="24"/>
        </w:rPr>
        <w:t xml:space="preserve"> </w:t>
      </w:r>
      <w:r w:rsidR="001E5BEC" w:rsidRPr="00DF76DB">
        <w:rPr>
          <w:b w:val="0"/>
          <w:sz w:val="24"/>
          <w:szCs w:val="24"/>
        </w:rPr>
        <w:t xml:space="preserve"> </w:t>
      </w:r>
      <w:r w:rsidR="006B62B4" w:rsidRPr="00DF76DB">
        <w:rPr>
          <w:b w:val="0"/>
          <w:sz w:val="24"/>
          <w:szCs w:val="24"/>
        </w:rPr>
        <w:t xml:space="preserve">Также </w:t>
      </w:r>
      <w:r w:rsidR="00A67BA5" w:rsidRPr="00DF76DB">
        <w:rPr>
          <w:b w:val="0"/>
          <w:sz w:val="24"/>
          <w:szCs w:val="24"/>
        </w:rPr>
        <w:t>в п.1 ч.1 ст.350 КАС РФ</w:t>
      </w:r>
      <w:r w:rsidR="001B6155" w:rsidRPr="00DF76DB">
        <w:rPr>
          <w:sz w:val="24"/>
          <w:szCs w:val="24"/>
        </w:rPr>
        <w:t xml:space="preserve"> </w:t>
      </w:r>
      <w:r w:rsidR="001B6155" w:rsidRPr="00DF76DB">
        <w:rPr>
          <w:b w:val="0"/>
          <w:sz w:val="24"/>
          <w:szCs w:val="24"/>
        </w:rPr>
        <w:t>неопределенным   является понятие «отмена» постановления внесудебного органа</w:t>
      </w:r>
      <w:r w:rsidR="0061652D" w:rsidRPr="00DF76DB">
        <w:rPr>
          <w:b w:val="0"/>
          <w:sz w:val="24"/>
          <w:szCs w:val="24"/>
        </w:rPr>
        <w:t>.</w:t>
      </w:r>
      <w:r w:rsidR="00B77E30" w:rsidRPr="00DF76DB">
        <w:rPr>
          <w:b w:val="0"/>
          <w:sz w:val="24"/>
          <w:szCs w:val="24"/>
        </w:rPr>
        <w:t xml:space="preserve">  Согласно </w:t>
      </w:r>
      <w:r w:rsidR="00B77E30" w:rsidRPr="00DF76DB">
        <w:rPr>
          <w:b w:val="0"/>
          <w:sz w:val="24"/>
          <w:szCs w:val="24"/>
        </w:rPr>
        <w:t>разъяснения</w:t>
      </w:r>
      <w:r w:rsidR="00B77E30" w:rsidRPr="00DF76DB">
        <w:rPr>
          <w:b w:val="0"/>
          <w:sz w:val="24"/>
          <w:szCs w:val="24"/>
        </w:rPr>
        <w:t>м</w:t>
      </w:r>
      <w:r w:rsidR="00B77E30" w:rsidRPr="00DF76DB">
        <w:rPr>
          <w:b w:val="0"/>
          <w:sz w:val="24"/>
          <w:szCs w:val="24"/>
        </w:rPr>
        <w:t xml:space="preserve"> КС РФ</w:t>
      </w:r>
      <w:r w:rsidR="00B77E30" w:rsidRPr="00DF76DB">
        <w:rPr>
          <w:b w:val="0"/>
          <w:sz w:val="24"/>
          <w:szCs w:val="24"/>
        </w:rPr>
        <w:t xml:space="preserve"> </w:t>
      </w:r>
      <w:r w:rsidR="00B77E30" w:rsidRPr="00DF76DB">
        <w:rPr>
          <w:b w:val="0"/>
          <w:sz w:val="24"/>
          <w:szCs w:val="24"/>
        </w:rPr>
        <w:t>п</w:t>
      </w:r>
      <w:r w:rsidR="00B77E30" w:rsidRPr="00DF76DB">
        <w:rPr>
          <w:b w:val="0"/>
          <w:sz w:val="24"/>
          <w:szCs w:val="24"/>
          <w:shd w:val="clear" w:color="auto" w:fill="FFFFFF"/>
        </w:rPr>
        <w:t xml:space="preserve">ересмотр судебного акта по новым обстоятельствам возможен «в связи с </w:t>
      </w:r>
      <w:r w:rsidR="00E22587" w:rsidRPr="00DF76DB">
        <w:rPr>
          <w:b w:val="0"/>
          <w:sz w:val="24"/>
          <w:szCs w:val="24"/>
          <w:u w:val="single"/>
          <w:shd w:val="clear" w:color="auto" w:fill="FFFFFF"/>
        </w:rPr>
        <w:t>утратой</w:t>
      </w:r>
      <w:r w:rsidR="00B77E30" w:rsidRPr="00DF76DB">
        <w:rPr>
          <w:b w:val="0"/>
          <w:sz w:val="24"/>
          <w:szCs w:val="24"/>
          <w:shd w:val="clear" w:color="auto" w:fill="FFFFFF"/>
        </w:rPr>
        <w:t xml:space="preserve"> правовым актом, на котором он основан</w:t>
      </w:r>
      <w:r w:rsidR="00E22587" w:rsidRPr="00DF76DB">
        <w:rPr>
          <w:b w:val="0"/>
          <w:sz w:val="24"/>
          <w:szCs w:val="24"/>
          <w:shd w:val="clear" w:color="auto" w:fill="FFFFFF"/>
        </w:rPr>
        <w:t xml:space="preserve">, </w:t>
      </w:r>
      <w:r w:rsidR="00E22587" w:rsidRPr="00DF76DB">
        <w:rPr>
          <w:b w:val="0"/>
          <w:sz w:val="24"/>
          <w:szCs w:val="24"/>
          <w:u w:val="single"/>
          <w:shd w:val="clear" w:color="auto" w:fill="FFFFFF"/>
        </w:rPr>
        <w:t>юридической силы</w:t>
      </w:r>
      <w:r w:rsidR="00B77E30" w:rsidRPr="00DF76DB">
        <w:rPr>
          <w:b w:val="0"/>
          <w:sz w:val="24"/>
          <w:szCs w:val="24"/>
          <w:shd w:val="clear" w:color="auto" w:fill="FFFFFF"/>
        </w:rPr>
        <w:t>»</w:t>
      </w:r>
      <w:r w:rsidR="00B77E30" w:rsidRPr="00DF76DB">
        <w:rPr>
          <w:b w:val="0"/>
          <w:sz w:val="24"/>
          <w:szCs w:val="24"/>
          <w:shd w:val="clear" w:color="auto" w:fill="FFFFFF"/>
        </w:rPr>
        <w:t xml:space="preserve"> [</w:t>
      </w:r>
      <w:r w:rsidR="00B77E30" w:rsidRPr="00DF76DB">
        <w:rPr>
          <w:b w:val="0"/>
          <w:sz w:val="24"/>
          <w:szCs w:val="24"/>
          <w:highlight w:val="yellow"/>
          <w:shd w:val="clear" w:color="auto" w:fill="FFFFFF"/>
        </w:rPr>
        <w:t>5,6</w:t>
      </w:r>
      <w:r w:rsidR="00B77E30" w:rsidRPr="00DF76DB">
        <w:rPr>
          <w:b w:val="0"/>
          <w:sz w:val="24"/>
          <w:szCs w:val="24"/>
          <w:u w:val="single"/>
          <w:shd w:val="clear" w:color="auto" w:fill="FFFFFF"/>
        </w:rPr>
        <w:t>]</w:t>
      </w:r>
      <w:r w:rsidR="00E46F23" w:rsidRPr="00DF76DB">
        <w:rPr>
          <w:b w:val="0"/>
          <w:sz w:val="24"/>
          <w:szCs w:val="24"/>
          <w:shd w:val="clear" w:color="auto" w:fill="FFFFFF"/>
        </w:rPr>
        <w:t xml:space="preserve">, </w:t>
      </w:r>
      <w:r w:rsidR="00E46F23" w:rsidRPr="00DF76DB">
        <w:rPr>
          <w:b w:val="0"/>
          <w:sz w:val="24"/>
          <w:szCs w:val="24"/>
        </w:rPr>
        <w:t>«</w:t>
      </w:r>
      <w:r w:rsidR="00E46F23" w:rsidRPr="00DF76DB">
        <w:rPr>
          <w:rFonts w:eastAsiaTheme="minorHAnsi"/>
          <w:b w:val="0"/>
          <w:bCs w:val="0"/>
          <w:iCs/>
          <w:sz w:val="24"/>
          <w:szCs w:val="24"/>
          <w:lang w:eastAsia="en-US"/>
        </w:rPr>
        <w:t xml:space="preserve">неконституционные нормативные акты </w:t>
      </w:r>
      <w:r w:rsidR="00E46F23" w:rsidRPr="00DF76DB">
        <w:rPr>
          <w:rFonts w:eastAsiaTheme="minorHAnsi"/>
          <w:i/>
          <w:iCs/>
          <w:sz w:val="24"/>
          <w:szCs w:val="24"/>
          <w:u w:val="single"/>
          <w:lang w:eastAsia="en-US"/>
        </w:rPr>
        <w:t>утрачивают силу</w:t>
      </w:r>
      <w:r w:rsidR="00E46F23" w:rsidRPr="00DF76DB">
        <w:rPr>
          <w:rFonts w:eastAsiaTheme="minorHAnsi"/>
          <w:b w:val="0"/>
          <w:bCs w:val="0"/>
          <w:iCs/>
          <w:sz w:val="24"/>
          <w:szCs w:val="24"/>
          <w:lang w:eastAsia="en-US"/>
        </w:rPr>
        <w:t xml:space="preserve">, &lt;…&gt; </w:t>
      </w:r>
      <w:r w:rsidR="00E46F23"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считаются </w:t>
      </w:r>
      <w:r w:rsidR="00E46F23" w:rsidRPr="00DF76DB">
        <w:rPr>
          <w:rFonts w:eastAsiaTheme="minorHAnsi"/>
          <w:i/>
          <w:iCs/>
          <w:sz w:val="24"/>
          <w:szCs w:val="24"/>
          <w:u w:val="single"/>
          <w:lang w:eastAsia="en-US"/>
        </w:rPr>
        <w:t>отмененными</w:t>
      </w:r>
      <w:r w:rsidR="00E46F23" w:rsidRPr="00DF76DB">
        <w:rPr>
          <w:rFonts w:eastAsiaTheme="minorHAnsi"/>
          <w:iCs/>
          <w:sz w:val="24"/>
          <w:szCs w:val="24"/>
          <w:lang w:eastAsia="en-US"/>
        </w:rPr>
        <w:t>,</w:t>
      </w:r>
      <w:r w:rsidR="00E46F23" w:rsidRPr="00DF76DB">
        <w:rPr>
          <w:rFonts w:eastAsiaTheme="minorHAnsi"/>
          <w:b w:val="0"/>
          <w:sz w:val="24"/>
          <w:szCs w:val="24"/>
          <w:lang w:eastAsia="en-US"/>
        </w:rPr>
        <w:t>»</w:t>
      </w:r>
      <w:r w:rsidR="00E46F23" w:rsidRPr="00DF76DB">
        <w:rPr>
          <w:rFonts w:eastAsiaTheme="minorHAnsi"/>
          <w:b w:val="0"/>
          <w:sz w:val="24"/>
          <w:szCs w:val="24"/>
          <w:lang w:eastAsia="en-US"/>
        </w:rPr>
        <w:t xml:space="preserve"> [</w:t>
      </w:r>
      <w:r w:rsidR="00E46F23" w:rsidRPr="00DF76DB">
        <w:rPr>
          <w:rFonts w:eastAsiaTheme="minorHAnsi"/>
          <w:b w:val="0"/>
          <w:sz w:val="24"/>
          <w:szCs w:val="24"/>
          <w:highlight w:val="yellow"/>
          <w:lang w:eastAsia="en-US"/>
        </w:rPr>
        <w:t>8</w:t>
      </w:r>
      <w:r w:rsidR="00E46F23" w:rsidRPr="00DF76DB">
        <w:rPr>
          <w:rFonts w:eastAsiaTheme="minorHAnsi"/>
          <w:b w:val="0"/>
          <w:sz w:val="24"/>
          <w:szCs w:val="24"/>
          <w:lang w:eastAsia="en-US"/>
        </w:rPr>
        <w:t>]</w:t>
      </w:r>
      <w:r w:rsidR="00B77E30" w:rsidRPr="00DF76DB">
        <w:rPr>
          <w:b w:val="0"/>
          <w:sz w:val="24"/>
          <w:szCs w:val="24"/>
          <w:shd w:val="clear" w:color="auto" w:fill="FFFFFF"/>
        </w:rPr>
        <w:t xml:space="preserve">. </w:t>
      </w:r>
      <w:r w:rsidR="00B77E30" w:rsidRPr="00DF76DB">
        <w:rPr>
          <w:b w:val="0"/>
          <w:sz w:val="24"/>
          <w:szCs w:val="24"/>
        </w:rPr>
        <w:t xml:space="preserve">Например, </w:t>
      </w:r>
      <w:r w:rsidR="00B77E30" w:rsidRPr="00DF76DB">
        <w:rPr>
          <w:b w:val="0"/>
          <w:sz w:val="24"/>
          <w:szCs w:val="24"/>
          <w:shd w:val="clear" w:color="auto" w:fill="FFFFFF"/>
        </w:rPr>
        <w:t xml:space="preserve"> п</w:t>
      </w:r>
      <w:r w:rsidR="00E22587" w:rsidRPr="00DF76DB">
        <w:rPr>
          <w:b w:val="0"/>
          <w:sz w:val="24"/>
          <w:szCs w:val="24"/>
          <w:shd w:val="clear" w:color="auto" w:fill="FFFFFF"/>
        </w:rPr>
        <w:t>.</w:t>
      </w:r>
      <w:r w:rsidR="00B77E30" w:rsidRPr="00DF76DB">
        <w:rPr>
          <w:b w:val="0"/>
          <w:sz w:val="24"/>
          <w:szCs w:val="24"/>
        </w:rPr>
        <w:t>6 ч</w:t>
      </w:r>
      <w:r w:rsidR="00E22587" w:rsidRPr="00DF76DB">
        <w:rPr>
          <w:b w:val="0"/>
          <w:sz w:val="24"/>
          <w:szCs w:val="24"/>
        </w:rPr>
        <w:t>.</w:t>
      </w:r>
      <w:r w:rsidR="00B77E30" w:rsidRPr="00DF76DB">
        <w:rPr>
          <w:b w:val="0"/>
          <w:sz w:val="24"/>
          <w:szCs w:val="24"/>
        </w:rPr>
        <w:t xml:space="preserve"> 1 ст.350 КАС РФ</w:t>
      </w:r>
      <w:r w:rsidR="00B77E30" w:rsidRPr="00DF76DB">
        <w:rPr>
          <w:sz w:val="24"/>
          <w:szCs w:val="24"/>
        </w:rPr>
        <w:t xml:space="preserve"> </w:t>
      </w:r>
      <w:r w:rsidR="00B77E30" w:rsidRPr="00DF76DB">
        <w:rPr>
          <w:b w:val="0"/>
          <w:sz w:val="24"/>
          <w:szCs w:val="24"/>
        </w:rPr>
        <w:t>«</w:t>
      </w:r>
      <w:r w:rsidR="00B77E30" w:rsidRPr="00DF76DB">
        <w:rPr>
          <w:b w:val="0"/>
          <w:sz w:val="24"/>
          <w:szCs w:val="24"/>
          <w:shd w:val="clear" w:color="auto" w:fill="FFFFFF"/>
        </w:rPr>
        <w:t>регламентирует частный случай утраты нормативным правовым актом его юридической силы как нового обстоятельства для целей пересмотра судебных актов</w:t>
      </w:r>
      <w:r w:rsidR="00B77E30" w:rsidRPr="00DF76DB">
        <w:rPr>
          <w:b w:val="0"/>
          <w:sz w:val="24"/>
          <w:szCs w:val="24"/>
        </w:rPr>
        <w:t>».</w:t>
      </w:r>
      <w:r w:rsidR="00B77E30" w:rsidRPr="00DF76DB">
        <w:rPr>
          <w:b w:val="0"/>
          <w:sz w:val="24"/>
          <w:szCs w:val="24"/>
        </w:rPr>
        <w:t>[</w:t>
      </w:r>
      <w:r w:rsidR="00B77E30" w:rsidRPr="00DF76DB">
        <w:rPr>
          <w:b w:val="0"/>
          <w:sz w:val="24"/>
          <w:szCs w:val="24"/>
          <w:highlight w:val="yellow"/>
        </w:rPr>
        <w:t>7</w:t>
      </w:r>
      <w:r w:rsidR="00B77E30" w:rsidRPr="00DF76DB">
        <w:rPr>
          <w:b w:val="0"/>
          <w:sz w:val="24"/>
          <w:szCs w:val="24"/>
        </w:rPr>
        <w:t>]</w:t>
      </w:r>
      <w:r w:rsidR="00E22587" w:rsidRPr="00DF76DB">
        <w:rPr>
          <w:b w:val="0"/>
          <w:sz w:val="24"/>
          <w:szCs w:val="24"/>
        </w:rPr>
        <w:t xml:space="preserve"> Таким образом, КС РФ </w:t>
      </w:r>
      <w:r w:rsidR="00E22587" w:rsidRPr="00DF76DB">
        <w:rPr>
          <w:b w:val="0"/>
          <w:sz w:val="24"/>
          <w:szCs w:val="24"/>
        </w:rPr>
        <w:lastRenderedPageBreak/>
        <w:t xml:space="preserve">отождествляет понятие «утрата юридической силы» и понятие «отмена». Согласно </w:t>
      </w:r>
      <w:r w:rsidR="00E22587" w:rsidRPr="00DF76DB">
        <w:rPr>
          <w:rFonts w:eastAsiaTheme="minorHAnsi"/>
          <w:b w:val="0"/>
          <w:bCs w:val="0"/>
          <w:sz w:val="24"/>
          <w:szCs w:val="24"/>
          <w:lang w:eastAsia="en-US"/>
        </w:rPr>
        <w:t xml:space="preserve">ст.12 ТК РФ </w:t>
      </w:r>
      <w:r w:rsidR="00E22587" w:rsidRPr="00DF76DB">
        <w:rPr>
          <w:b w:val="0"/>
          <w:sz w:val="24"/>
          <w:szCs w:val="24"/>
          <w:shd w:val="clear" w:color="auto" w:fill="FFFFFF"/>
        </w:rPr>
        <w:t xml:space="preserve">нормативный правовой акт либо отдельные </w:t>
      </w:r>
      <w:r w:rsidR="00E22587" w:rsidRPr="00DF76DB">
        <w:rPr>
          <w:b w:val="0"/>
          <w:sz w:val="24"/>
          <w:szCs w:val="24"/>
          <w:shd w:val="clear" w:color="auto" w:fill="FFFFFF"/>
        </w:rPr>
        <w:t>его</w:t>
      </w:r>
      <w:r w:rsidR="00E22587" w:rsidRPr="00DF76DB">
        <w:rPr>
          <w:b w:val="0"/>
          <w:sz w:val="24"/>
          <w:szCs w:val="24"/>
          <w:shd w:val="clear" w:color="auto" w:fill="FFFFFF"/>
        </w:rPr>
        <w:t xml:space="preserve"> положения </w:t>
      </w:r>
      <w:r w:rsidR="00E22587" w:rsidRPr="00DF76DB">
        <w:rPr>
          <w:b w:val="0"/>
          <w:sz w:val="24"/>
          <w:szCs w:val="24"/>
          <w:shd w:val="clear" w:color="auto" w:fill="FFFFFF"/>
        </w:rPr>
        <w:t>«</w:t>
      </w:r>
      <w:r w:rsidR="00E22587" w:rsidRPr="00DF76DB">
        <w:rPr>
          <w:b w:val="0"/>
          <w:sz w:val="24"/>
          <w:szCs w:val="24"/>
          <w:shd w:val="clear" w:color="auto" w:fill="FFFFFF"/>
        </w:rPr>
        <w:t>прекращают свое действие в связи с … отменой (признанием утратившими силу) данного акта либо отдельных его положений актом равной или высшей юридической силы».</w:t>
      </w:r>
      <w:r w:rsidR="00E22587" w:rsidRPr="00DF76DB">
        <w:rPr>
          <w:b w:val="0"/>
          <w:sz w:val="24"/>
          <w:szCs w:val="24"/>
          <w:shd w:val="clear" w:color="auto" w:fill="FFFFFF"/>
        </w:rPr>
        <w:t xml:space="preserve"> </w:t>
      </w:r>
      <w:r w:rsidR="005B500B" w:rsidRPr="00DF76DB">
        <w:rPr>
          <w:b w:val="0"/>
          <w:sz w:val="24"/>
          <w:szCs w:val="24"/>
          <w:shd w:val="clear" w:color="auto" w:fill="FFFFFF"/>
        </w:rPr>
        <w:t xml:space="preserve"> Так как п</w:t>
      </w:r>
      <w:r w:rsidR="00E22587" w:rsidRPr="00DF76DB">
        <w:rPr>
          <w:b w:val="0"/>
          <w:sz w:val="24"/>
          <w:szCs w:val="24"/>
          <w:shd w:val="clear" w:color="auto" w:fill="FFFFFF"/>
        </w:rPr>
        <w:t>о правилам русского языка</w:t>
      </w:r>
      <w:r w:rsidR="007848A6" w:rsidRPr="00DF76DB">
        <w:rPr>
          <w:b w:val="0"/>
          <w:sz w:val="24"/>
          <w:szCs w:val="24"/>
          <w:shd w:val="clear" w:color="auto" w:fill="FFFFFF"/>
        </w:rPr>
        <w:t xml:space="preserve"> </w:t>
      </w:r>
      <w:r w:rsidR="005B500B" w:rsidRPr="00DF76DB">
        <w:rPr>
          <w:b w:val="0"/>
          <w:sz w:val="24"/>
          <w:szCs w:val="24"/>
          <w:shd w:val="clear" w:color="auto" w:fill="FFFFFF"/>
        </w:rPr>
        <w:t>в</w:t>
      </w:r>
      <w:r w:rsidR="005B500B" w:rsidRPr="00DF76DB">
        <w:rPr>
          <w:b w:val="0"/>
          <w:sz w:val="24"/>
          <w:szCs w:val="24"/>
          <w:shd w:val="clear" w:color="auto" w:fill="FFFFFF"/>
        </w:rPr>
        <w:t xml:space="preserve"> скобки заключаются слова и предложения, вставляемые в предложение с целью пояснения или дополнения высказываемой мысли</w:t>
      </w:r>
      <w:r w:rsidR="00E46F23" w:rsidRPr="00DF76DB">
        <w:rPr>
          <w:b w:val="0"/>
          <w:sz w:val="24"/>
          <w:szCs w:val="24"/>
          <w:shd w:val="clear" w:color="auto" w:fill="FFFFFF"/>
        </w:rPr>
        <w:t>,</w:t>
      </w:r>
      <w:r w:rsidR="005B500B" w:rsidRPr="00DF76DB">
        <w:rPr>
          <w:b w:val="0"/>
          <w:sz w:val="24"/>
          <w:szCs w:val="24"/>
          <w:shd w:val="clear" w:color="auto" w:fill="FFFFFF"/>
        </w:rPr>
        <w:t xml:space="preserve"> </w:t>
      </w:r>
      <w:r w:rsidR="005B500B" w:rsidRPr="00DF76DB">
        <w:rPr>
          <w:b w:val="0"/>
          <w:sz w:val="24"/>
          <w:szCs w:val="24"/>
          <w:shd w:val="clear" w:color="auto" w:fill="FFFFFF"/>
        </w:rPr>
        <w:t>[</w:t>
      </w:r>
      <w:r w:rsidR="005B500B" w:rsidRPr="00DF76DB">
        <w:rPr>
          <w:b w:val="0"/>
          <w:sz w:val="24"/>
          <w:szCs w:val="24"/>
          <w:highlight w:val="yellow"/>
          <w:shd w:val="clear" w:color="auto" w:fill="FFFFFF"/>
        </w:rPr>
        <w:t>10</w:t>
      </w:r>
      <w:r w:rsidR="005B500B" w:rsidRPr="00DF76DB">
        <w:rPr>
          <w:b w:val="0"/>
          <w:sz w:val="24"/>
          <w:szCs w:val="24"/>
          <w:shd w:val="clear" w:color="auto" w:fill="FFFFFF"/>
        </w:rPr>
        <w:t xml:space="preserve">] </w:t>
      </w:r>
      <w:r w:rsidR="00E46F23" w:rsidRPr="00DF76DB">
        <w:rPr>
          <w:b w:val="0"/>
          <w:sz w:val="24"/>
          <w:szCs w:val="24"/>
          <w:shd w:val="clear" w:color="auto" w:fill="FFFFFF"/>
        </w:rPr>
        <w:t xml:space="preserve">то </w:t>
      </w:r>
      <w:r w:rsidR="005B500B" w:rsidRPr="00DF76DB">
        <w:rPr>
          <w:b w:val="0"/>
          <w:sz w:val="24"/>
          <w:szCs w:val="24"/>
          <w:shd w:val="clear" w:color="auto" w:fill="FFFFFF"/>
        </w:rPr>
        <w:t xml:space="preserve">такая конструкция </w:t>
      </w:r>
      <w:r w:rsidR="00E46F23" w:rsidRPr="00DF76DB">
        <w:rPr>
          <w:b w:val="0"/>
          <w:sz w:val="24"/>
          <w:szCs w:val="24"/>
          <w:shd w:val="clear" w:color="auto" w:fill="FFFFFF"/>
        </w:rPr>
        <w:t>указыва</w:t>
      </w:r>
      <w:r w:rsidR="005B500B" w:rsidRPr="00DF76DB">
        <w:rPr>
          <w:b w:val="0"/>
          <w:sz w:val="24"/>
          <w:szCs w:val="24"/>
          <w:shd w:val="clear" w:color="auto" w:fill="FFFFFF"/>
        </w:rPr>
        <w:t>е</w:t>
      </w:r>
      <w:r w:rsidR="00E46F23" w:rsidRPr="00DF76DB">
        <w:rPr>
          <w:b w:val="0"/>
          <w:sz w:val="24"/>
          <w:szCs w:val="24"/>
          <w:shd w:val="clear" w:color="auto" w:fill="FFFFFF"/>
        </w:rPr>
        <w:t>т на тождественность понятий «отмена» и «признать утратившим силу»</w:t>
      </w:r>
      <w:r w:rsidR="00E46F23" w:rsidRPr="00DF76DB">
        <w:rPr>
          <w:sz w:val="24"/>
          <w:szCs w:val="24"/>
          <w:shd w:val="clear" w:color="auto" w:fill="FFFFFF"/>
        </w:rPr>
        <w:t>.</w:t>
      </w:r>
      <w:r w:rsidR="00E46F23" w:rsidRPr="00DF76DB">
        <w:rPr>
          <w:sz w:val="24"/>
          <w:szCs w:val="24"/>
          <w:shd w:val="clear" w:color="auto" w:fill="FFFFFF"/>
        </w:rPr>
        <w:t xml:space="preserve"> </w:t>
      </w:r>
      <w:r w:rsidR="0074730B" w:rsidRPr="00DF76DB">
        <w:rPr>
          <w:b w:val="0"/>
          <w:sz w:val="24"/>
          <w:szCs w:val="24"/>
          <w:shd w:val="clear" w:color="auto" w:fill="FFFFFF"/>
        </w:rPr>
        <w:t>В</w:t>
      </w:r>
      <w:r w:rsidR="0074730B" w:rsidRPr="00DF76DB">
        <w:rPr>
          <w:sz w:val="24"/>
          <w:szCs w:val="24"/>
          <w:shd w:val="clear" w:color="auto" w:fill="FFFFFF"/>
        </w:rPr>
        <w:t xml:space="preserve"> </w:t>
      </w:r>
      <w:r w:rsidR="00E46F23" w:rsidRPr="00DF76DB">
        <w:rPr>
          <w:b w:val="0"/>
          <w:sz w:val="24"/>
          <w:szCs w:val="24"/>
        </w:rPr>
        <w:t>пунктах</w:t>
      </w:r>
      <w:r w:rsidR="00E46F23" w:rsidRPr="00DF76DB">
        <w:rPr>
          <w:rFonts w:eastAsiaTheme="minorHAnsi"/>
          <w:b w:val="0"/>
          <w:bCs w:val="0"/>
          <w:sz w:val="24"/>
          <w:szCs w:val="24"/>
          <w:lang w:eastAsia="en-US"/>
        </w:rPr>
        <w:t xml:space="preserve"> 2, 6, 12 Положения от 20.05.2011 № 657</w:t>
      </w:r>
      <w:r w:rsidR="0074730B" w:rsidRPr="00DF76DB">
        <w:rPr>
          <w:rFonts w:eastAsiaTheme="minorHAnsi"/>
          <w:b w:val="0"/>
          <w:bCs w:val="0"/>
          <w:sz w:val="24"/>
          <w:szCs w:val="24"/>
          <w:lang w:eastAsia="en-US"/>
        </w:rPr>
        <w:t xml:space="preserve"> [</w:t>
      </w:r>
      <w:r w:rsidR="0074730B" w:rsidRPr="00DF76DB">
        <w:rPr>
          <w:rFonts w:eastAsiaTheme="minorHAnsi"/>
          <w:b w:val="0"/>
          <w:bCs w:val="0"/>
          <w:sz w:val="24"/>
          <w:szCs w:val="24"/>
          <w:highlight w:val="yellow"/>
          <w:lang w:eastAsia="en-US"/>
        </w:rPr>
        <w:t>4</w:t>
      </w:r>
      <w:r w:rsidR="0074730B" w:rsidRPr="00DF76DB">
        <w:rPr>
          <w:rFonts w:eastAsiaTheme="minorHAnsi"/>
          <w:b w:val="0"/>
          <w:bCs w:val="0"/>
          <w:sz w:val="24"/>
          <w:szCs w:val="24"/>
          <w:lang w:eastAsia="en-US"/>
        </w:rPr>
        <w:t>]</w:t>
      </w:r>
      <w:r w:rsidR="004F41B4" w:rsidRPr="00DF76DB">
        <w:rPr>
          <w:rFonts w:eastAsiaTheme="minorHAnsi"/>
          <w:b w:val="0"/>
          <w:bCs w:val="0"/>
          <w:sz w:val="24"/>
          <w:szCs w:val="24"/>
          <w:lang w:eastAsia="en-US"/>
        </w:rPr>
        <w:t>, в п</w:t>
      </w:r>
      <w:r w:rsidR="00DF76DB">
        <w:rPr>
          <w:rFonts w:eastAsiaTheme="minorHAnsi"/>
          <w:b w:val="0"/>
          <w:bCs w:val="0"/>
          <w:sz w:val="24"/>
          <w:szCs w:val="24"/>
          <w:lang w:eastAsia="en-US"/>
        </w:rPr>
        <w:t xml:space="preserve">унктах </w:t>
      </w:r>
      <w:r w:rsidR="004F41B4" w:rsidRPr="00DF76DB">
        <w:rPr>
          <w:rFonts w:eastAsiaTheme="minorHAnsi"/>
          <w:b w:val="0"/>
          <w:bCs w:val="0"/>
          <w:sz w:val="24"/>
          <w:szCs w:val="24"/>
          <w:lang w:eastAsia="en-US"/>
        </w:rPr>
        <w:t>8</w:t>
      </w:r>
      <w:r w:rsidR="000A629A" w:rsidRPr="00DF76DB">
        <w:rPr>
          <w:rFonts w:eastAsiaTheme="minorHAnsi"/>
          <w:b w:val="0"/>
          <w:bCs w:val="0"/>
          <w:sz w:val="24"/>
          <w:szCs w:val="24"/>
          <w:lang w:eastAsia="en-US"/>
        </w:rPr>
        <w:t>, 9, 10</w:t>
      </w:r>
      <w:r w:rsidR="004F41B4" w:rsidRPr="00DF76DB">
        <w:rPr>
          <w:rFonts w:eastAsiaTheme="minorHAnsi"/>
          <w:b w:val="0"/>
          <w:bCs w:val="0"/>
          <w:sz w:val="24"/>
          <w:szCs w:val="24"/>
          <w:lang w:eastAsia="en-US"/>
        </w:rPr>
        <w:t xml:space="preserve"> Постановления Правительства РФ от 19.08.2011</w:t>
      </w:r>
      <w:r w:rsidR="000A629A" w:rsidRPr="00DF76DB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4F41B4" w:rsidRPr="00DF76DB">
        <w:rPr>
          <w:rFonts w:eastAsiaTheme="minorHAnsi"/>
          <w:b w:val="0"/>
          <w:bCs w:val="0"/>
          <w:sz w:val="24"/>
          <w:szCs w:val="24"/>
          <w:lang w:eastAsia="en-US"/>
        </w:rPr>
        <w:t>№ 694</w:t>
      </w:r>
      <w:r w:rsidR="000A629A" w:rsidRPr="00DF76DB">
        <w:rPr>
          <w:rFonts w:eastAsiaTheme="minorHAnsi"/>
          <w:b w:val="0"/>
          <w:bCs w:val="0"/>
          <w:sz w:val="24"/>
          <w:szCs w:val="24"/>
          <w:lang w:eastAsia="en-US"/>
        </w:rPr>
        <w:t xml:space="preserve"> [</w:t>
      </w:r>
      <w:r w:rsidR="000A629A" w:rsidRPr="00DF76DB">
        <w:rPr>
          <w:rFonts w:eastAsiaTheme="minorHAnsi"/>
          <w:b w:val="0"/>
          <w:bCs w:val="0"/>
          <w:sz w:val="24"/>
          <w:szCs w:val="24"/>
          <w:highlight w:val="yellow"/>
          <w:lang w:eastAsia="en-US"/>
        </w:rPr>
        <w:t>11</w:t>
      </w:r>
      <w:r w:rsidR="000A629A" w:rsidRPr="00DF76DB">
        <w:rPr>
          <w:rFonts w:eastAsiaTheme="minorHAnsi"/>
          <w:b w:val="0"/>
          <w:bCs w:val="0"/>
          <w:sz w:val="24"/>
          <w:szCs w:val="24"/>
          <w:lang w:eastAsia="en-US"/>
        </w:rPr>
        <w:t>]</w:t>
      </w:r>
      <w:r w:rsidR="004F41B4" w:rsidRPr="00DF76DB">
        <w:rPr>
          <w:rFonts w:eastAsiaTheme="minorHAnsi"/>
          <w:b w:val="0"/>
          <w:bCs w:val="0"/>
          <w:sz w:val="24"/>
          <w:szCs w:val="24"/>
          <w:lang w:eastAsia="en-US"/>
        </w:rPr>
        <w:t> </w:t>
      </w:r>
      <w:r w:rsidR="0074730B" w:rsidRPr="00DF76DB">
        <w:rPr>
          <w:rFonts w:eastAsiaTheme="minorHAnsi"/>
          <w:b w:val="0"/>
          <w:bCs w:val="0"/>
          <w:sz w:val="24"/>
          <w:szCs w:val="24"/>
          <w:lang w:eastAsia="en-US"/>
        </w:rPr>
        <w:t xml:space="preserve">используется </w:t>
      </w:r>
      <w:r w:rsidR="000A629A" w:rsidRPr="00DF76DB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74730B" w:rsidRPr="00DF76DB">
        <w:rPr>
          <w:rFonts w:eastAsiaTheme="minorHAnsi"/>
          <w:b w:val="0"/>
          <w:bCs w:val="0"/>
          <w:sz w:val="24"/>
          <w:szCs w:val="24"/>
          <w:lang w:eastAsia="en-US"/>
        </w:rPr>
        <w:t>аналогичная конструкция: «</w:t>
      </w:r>
      <w:r w:rsidR="0074730B" w:rsidRPr="00DF76DB">
        <w:rPr>
          <w:b w:val="0"/>
          <w:sz w:val="24"/>
          <w:szCs w:val="24"/>
          <w:shd w:val="clear" w:color="auto" w:fill="FFFFFF"/>
        </w:rPr>
        <w:t>признание утратившими силу (отмена)</w:t>
      </w:r>
      <w:r w:rsidR="0074730B" w:rsidRPr="00DF76DB">
        <w:rPr>
          <w:b w:val="0"/>
          <w:sz w:val="24"/>
          <w:szCs w:val="24"/>
          <w:shd w:val="clear" w:color="auto" w:fill="FFFFFF"/>
        </w:rPr>
        <w:t>»</w:t>
      </w:r>
      <w:r w:rsidR="005C0312" w:rsidRPr="00DF76DB">
        <w:rPr>
          <w:b w:val="0"/>
          <w:sz w:val="24"/>
          <w:szCs w:val="24"/>
          <w:shd w:val="clear" w:color="auto" w:fill="FFFFFF"/>
        </w:rPr>
        <w:t>. Э</w:t>
      </w:r>
      <w:r w:rsidR="0074730B" w:rsidRPr="00DF76DB">
        <w:rPr>
          <w:b w:val="0"/>
          <w:sz w:val="24"/>
          <w:szCs w:val="24"/>
          <w:shd w:val="clear" w:color="auto" w:fill="FFFFFF"/>
        </w:rPr>
        <w:t xml:space="preserve">то </w:t>
      </w:r>
      <w:r w:rsidR="005C0312" w:rsidRPr="00DF76DB">
        <w:rPr>
          <w:b w:val="0"/>
          <w:sz w:val="24"/>
          <w:szCs w:val="24"/>
          <w:shd w:val="clear" w:color="auto" w:fill="FFFFFF"/>
        </w:rPr>
        <w:t xml:space="preserve">обстоятельство </w:t>
      </w:r>
      <w:r w:rsidR="0074730B" w:rsidRPr="00DF76DB">
        <w:rPr>
          <w:b w:val="0"/>
          <w:sz w:val="24"/>
          <w:szCs w:val="24"/>
          <w:shd w:val="clear" w:color="auto" w:fill="FFFFFF"/>
        </w:rPr>
        <w:t>подтверждает синонимичность данных понятий.</w:t>
      </w:r>
      <w:r w:rsidR="001E5BEC" w:rsidRPr="00DF76DB">
        <w:rPr>
          <w:b w:val="0"/>
          <w:sz w:val="24"/>
          <w:szCs w:val="24"/>
          <w:shd w:val="clear" w:color="auto" w:fill="FFFFFF"/>
        </w:rPr>
        <w:t xml:space="preserve"> Согласно </w:t>
      </w:r>
      <w:r w:rsidR="001E5BEC" w:rsidRPr="00DF76DB">
        <w:rPr>
          <w:b w:val="0"/>
          <w:sz w:val="24"/>
          <w:szCs w:val="24"/>
        </w:rPr>
        <w:t>ч</w:t>
      </w:r>
      <w:r w:rsidR="001E5BEC" w:rsidRPr="00DF76DB">
        <w:rPr>
          <w:b w:val="0"/>
          <w:sz w:val="24"/>
          <w:szCs w:val="24"/>
        </w:rPr>
        <w:t>.</w:t>
      </w:r>
      <w:r w:rsidR="001E5BEC" w:rsidRPr="00DF76DB">
        <w:rPr>
          <w:b w:val="0"/>
          <w:sz w:val="24"/>
          <w:szCs w:val="24"/>
        </w:rPr>
        <w:t xml:space="preserve"> 6 ст.125 Конститу</w:t>
      </w:r>
      <w:r w:rsidR="001E5BEC" w:rsidRPr="00DF76DB">
        <w:rPr>
          <w:b w:val="0"/>
          <w:sz w:val="24"/>
          <w:szCs w:val="24"/>
        </w:rPr>
        <w:t>ции РФ</w:t>
      </w:r>
      <w:r w:rsidR="001E5BEC" w:rsidRPr="00DF76DB">
        <w:rPr>
          <w:b w:val="0"/>
          <w:sz w:val="24"/>
          <w:szCs w:val="24"/>
        </w:rPr>
        <w:t xml:space="preserve"> «</w:t>
      </w:r>
      <w:r w:rsidR="001E5BEC" w:rsidRPr="00DF76DB">
        <w:rPr>
          <w:b w:val="0"/>
          <w:sz w:val="24"/>
          <w:szCs w:val="24"/>
          <w:shd w:val="clear" w:color="auto" w:fill="FFFFFF"/>
        </w:rPr>
        <w:t xml:space="preserve">акты или их отдельные положения, признанные неконституционными, </w:t>
      </w:r>
      <w:r w:rsidR="001E5BEC" w:rsidRPr="00DF76DB">
        <w:rPr>
          <w:sz w:val="24"/>
          <w:szCs w:val="24"/>
          <w:u w:val="single"/>
          <w:shd w:val="clear" w:color="auto" w:fill="FFFFFF"/>
        </w:rPr>
        <w:t>утрачивают силу</w:t>
      </w:r>
      <w:r w:rsidR="000A629A" w:rsidRPr="00DF76DB">
        <w:rPr>
          <w:b w:val="0"/>
          <w:sz w:val="24"/>
          <w:szCs w:val="24"/>
          <w:shd w:val="clear" w:color="auto" w:fill="FFFFFF"/>
        </w:rPr>
        <w:t>».</w:t>
      </w:r>
      <w:r w:rsidR="00DF76DB">
        <w:rPr>
          <w:b w:val="0"/>
          <w:sz w:val="24"/>
          <w:szCs w:val="24"/>
          <w:shd w:val="clear" w:color="auto" w:fill="FFFFFF"/>
        </w:rPr>
        <w:t xml:space="preserve"> Поскольку акты</w:t>
      </w:r>
      <w:proofErr w:type="gramStart"/>
      <w:r w:rsidR="00DF76DB">
        <w:rPr>
          <w:b w:val="0"/>
          <w:sz w:val="24"/>
          <w:szCs w:val="24"/>
          <w:shd w:val="clear" w:color="auto" w:fill="FFFFFF"/>
        </w:rPr>
        <w:t xml:space="preserve"> ,</w:t>
      </w:r>
      <w:proofErr w:type="gramEnd"/>
      <w:r w:rsidR="00DF76DB">
        <w:rPr>
          <w:b w:val="0"/>
          <w:sz w:val="24"/>
          <w:szCs w:val="24"/>
          <w:shd w:val="clear" w:color="auto" w:fill="FFFFFF"/>
        </w:rPr>
        <w:t xml:space="preserve"> признанные судом общей юрисдикции недействительными в порядке главы 21 КАС РФ, также утрачивают силу, то понятие «отмена» в п.1 ч.1 ст.350 КАС РФ</w:t>
      </w:r>
      <w:bookmarkStart w:id="1" w:name="_GoBack"/>
      <w:bookmarkEnd w:id="1"/>
      <w:r w:rsidR="00DF76DB">
        <w:rPr>
          <w:b w:val="0"/>
          <w:sz w:val="24"/>
          <w:szCs w:val="24"/>
          <w:shd w:val="clear" w:color="auto" w:fill="FFFFFF"/>
        </w:rPr>
        <w:t xml:space="preserve"> тождественно понятию «признать утратившим силу», «признать недействительным»..</w:t>
      </w:r>
    </w:p>
    <w:p w:rsidR="005C0312" w:rsidRPr="00DF76DB" w:rsidRDefault="004A6782" w:rsidP="00C96501">
      <w:pPr>
        <w:pStyle w:val="3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b w:val="0"/>
          <w:bCs w:val="0"/>
          <w:iCs/>
          <w:sz w:val="24"/>
          <w:szCs w:val="24"/>
          <w:lang w:eastAsia="en-US"/>
        </w:rPr>
      </w:pPr>
      <w:r w:rsidRPr="00DF76DB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AB0F46" w:rsidRPr="00DF76DB">
        <w:rPr>
          <w:b w:val="0"/>
          <w:sz w:val="24"/>
          <w:szCs w:val="24"/>
        </w:rPr>
        <w:t>П</w:t>
      </w:r>
      <w:r w:rsidR="001B6155" w:rsidRPr="00DF76DB">
        <w:rPr>
          <w:rFonts w:eastAsiaTheme="minorHAnsi"/>
          <w:b w:val="0"/>
          <w:bCs w:val="0"/>
          <w:sz w:val="24"/>
          <w:szCs w:val="24"/>
          <w:lang w:eastAsia="en-US"/>
        </w:rPr>
        <w:t>ервопроходец российской цивилистики Д.И. Мейер отмечал, что «</w:t>
      </w:r>
      <w:r w:rsidR="00060C83" w:rsidRPr="00DF76DB">
        <w:rPr>
          <w:b w:val="0"/>
          <w:sz w:val="24"/>
          <w:szCs w:val="24"/>
        </w:rPr>
        <w:t xml:space="preserve">Закон отменяется новым законом. Эта отмена может произойти двояким образом: или новый закон только и состоит в отмене прежнего, или он дает определение, отличное от прежнего закона, причем или упоминается об отменяемом прежнем законе, или не упоминается; во всяком </w:t>
      </w:r>
      <w:proofErr w:type="gramStart"/>
      <w:r w:rsidR="00060C83" w:rsidRPr="00DF76DB">
        <w:rPr>
          <w:b w:val="0"/>
          <w:sz w:val="24"/>
          <w:szCs w:val="24"/>
        </w:rPr>
        <w:t>случае</w:t>
      </w:r>
      <w:proofErr w:type="gramEnd"/>
      <w:r w:rsidR="00060C83" w:rsidRPr="00DF76DB">
        <w:rPr>
          <w:b w:val="0"/>
          <w:sz w:val="24"/>
          <w:szCs w:val="24"/>
        </w:rPr>
        <w:t xml:space="preserve"> прежний закон нужно считать отмененным, как скоро совместное существование его с новым законом невозможно.</w:t>
      </w:r>
      <w:r w:rsidR="001B6155" w:rsidRPr="00DF76DB">
        <w:rPr>
          <w:rFonts w:eastAsiaTheme="minorHAnsi"/>
          <w:b w:val="0"/>
          <w:bCs w:val="0"/>
          <w:iCs/>
          <w:sz w:val="24"/>
          <w:szCs w:val="24"/>
          <w:lang w:eastAsia="en-US"/>
        </w:rPr>
        <w:t xml:space="preserve">» </w:t>
      </w:r>
      <w:r w:rsidRPr="00DF76DB">
        <w:rPr>
          <w:rFonts w:eastAsiaTheme="minorHAnsi"/>
          <w:b w:val="0"/>
          <w:bCs w:val="0"/>
          <w:iCs/>
          <w:sz w:val="24"/>
          <w:szCs w:val="24"/>
          <w:lang w:eastAsia="en-US"/>
        </w:rPr>
        <w:t>[</w:t>
      </w:r>
      <w:r w:rsidR="005C0312" w:rsidRPr="00DF76DB">
        <w:rPr>
          <w:rFonts w:eastAsiaTheme="minorHAnsi"/>
          <w:b w:val="0"/>
          <w:bCs w:val="0"/>
          <w:iCs/>
          <w:sz w:val="24"/>
          <w:szCs w:val="24"/>
          <w:lang w:eastAsia="en-US"/>
        </w:rPr>
        <w:t>9</w:t>
      </w:r>
      <w:r w:rsidR="001B6155" w:rsidRPr="00DF76DB">
        <w:rPr>
          <w:rFonts w:eastAsiaTheme="minorHAnsi"/>
          <w:b w:val="0"/>
          <w:bCs w:val="0"/>
          <w:iCs/>
          <w:sz w:val="24"/>
          <w:szCs w:val="24"/>
          <w:lang w:eastAsia="en-US"/>
        </w:rPr>
        <w:t xml:space="preserve">] </w:t>
      </w:r>
      <w:r w:rsidR="00AB0F46" w:rsidRPr="00DF76DB">
        <w:rPr>
          <w:rFonts w:eastAsiaTheme="minorHAnsi"/>
          <w:b w:val="0"/>
          <w:bCs w:val="0"/>
          <w:iCs/>
          <w:sz w:val="24"/>
          <w:szCs w:val="24"/>
          <w:lang w:eastAsia="en-US"/>
        </w:rPr>
        <w:t xml:space="preserve"> </w:t>
      </w:r>
    </w:p>
    <w:p w:rsidR="00B9560D" w:rsidRPr="00DF76DB" w:rsidRDefault="00B9560D" w:rsidP="00C96501">
      <w:pPr>
        <w:pStyle w:val="3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b w:val="0"/>
          <w:bCs w:val="0"/>
          <w:iCs/>
          <w:sz w:val="24"/>
          <w:szCs w:val="24"/>
          <w:lang w:eastAsia="en-US"/>
        </w:rPr>
      </w:pPr>
      <w:proofErr w:type="gramStart"/>
      <w:r w:rsidRPr="00DF76DB">
        <w:rPr>
          <w:b w:val="0"/>
          <w:sz w:val="24"/>
          <w:szCs w:val="24"/>
        </w:rPr>
        <w:t>В заключение  предлагаем внести уточнение</w:t>
      </w:r>
      <w:r w:rsidR="00123352" w:rsidRPr="00DF76DB">
        <w:rPr>
          <w:b w:val="0"/>
          <w:sz w:val="24"/>
          <w:szCs w:val="24"/>
        </w:rPr>
        <w:t xml:space="preserve"> в ч.1 ст.350 КАС РФ</w:t>
      </w:r>
      <w:r w:rsidRPr="00DF76DB">
        <w:rPr>
          <w:b w:val="0"/>
          <w:sz w:val="24"/>
          <w:szCs w:val="24"/>
        </w:rPr>
        <w:t xml:space="preserve"> посредством, во-первых,  выделения из </w:t>
      </w:r>
      <w:r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диспозиции п.1 ч.1 ст.350 КАС РФ отдельного пункта, посвященного аутентичной и (или) </w:t>
      </w:r>
      <w:r w:rsidRPr="00DF76DB">
        <w:rPr>
          <w:b w:val="0"/>
          <w:sz w:val="24"/>
          <w:szCs w:val="24"/>
        </w:rPr>
        <w:t>субординационной</w:t>
      </w:r>
      <w:r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отмене НПА, во-вторых, введения Примечания к</w:t>
      </w:r>
      <w:r w:rsidR="00123352"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</w:t>
      </w:r>
      <w:r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статье 350 КАС РФ, в котором указать, что </w:t>
      </w:r>
      <w:r w:rsidR="005C0312"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для целей </w:t>
      </w:r>
      <w:r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ч.1 ст.350 КАС РФ  под понятием «постановление» следует</w:t>
      </w:r>
      <w:r w:rsidR="005C0312"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</w:t>
      </w:r>
      <w:r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понимать</w:t>
      </w:r>
      <w:r w:rsidR="005C0312"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как</w:t>
      </w:r>
      <w:proofErr w:type="gramEnd"/>
      <w:r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правовой акт  в целом, так и его структурные </w:t>
      </w:r>
      <w:r w:rsidR="00E33D2F" w:rsidRPr="00DF76DB">
        <w:rPr>
          <w:rFonts w:eastAsiaTheme="minorHAnsi"/>
          <w:b w:val="0"/>
          <w:iCs/>
          <w:sz w:val="24"/>
          <w:szCs w:val="24"/>
          <w:lang w:eastAsia="en-US"/>
        </w:rPr>
        <w:t>единицы</w:t>
      </w:r>
      <w:r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, которые либо отменены  </w:t>
      </w:r>
      <w:proofErr w:type="spellStart"/>
      <w:r w:rsidRPr="00DF76DB">
        <w:rPr>
          <w:rFonts w:eastAsiaTheme="minorHAnsi"/>
          <w:b w:val="0"/>
          <w:iCs/>
          <w:sz w:val="24"/>
          <w:szCs w:val="24"/>
          <w:lang w:eastAsia="en-US"/>
        </w:rPr>
        <w:t>нормотворцем</w:t>
      </w:r>
      <w:proofErr w:type="spellEnd"/>
      <w:r w:rsidRPr="00DF76DB">
        <w:rPr>
          <w:rFonts w:eastAsiaTheme="minorHAnsi"/>
          <w:b w:val="0"/>
          <w:iCs/>
          <w:sz w:val="24"/>
          <w:szCs w:val="24"/>
          <w:lang w:eastAsia="en-US"/>
        </w:rPr>
        <w:t>,</w:t>
      </w:r>
      <w:r w:rsidR="005C0312"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либо</w:t>
      </w:r>
      <w:r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признаны</w:t>
      </w:r>
      <w:r w:rsidR="00E33D2F"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им</w:t>
      </w:r>
      <w:r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 «утратившими силу»,</w:t>
      </w:r>
      <w:r w:rsidR="005C0312"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«неконституционными»,</w:t>
      </w:r>
      <w:r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«прекратившими действие», «недействующими»</w:t>
      </w:r>
      <w:r w:rsidR="005C0312"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, либо </w:t>
      </w:r>
      <w:r w:rsidR="005C0312" w:rsidRPr="00DF76DB">
        <w:rPr>
          <w:rFonts w:eastAsiaTheme="minorHAnsi"/>
          <w:b w:val="0"/>
          <w:iCs/>
          <w:sz w:val="24"/>
          <w:szCs w:val="24"/>
          <w:lang w:eastAsia="en-US"/>
        </w:rPr>
        <w:t>в которых</w:t>
      </w:r>
      <w:r w:rsidR="00F8412D"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существенно</w:t>
      </w:r>
      <w:r w:rsidR="005C0312" w:rsidRPr="00DF76DB">
        <w:rPr>
          <w:rFonts w:eastAsiaTheme="minorHAnsi"/>
          <w:b w:val="0"/>
          <w:iCs/>
          <w:sz w:val="24"/>
          <w:szCs w:val="24"/>
          <w:lang w:eastAsia="en-US"/>
        </w:rPr>
        <w:t xml:space="preserve"> изменен прежний порядок регулиро</w:t>
      </w:r>
      <w:r w:rsidR="00F8412D" w:rsidRPr="00DF76DB">
        <w:rPr>
          <w:rFonts w:eastAsiaTheme="minorHAnsi"/>
          <w:b w:val="0"/>
          <w:iCs/>
          <w:sz w:val="24"/>
          <w:szCs w:val="24"/>
          <w:lang w:eastAsia="en-US"/>
        </w:rPr>
        <w:t>вания конкретных правоотношений</w:t>
      </w:r>
      <w:r w:rsidRPr="00DF76DB">
        <w:rPr>
          <w:rFonts w:eastAsiaTheme="minorHAnsi"/>
          <w:b w:val="0"/>
          <w:iCs/>
          <w:sz w:val="24"/>
          <w:szCs w:val="24"/>
          <w:lang w:eastAsia="en-US"/>
        </w:rPr>
        <w:t>.</w:t>
      </w:r>
    </w:p>
    <w:p w:rsidR="00E01D16" w:rsidRPr="00DF76DB" w:rsidRDefault="006B62B4" w:rsidP="00E46F23">
      <w:pPr>
        <w:pStyle w:val="3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DF76DB">
        <w:rPr>
          <w:sz w:val="24"/>
          <w:szCs w:val="24"/>
        </w:rPr>
        <w:t>Литература</w:t>
      </w:r>
      <w:r w:rsidR="007C3436" w:rsidRPr="00DF76DB">
        <w:rPr>
          <w:sz w:val="24"/>
          <w:szCs w:val="24"/>
        </w:rPr>
        <w:t>:</w:t>
      </w:r>
    </w:p>
    <w:p w:rsidR="006B62B4" w:rsidRPr="00DF76DB" w:rsidRDefault="006B62B4" w:rsidP="00C96501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</w:pPr>
      <w:r w:rsidRPr="00DF76D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1</w:t>
      </w:r>
      <w:r w:rsidR="00E645F3" w:rsidRPr="00DF76D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 xml:space="preserve">. </w:t>
      </w:r>
      <w:r w:rsidR="002F27EB" w:rsidRPr="00DF76D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Постановление Правительства РФ от 24.12.2007 N 922 </w:t>
      </w:r>
    </w:p>
    <w:p w:rsidR="002F27EB" w:rsidRPr="00DF76DB" w:rsidRDefault="00467045" w:rsidP="00C96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6D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6B62B4" w:rsidRPr="00DF76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5063F" w:rsidRPr="00DF76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27EB" w:rsidRPr="00DF76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 Правительства от 24.04.2025 № 540 </w:t>
      </w:r>
    </w:p>
    <w:p w:rsidR="00467045" w:rsidRPr="00DF76DB" w:rsidRDefault="00467045" w:rsidP="00467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6DB">
        <w:rPr>
          <w:rFonts w:ascii="Times New Roman" w:hAnsi="Times New Roman" w:cs="Times New Roman"/>
          <w:sz w:val="24"/>
          <w:szCs w:val="24"/>
        </w:rPr>
        <w:t>3</w:t>
      </w:r>
      <w:r w:rsidRPr="00DF76DB">
        <w:rPr>
          <w:rFonts w:ascii="Times New Roman" w:hAnsi="Times New Roman" w:cs="Times New Roman"/>
          <w:sz w:val="24"/>
          <w:szCs w:val="24"/>
        </w:rPr>
        <w:t>. Решение  Верховного Суда РФ от 13.10.2021 N АКПИ21-619</w:t>
      </w:r>
    </w:p>
    <w:p w:rsidR="002F27EB" w:rsidRPr="00DF76DB" w:rsidRDefault="004A6782" w:rsidP="00C96501">
      <w:pPr>
        <w:spacing w:after="0" w:line="240" w:lineRule="auto"/>
        <w:jc w:val="both"/>
        <w:rPr>
          <w:rStyle w:val="a4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</w:pPr>
      <w:r w:rsidRPr="00DF76DB">
        <w:rPr>
          <w:rFonts w:ascii="Times New Roman" w:hAnsi="Times New Roman" w:cs="Times New Roman"/>
          <w:sz w:val="24"/>
          <w:szCs w:val="24"/>
        </w:rPr>
        <w:t>4</w:t>
      </w:r>
      <w:r w:rsidR="002F27EB" w:rsidRPr="00DF76DB">
        <w:rPr>
          <w:rFonts w:ascii="Times New Roman" w:hAnsi="Times New Roman" w:cs="Times New Roman"/>
          <w:sz w:val="24"/>
          <w:szCs w:val="24"/>
        </w:rPr>
        <w:t>.</w:t>
      </w:r>
      <w:r w:rsidR="007848A6" w:rsidRPr="00DF76D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F27EB" w:rsidRPr="00DF76DB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Указ Президента РФ от 20.05.2011 N 657 (ред. от 09.10.2023) </w:t>
        </w:r>
      </w:hyperlink>
    </w:p>
    <w:p w:rsidR="00B77E30" w:rsidRPr="00DF76DB" w:rsidRDefault="00B77E30" w:rsidP="00C96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76DB">
        <w:rPr>
          <w:rStyle w:val="a4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5. </w:t>
      </w:r>
      <w:r w:rsidR="007848A6" w:rsidRPr="00DF76DB">
        <w:rPr>
          <w:rStyle w:val="a4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hyperlink r:id="rId10" w:history="1">
        <w:r w:rsidRPr="00DF76D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Постановление</w:t>
        </w:r>
      </w:hyperlink>
      <w:r w:rsidRPr="00DF76DB">
        <w:rPr>
          <w:rFonts w:ascii="Times New Roman" w:hAnsi="Times New Roman" w:cs="Times New Roman"/>
          <w:sz w:val="24"/>
          <w:szCs w:val="24"/>
          <w:shd w:val="clear" w:color="auto" w:fill="FFFFFF"/>
        </w:rPr>
        <w:t> КС РФ от 21.01.2010 N 1-П</w:t>
      </w:r>
    </w:p>
    <w:p w:rsidR="00B77E30" w:rsidRPr="00DF76DB" w:rsidRDefault="00B77E30" w:rsidP="00C96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r w:rsidR="007848A6" w:rsidRPr="00DF76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76DB">
        <w:rPr>
          <w:rFonts w:ascii="Times New Roman" w:hAnsi="Times New Roman" w:cs="Times New Roman"/>
          <w:sz w:val="24"/>
          <w:szCs w:val="24"/>
        </w:rPr>
        <w:t>Постановление КС РФ от 06.07.2018</w:t>
      </w:r>
      <w:r w:rsidR="00E46F23" w:rsidRPr="00DF76DB">
        <w:rPr>
          <w:rFonts w:ascii="Times New Roman" w:hAnsi="Times New Roman" w:cs="Times New Roman"/>
          <w:sz w:val="24"/>
          <w:szCs w:val="24"/>
        </w:rPr>
        <w:t xml:space="preserve"> </w:t>
      </w:r>
      <w:r w:rsidR="00E46F23" w:rsidRPr="00DF76DB">
        <w:rPr>
          <w:rFonts w:ascii="Times New Roman" w:hAnsi="Times New Roman" w:cs="Times New Roman"/>
          <w:sz w:val="24"/>
          <w:szCs w:val="24"/>
        </w:rPr>
        <w:t>№ 29-П</w:t>
      </w:r>
    </w:p>
    <w:p w:rsidR="00B77E30" w:rsidRPr="00DF76DB" w:rsidRDefault="00B77E30" w:rsidP="00B77E3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76DB">
        <w:rPr>
          <w:rFonts w:ascii="Times New Roman" w:hAnsi="Times New Roman" w:cs="Times New Roman"/>
          <w:sz w:val="24"/>
          <w:szCs w:val="24"/>
        </w:rPr>
        <w:t xml:space="preserve">7. </w:t>
      </w:r>
      <w:r w:rsidR="007848A6" w:rsidRPr="00DF76DB">
        <w:rPr>
          <w:rFonts w:ascii="Times New Roman" w:hAnsi="Times New Roman" w:cs="Times New Roman"/>
          <w:sz w:val="24"/>
          <w:szCs w:val="24"/>
        </w:rPr>
        <w:t xml:space="preserve"> </w:t>
      </w:r>
      <w:r w:rsidRPr="00DF76DB">
        <w:rPr>
          <w:rFonts w:ascii="Times New Roman" w:hAnsi="Times New Roman" w:cs="Times New Roman"/>
          <w:sz w:val="24"/>
          <w:szCs w:val="24"/>
        </w:rPr>
        <w:t>Постановление К</w:t>
      </w:r>
      <w:proofErr w:type="gramStart"/>
      <w:r w:rsidR="00E46F23" w:rsidRPr="00DF76D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E46F23" w:rsidRPr="00DF76DB">
        <w:rPr>
          <w:rFonts w:ascii="Times New Roman" w:hAnsi="Times New Roman" w:cs="Times New Roman"/>
          <w:sz w:val="24"/>
          <w:szCs w:val="24"/>
        </w:rPr>
        <w:t xml:space="preserve"> РФ </w:t>
      </w:r>
      <w:r w:rsidRPr="00DF76DB">
        <w:rPr>
          <w:rFonts w:ascii="Times New Roman" w:hAnsi="Times New Roman" w:cs="Times New Roman"/>
          <w:sz w:val="24"/>
          <w:szCs w:val="24"/>
        </w:rPr>
        <w:t>от 25.02.2020 N 9-П</w:t>
      </w:r>
    </w:p>
    <w:p w:rsidR="002F27EB" w:rsidRPr="00DF76DB" w:rsidRDefault="00B77E30" w:rsidP="00C96501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6DB">
        <w:rPr>
          <w:rFonts w:ascii="Times New Roman" w:hAnsi="Times New Roman" w:cs="Times New Roman"/>
          <w:sz w:val="24"/>
          <w:szCs w:val="24"/>
        </w:rPr>
        <w:t>8</w:t>
      </w:r>
      <w:r w:rsidR="002F27EB" w:rsidRPr="00DF76DB">
        <w:rPr>
          <w:rFonts w:ascii="Times New Roman" w:hAnsi="Times New Roman" w:cs="Times New Roman"/>
          <w:sz w:val="24"/>
          <w:szCs w:val="24"/>
        </w:rPr>
        <w:t>.</w:t>
      </w:r>
      <w:r w:rsidR="007848A6" w:rsidRPr="00DF76DB">
        <w:rPr>
          <w:rFonts w:ascii="Times New Roman" w:hAnsi="Times New Roman" w:cs="Times New Roman"/>
          <w:sz w:val="24"/>
          <w:szCs w:val="24"/>
        </w:rPr>
        <w:t xml:space="preserve"> </w:t>
      </w:r>
      <w:r w:rsidR="002F27EB" w:rsidRPr="00DF76DB">
        <w:rPr>
          <w:rFonts w:ascii="Times New Roman" w:hAnsi="Times New Roman" w:cs="Times New Roman"/>
          <w:sz w:val="24"/>
          <w:szCs w:val="24"/>
        </w:rPr>
        <w:t xml:space="preserve"> Постановление К</w:t>
      </w:r>
      <w:r w:rsidR="00E46F23" w:rsidRPr="00DF76DB">
        <w:rPr>
          <w:rFonts w:ascii="Times New Roman" w:hAnsi="Times New Roman" w:cs="Times New Roman"/>
          <w:sz w:val="24"/>
          <w:szCs w:val="24"/>
        </w:rPr>
        <w:t>С</w:t>
      </w:r>
      <w:r w:rsidR="002F27EB" w:rsidRPr="00DF76DB">
        <w:rPr>
          <w:rFonts w:ascii="Times New Roman" w:hAnsi="Times New Roman" w:cs="Times New Roman"/>
          <w:sz w:val="24"/>
          <w:szCs w:val="24"/>
        </w:rPr>
        <w:t xml:space="preserve"> РФ от 26.06.2020 N 30-П</w:t>
      </w:r>
      <w:proofErr w:type="gramStart"/>
      <w:r w:rsidR="002F27EB" w:rsidRPr="00DF76D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22587" w:rsidRPr="00DF76DB">
        <w:rPr>
          <w:rFonts w:ascii="Times New Roman" w:hAnsi="Times New Roman" w:cs="Times New Roman"/>
          <w:sz w:val="24"/>
          <w:szCs w:val="24"/>
        </w:rPr>
        <w:t xml:space="preserve">( </w:t>
      </w:r>
      <w:r w:rsidR="00E22587" w:rsidRPr="00DF76DB">
        <w:rPr>
          <w:rFonts w:ascii="Times New Roman" w:hAnsi="Times New Roman" w:cs="Times New Roman"/>
          <w:sz w:val="24"/>
          <w:szCs w:val="24"/>
        </w:rPr>
        <w:t>абзац 2 пункта 2.1</w:t>
      </w:r>
      <w:r w:rsidR="00E22587" w:rsidRPr="00DF76DB">
        <w:rPr>
          <w:rFonts w:ascii="Times New Roman" w:hAnsi="Times New Roman" w:cs="Times New Roman"/>
          <w:sz w:val="24"/>
          <w:szCs w:val="24"/>
        </w:rPr>
        <w:t>)</w:t>
      </w:r>
    </w:p>
    <w:p w:rsidR="008479EF" w:rsidRPr="00DF76DB" w:rsidRDefault="00B77E30" w:rsidP="00C96501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76DB">
        <w:rPr>
          <w:rFonts w:ascii="Times New Roman" w:hAnsi="Times New Roman" w:cs="Times New Roman"/>
          <w:sz w:val="24"/>
          <w:szCs w:val="24"/>
        </w:rPr>
        <w:t>9</w:t>
      </w:r>
      <w:r w:rsidR="002F27EB" w:rsidRPr="00DF76DB">
        <w:rPr>
          <w:rFonts w:ascii="Times New Roman" w:hAnsi="Times New Roman" w:cs="Times New Roman"/>
          <w:sz w:val="24"/>
          <w:szCs w:val="24"/>
        </w:rPr>
        <w:t>.</w:t>
      </w:r>
      <w:r w:rsidR="007848A6" w:rsidRPr="00DF76DB">
        <w:rPr>
          <w:rFonts w:ascii="Times New Roman" w:hAnsi="Times New Roman" w:cs="Times New Roman"/>
          <w:sz w:val="24"/>
          <w:szCs w:val="24"/>
        </w:rPr>
        <w:t xml:space="preserve"> </w:t>
      </w:r>
      <w:r w:rsidR="002F27EB" w:rsidRPr="00DF76DB">
        <w:rPr>
          <w:rFonts w:ascii="Times New Roman" w:hAnsi="Times New Roman" w:cs="Times New Roman"/>
          <w:sz w:val="24"/>
          <w:szCs w:val="24"/>
        </w:rPr>
        <w:t xml:space="preserve"> Русское гражданское право / Д.И. Мейер. - М.</w:t>
      </w:r>
      <w:proofErr w:type="gramStart"/>
      <w:r w:rsidR="002F27EB" w:rsidRPr="00DF76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F27EB" w:rsidRPr="00DF76DB">
        <w:rPr>
          <w:rFonts w:ascii="Times New Roman" w:hAnsi="Times New Roman" w:cs="Times New Roman"/>
          <w:sz w:val="24"/>
          <w:szCs w:val="24"/>
        </w:rPr>
        <w:t xml:space="preserve"> Статут : Консультант Плюс, 2003.- С.47</w:t>
      </w:r>
    </w:p>
    <w:p w:rsidR="007848A6" w:rsidRPr="00DF76DB" w:rsidRDefault="007848A6" w:rsidP="007848A6">
      <w:pPr>
        <w:pStyle w:val="1"/>
        <w:shd w:val="clear" w:color="auto" w:fill="FFFFFF"/>
        <w:spacing w:before="0"/>
        <w:ind w:left="284" w:hanging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F76DB">
        <w:rPr>
          <w:rFonts w:ascii="Times New Roman" w:hAnsi="Times New Roman" w:cs="Times New Roman"/>
          <w:b w:val="0"/>
          <w:color w:val="auto"/>
          <w:sz w:val="24"/>
          <w:szCs w:val="24"/>
        </w:rPr>
        <w:t>10.</w:t>
      </w:r>
      <w:r w:rsidRPr="00DF76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DF76D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"Правила русской орфографии и пунктуации" (утв. АН СССР, Минвузом СССР, </w:t>
      </w:r>
      <w:proofErr w:type="spellStart"/>
      <w:r w:rsidRPr="00DF76DB">
        <w:rPr>
          <w:rFonts w:ascii="Times New Roman" w:hAnsi="Times New Roman" w:cs="Times New Roman"/>
          <w:b w:val="0"/>
          <w:color w:val="auto"/>
          <w:sz w:val="24"/>
          <w:szCs w:val="24"/>
        </w:rPr>
        <w:t>Минпросом</w:t>
      </w:r>
      <w:proofErr w:type="spellEnd"/>
      <w:r w:rsidRPr="00DF76D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РСФСР </w:t>
      </w:r>
      <w:r w:rsidRPr="00DF76DB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Pr="00DF76DB">
        <w:rPr>
          <w:rFonts w:ascii="Times New Roman" w:hAnsi="Times New Roman" w:cs="Times New Roman"/>
          <w:b w:val="0"/>
          <w:color w:val="auto"/>
          <w:sz w:val="24"/>
          <w:szCs w:val="24"/>
        </w:rPr>
        <w:t>1956)</w:t>
      </w:r>
      <w:r w:rsidRPr="00DF76D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DF76DB">
        <w:rPr>
          <w:rFonts w:ascii="Times New Roman" w:hAnsi="Times New Roman" w:cs="Times New Roman"/>
          <w:b w:val="0"/>
          <w:color w:val="auto"/>
          <w:sz w:val="24"/>
          <w:szCs w:val="24"/>
        </w:rPr>
        <w:t>- §188</w:t>
      </w:r>
      <w:proofErr w:type="gramEnd"/>
    </w:p>
    <w:p w:rsidR="000A629A" w:rsidRPr="00DF76DB" w:rsidRDefault="000A629A" w:rsidP="000A629A">
      <w:pPr>
        <w:rPr>
          <w:rFonts w:ascii="Times New Roman" w:hAnsi="Times New Roman" w:cs="Times New Roman"/>
          <w:sz w:val="24"/>
          <w:szCs w:val="24"/>
        </w:rPr>
      </w:pPr>
      <w:r w:rsidRPr="00DF76DB">
        <w:rPr>
          <w:rFonts w:ascii="Times New Roman" w:eastAsiaTheme="majorEastAsia" w:hAnsi="Times New Roman" w:cs="Times New Roman"/>
          <w:bCs/>
          <w:sz w:val="24"/>
          <w:szCs w:val="24"/>
        </w:rPr>
        <w:t>11.</w:t>
      </w:r>
      <w:r w:rsidRPr="00DF76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76DB">
        <w:rPr>
          <w:rFonts w:ascii="Times New Roman" w:hAnsi="Times New Roman" w:cs="Times New Roman"/>
          <w:sz w:val="24"/>
          <w:szCs w:val="24"/>
        </w:rPr>
        <w:t>Постановлени</w:t>
      </w:r>
      <w:r w:rsidRPr="00DF76D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F76DB">
        <w:rPr>
          <w:rFonts w:ascii="Times New Roman" w:hAnsi="Times New Roman" w:cs="Times New Roman"/>
          <w:sz w:val="24"/>
          <w:szCs w:val="24"/>
        </w:rPr>
        <w:t> Правительства РФ от 19</w:t>
      </w:r>
      <w:r w:rsidRPr="00DF76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F76DB">
        <w:rPr>
          <w:rFonts w:ascii="Times New Roman" w:hAnsi="Times New Roman" w:cs="Times New Roman"/>
          <w:bCs/>
          <w:sz w:val="24"/>
          <w:szCs w:val="24"/>
        </w:rPr>
        <w:t>08.2011</w:t>
      </w:r>
      <w:r w:rsidRPr="00DF76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76DB">
        <w:rPr>
          <w:rFonts w:ascii="Times New Roman" w:hAnsi="Times New Roman" w:cs="Times New Roman"/>
          <w:sz w:val="24"/>
          <w:szCs w:val="24"/>
        </w:rPr>
        <w:t>№ 694</w:t>
      </w:r>
    </w:p>
    <w:p w:rsidR="007848A6" w:rsidRPr="00DF76DB" w:rsidRDefault="007848A6" w:rsidP="007848A6">
      <w:pPr>
        <w:tabs>
          <w:tab w:val="left" w:pos="311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7848A6" w:rsidRPr="00DF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95" w:rsidRDefault="002D5C95" w:rsidP="00B77E30">
      <w:pPr>
        <w:spacing w:after="0" w:line="240" w:lineRule="auto"/>
      </w:pPr>
      <w:r>
        <w:separator/>
      </w:r>
    </w:p>
  </w:endnote>
  <w:endnote w:type="continuationSeparator" w:id="0">
    <w:p w:rsidR="002D5C95" w:rsidRDefault="002D5C95" w:rsidP="00B7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95" w:rsidRDefault="002D5C95" w:rsidP="00B77E30">
      <w:pPr>
        <w:spacing w:after="0" w:line="240" w:lineRule="auto"/>
      </w:pPr>
      <w:r>
        <w:separator/>
      </w:r>
    </w:p>
  </w:footnote>
  <w:footnote w:type="continuationSeparator" w:id="0">
    <w:p w:rsidR="002D5C95" w:rsidRDefault="002D5C95" w:rsidP="00B77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46E29"/>
    <w:multiLevelType w:val="multilevel"/>
    <w:tmpl w:val="AE4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9B"/>
    <w:rsid w:val="00060C83"/>
    <w:rsid w:val="000A629A"/>
    <w:rsid w:val="000C0D10"/>
    <w:rsid w:val="000E6AC5"/>
    <w:rsid w:val="00123352"/>
    <w:rsid w:val="00130F64"/>
    <w:rsid w:val="00132646"/>
    <w:rsid w:val="00132804"/>
    <w:rsid w:val="0017175F"/>
    <w:rsid w:val="00173394"/>
    <w:rsid w:val="00175613"/>
    <w:rsid w:val="001B6155"/>
    <w:rsid w:val="001E5BEC"/>
    <w:rsid w:val="00215AAE"/>
    <w:rsid w:val="002237B7"/>
    <w:rsid w:val="00237349"/>
    <w:rsid w:val="002D5C95"/>
    <w:rsid w:val="002F27EB"/>
    <w:rsid w:val="0030749D"/>
    <w:rsid w:val="00314985"/>
    <w:rsid w:val="00360C8F"/>
    <w:rsid w:val="00376A37"/>
    <w:rsid w:val="0043139C"/>
    <w:rsid w:val="00467045"/>
    <w:rsid w:val="004A1FCC"/>
    <w:rsid w:val="004A6782"/>
    <w:rsid w:val="004F41B4"/>
    <w:rsid w:val="00515F1D"/>
    <w:rsid w:val="0055063F"/>
    <w:rsid w:val="00552921"/>
    <w:rsid w:val="005B500B"/>
    <w:rsid w:val="005C0312"/>
    <w:rsid w:val="005D3C13"/>
    <w:rsid w:val="00611596"/>
    <w:rsid w:val="0061652D"/>
    <w:rsid w:val="00697247"/>
    <w:rsid w:val="006B62B4"/>
    <w:rsid w:val="0070612A"/>
    <w:rsid w:val="00712778"/>
    <w:rsid w:val="00712925"/>
    <w:rsid w:val="00734DB6"/>
    <w:rsid w:val="0074730B"/>
    <w:rsid w:val="007773DC"/>
    <w:rsid w:val="007848A6"/>
    <w:rsid w:val="0079142B"/>
    <w:rsid w:val="00794BBD"/>
    <w:rsid w:val="007C3436"/>
    <w:rsid w:val="007E0F9B"/>
    <w:rsid w:val="00816A26"/>
    <w:rsid w:val="008479EF"/>
    <w:rsid w:val="008A237C"/>
    <w:rsid w:val="008A7CA4"/>
    <w:rsid w:val="008E0951"/>
    <w:rsid w:val="008E3063"/>
    <w:rsid w:val="00917E8E"/>
    <w:rsid w:val="00935583"/>
    <w:rsid w:val="00955CB2"/>
    <w:rsid w:val="00960AC1"/>
    <w:rsid w:val="009743B8"/>
    <w:rsid w:val="0097519A"/>
    <w:rsid w:val="00981035"/>
    <w:rsid w:val="00987A43"/>
    <w:rsid w:val="00996A7D"/>
    <w:rsid w:val="009A5BFB"/>
    <w:rsid w:val="009E6CDD"/>
    <w:rsid w:val="00A0337A"/>
    <w:rsid w:val="00A4789D"/>
    <w:rsid w:val="00A52CB7"/>
    <w:rsid w:val="00A6304B"/>
    <w:rsid w:val="00A67BA5"/>
    <w:rsid w:val="00AB0F46"/>
    <w:rsid w:val="00AC4C5F"/>
    <w:rsid w:val="00B24C09"/>
    <w:rsid w:val="00B25A75"/>
    <w:rsid w:val="00B77E30"/>
    <w:rsid w:val="00B9560D"/>
    <w:rsid w:val="00BA7C5F"/>
    <w:rsid w:val="00BB0B47"/>
    <w:rsid w:val="00BB332C"/>
    <w:rsid w:val="00BC44C8"/>
    <w:rsid w:val="00BD244D"/>
    <w:rsid w:val="00BD7438"/>
    <w:rsid w:val="00C137BC"/>
    <w:rsid w:val="00C96501"/>
    <w:rsid w:val="00CA22E5"/>
    <w:rsid w:val="00CF2286"/>
    <w:rsid w:val="00D013C7"/>
    <w:rsid w:val="00D37D70"/>
    <w:rsid w:val="00D74BFB"/>
    <w:rsid w:val="00DF76DB"/>
    <w:rsid w:val="00E01D16"/>
    <w:rsid w:val="00E22587"/>
    <w:rsid w:val="00E33D2F"/>
    <w:rsid w:val="00E46F23"/>
    <w:rsid w:val="00E544EF"/>
    <w:rsid w:val="00E645F3"/>
    <w:rsid w:val="00E77204"/>
    <w:rsid w:val="00EA5A34"/>
    <w:rsid w:val="00EF765F"/>
    <w:rsid w:val="00F108AC"/>
    <w:rsid w:val="00F1332A"/>
    <w:rsid w:val="00F224F5"/>
    <w:rsid w:val="00F45774"/>
    <w:rsid w:val="00F8412D"/>
    <w:rsid w:val="00FC0B4B"/>
    <w:rsid w:val="00FC3E2C"/>
    <w:rsid w:val="00FD4191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6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6C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2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D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D244D"/>
    <w:rPr>
      <w:color w:val="0000FF"/>
      <w:u w:val="single"/>
    </w:rPr>
  </w:style>
  <w:style w:type="character" w:customStyle="1" w:styleId="fontstyle01">
    <w:name w:val="fontstyle01"/>
    <w:basedOn w:val="a0"/>
    <w:rsid w:val="0017175F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EA5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4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9E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77E3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77E3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77E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4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6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6C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2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D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D244D"/>
    <w:rPr>
      <w:color w:val="0000FF"/>
      <w:u w:val="single"/>
    </w:rPr>
  </w:style>
  <w:style w:type="character" w:customStyle="1" w:styleId="fontstyle01">
    <w:name w:val="fontstyle01"/>
    <w:basedOn w:val="a0"/>
    <w:rsid w:val="0017175F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EA5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4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9E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77E3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77E3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77E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291266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9678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141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2026-03-24T00:41:00Z</dcterms:created>
  <dcterms:modified xsi:type="dcterms:W3CDTF">2026-03-24T00:42:00Z</dcterms:modified>
</cp:coreProperties>
</file>