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48EC9B" w14:textId="77777777" w:rsidR="008E70ED" w:rsidRDefault="00422AA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 наставничества как средство успешной адаптации молодого социального педагога в школе</w:t>
      </w:r>
    </w:p>
    <w:p w14:paraId="36A99781" w14:textId="77777777" w:rsidR="008E70ED" w:rsidRDefault="008E70ED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25F540" w14:textId="77777777" w:rsidR="008E70ED" w:rsidRDefault="00422AA8">
      <w:pPr>
        <w:spacing w:line="240" w:lineRule="auto"/>
        <w:ind w:left="411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Бурлуцкая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Екатерина Анатольевна</w:t>
      </w:r>
    </w:p>
    <w:p w14:paraId="023E535F" w14:textId="77777777" w:rsidR="008E70ED" w:rsidRDefault="00422AA8">
      <w:pPr>
        <w:spacing w:line="240" w:lineRule="auto"/>
        <w:ind w:left="411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Адыгейский государственный университет</w:t>
      </w:r>
    </w:p>
    <w:p w14:paraId="2C11230D" w14:textId="77777777" w:rsidR="008E70ED" w:rsidRDefault="00422AA8">
      <w:pPr>
        <w:spacing w:line="240" w:lineRule="auto"/>
        <w:ind w:left="411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г. Майкоп</w:t>
      </w:r>
    </w:p>
    <w:p w14:paraId="287A84C4" w14:textId="77777777" w:rsidR="008E70ED" w:rsidRDefault="00422AA8">
      <w:pPr>
        <w:spacing w:line="240" w:lineRule="auto"/>
        <w:ind w:left="411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Демкина Елена Владимировна</w:t>
      </w:r>
    </w:p>
    <w:p w14:paraId="7F4411EA" w14:textId="77777777" w:rsidR="008E70ED" w:rsidRDefault="00422AA8">
      <w:pPr>
        <w:spacing w:line="240" w:lineRule="auto"/>
        <w:ind w:left="411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доктор педагогических наук, профессор</w:t>
      </w:r>
    </w:p>
    <w:p w14:paraId="71703F7B" w14:textId="77777777" w:rsidR="008E70ED" w:rsidRDefault="00422AA8">
      <w:pPr>
        <w:spacing w:line="240" w:lineRule="auto"/>
        <w:ind w:left="411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Адыгейский государственный университет</w:t>
      </w:r>
    </w:p>
    <w:p w14:paraId="7A404D16" w14:textId="77777777" w:rsidR="008E70ED" w:rsidRDefault="00422AA8">
      <w:pPr>
        <w:spacing w:line="240" w:lineRule="auto"/>
        <w:ind w:left="411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г. Майкоп</w:t>
      </w:r>
    </w:p>
    <w:p w14:paraId="0FDA4B7E" w14:textId="77777777" w:rsidR="008E70ED" w:rsidRDefault="008E70ED">
      <w:pPr>
        <w:spacing w:line="240" w:lineRule="auto"/>
        <w:ind w:left="41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48ED60C" w14:textId="77777777" w:rsidR="008E70ED" w:rsidRDefault="00422AA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</w:t>
      </w:r>
      <w:r>
        <w:rPr>
          <w:rFonts w:ascii="Times New Roman" w:eastAsia="Times New Roman" w:hAnsi="Times New Roman" w:cs="Times New Roman"/>
          <w:sz w:val="24"/>
          <w:szCs w:val="24"/>
        </w:rPr>
        <w:t>. Начинающий социальный педагог сталкивается с разнообразными проблемами профессионального становления: постановка «социального» диагноза, налаживание контактов, работа с группами и семьями, оформление документации — нехватка опыта влияет на все перечисленное, замедляя процесс работы. В связи с этим молодому специалисту необходима профессиональная помощь, которая может быть реализована через наставничество, помогающее справиться с трудностями и не разочароваться в профессии. Актуальность подтверждается пись</w:t>
      </w:r>
      <w:r>
        <w:rPr>
          <w:rFonts w:ascii="Times New Roman" w:eastAsia="Times New Roman" w:hAnsi="Times New Roman" w:cs="Times New Roman"/>
          <w:sz w:val="24"/>
          <w:szCs w:val="24"/>
        </w:rPr>
        <w:t>мом Министерства просвещения России и Общероссийского Профсоюза образования от 21.12.2021 №АЗ-1128/08, содержащим методические рекомендации по внедрению системы наставничества [6]. Несмотря на массу теоретических исследований, в практике наблюдается отсутствие системного подхода к эффективной адаптации молодого социального педагога, что определяет актуальность темы нашего исследования.</w:t>
      </w:r>
    </w:p>
    <w:p w14:paraId="36B669D2" w14:textId="77777777" w:rsidR="008E70ED" w:rsidRDefault="00422AA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Степень разработанности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Проблема адаптации и наставничества широко представлена в литературе. Среди отечественных авторов А.А.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определяет профессиональную адаптацию как «приспособление к условиям деятельности» [3], а Э.Ф.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Зеер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как «психологическое приспособление к режиму и условиям труда» [2].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Шептенко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П.А. уточняет, что для социального педагога это «процесс совершенствования знаний и умения выбирать методические приемы» [5]. В анализе наставничества Е.Н. Фомин характеризует его как «личностно ориентированный педагогическ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ий процесс»,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Ю.Л.</w:t>
      </w:r>
      <w:r>
        <w:rPr>
          <w:rFonts w:ascii="Times New Roman" w:eastAsia="Times New Roman" w:hAnsi="Times New Roman" w:cs="Times New Roman"/>
          <w:color w:val="FFFFFF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Львова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как «творческое сотрудничество» [4]. Зарубежные авторы, в отличие от отечественных, делают акцент на добровольном партнерстве: 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Меггинсон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говорит о «независимой помощи в развитии», а 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Клаттербак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о «готовности делиться знаниями в обстановке взаимного доверия» [1].</w:t>
      </w:r>
    </w:p>
    <w:p w14:paraId="0F066081" w14:textId="77777777" w:rsidR="008E70ED" w:rsidRDefault="00422AA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данной работы</w:t>
      </w:r>
      <w:r>
        <w:rPr>
          <w:rFonts w:ascii="Times New Roman" w:eastAsia="Times New Roman" w:hAnsi="Times New Roman" w:cs="Times New Roman"/>
          <w:sz w:val="24"/>
          <w:szCs w:val="24"/>
        </w:rPr>
        <w:t>: разработать программу наставничества для успешной адаптации молодых социальных педагогов.</w:t>
      </w:r>
    </w:p>
    <w:p w14:paraId="02B0E5B8" w14:textId="77777777" w:rsidR="008E70ED" w:rsidRDefault="00422AA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достижения поставленной цели нами были выделены следующие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76987CD" w14:textId="77777777" w:rsidR="008E70ED" w:rsidRDefault="00422AA8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Выявить факторы, влияющие на эффективность наставничества;</w:t>
      </w:r>
    </w:p>
    <w:p w14:paraId="068BBA04" w14:textId="77777777" w:rsidR="008E70ED" w:rsidRDefault="00422AA8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Разработать на основании этого программу успешной адаптации;</w:t>
      </w:r>
    </w:p>
    <w:p w14:paraId="396BDD35" w14:textId="77777777" w:rsidR="008E70ED" w:rsidRDefault="00422AA8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Обосновать эффективность этой программы.</w:t>
      </w:r>
    </w:p>
    <w:p w14:paraId="7A12051B" w14:textId="77777777" w:rsidR="008E70ED" w:rsidRDefault="00422AA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 ходе работы применялись следующие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анализ научно-методической литературы, метод анализа, метод описания; опросник для оценки уровня социально-психологической адаптации Р.Х.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Исмаилова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методика В.А. Розановой «Оценка удовлетворенности работой»; методика оценки тревожности Ч.Д.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Спилбергера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Ю.Л. Ханина; анкета «Изучение затруднений в работе начинающего социального педагога».</w:t>
      </w:r>
    </w:p>
    <w:p w14:paraId="205AC842" w14:textId="77777777" w:rsidR="008E70ED" w:rsidRDefault="00422AA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констатирующем этапе, базой для которого служило методическое объединение социальных педагогов г. Майкопа из 20 участников, выделены три критерия адаптации: удовлетворенность отношениями в коллективе, содержанием труда и эмоциональная комфортность. Диагностика включала опросник Р.Х.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Исмаилова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методику В.А. Розановой, методику Ч.Д.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Спилбергера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Ю.Л. Ханина, а также авторскую анкету. Выявлены типичные трудности: разрыв теории и практики, проблемы с самоорганизацией, коммуникацией и высокая тревожность. Полученные данные подтвердили необходимость внедрения программы наставничества. Предварительные результаты контрольного этапа свидетельствуют о положительной динамике адаптации в экспериментальной группе.</w:t>
      </w:r>
    </w:p>
    <w:p w14:paraId="55C15195" w14:textId="77777777" w:rsidR="008E70ED" w:rsidRDefault="008E70E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63B783" w14:textId="77777777" w:rsidR="008E70ED" w:rsidRDefault="00422AA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Критериально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-диагностический инструментарий для определения уровня профессиональной адаптации</w:t>
      </w:r>
    </w:p>
    <w:tbl>
      <w:tblPr>
        <w:tblStyle w:val="a5"/>
        <w:tblW w:w="96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98"/>
        <w:gridCol w:w="4647"/>
      </w:tblGrid>
      <w:tr w:rsidR="008E70ED" w14:paraId="302F3F92" w14:textId="77777777">
        <w:trPr>
          <w:trHeight w:val="375"/>
        </w:trPr>
        <w:tc>
          <w:tcPr>
            <w:tcW w:w="49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41C7E" w14:textId="77777777" w:rsidR="008E70ED" w:rsidRDefault="00422AA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46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5EA02" w14:textId="77777777" w:rsidR="008E70ED" w:rsidRDefault="00422AA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8E70ED" w14:paraId="55A90A5B" w14:textId="77777777">
        <w:trPr>
          <w:trHeight w:val="387"/>
        </w:trPr>
        <w:tc>
          <w:tcPr>
            <w:tcW w:w="49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68CA6" w14:textId="77777777" w:rsidR="008E70ED" w:rsidRDefault="00422AA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Удовлетворенность отношениями в профессиональном коллективе: отношение к организации (большая группа); отношение к малой группе; отношение к руководителю;</w:t>
            </w:r>
          </w:p>
          <w:p w14:paraId="536E7027" w14:textId="77777777" w:rsidR="008E70ED" w:rsidRDefault="00422AA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отношения с сотрудниками</w:t>
            </w:r>
          </w:p>
        </w:tc>
        <w:tc>
          <w:tcPr>
            <w:tcW w:w="46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17CAE" w14:textId="77777777" w:rsidR="008E70ED" w:rsidRDefault="00422AA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Опросник для оценки уровня социально-психологической адаптации Р. 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</w:p>
        </w:tc>
      </w:tr>
      <w:tr w:rsidR="008E70ED" w14:paraId="609F9FB1" w14:textId="77777777">
        <w:tc>
          <w:tcPr>
            <w:tcW w:w="49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F3B85" w14:textId="77777777" w:rsidR="008E70ED" w:rsidRDefault="00422AA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Удовлетворенность содержанием и условиями труда: физическими условиями (жара, холод, шум и т.д.); зарплатой; возможностями служебного продвижения; длительностью рабочего дня и т.д.</w:t>
            </w:r>
          </w:p>
        </w:tc>
        <w:tc>
          <w:tcPr>
            <w:tcW w:w="46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B3DD2" w14:textId="77777777" w:rsidR="008E70ED" w:rsidRDefault="00422AA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В. А. Розановой «Оценка удовлетворенности работой»</w:t>
            </w:r>
          </w:p>
        </w:tc>
      </w:tr>
      <w:tr w:rsidR="008E70ED" w14:paraId="5C4CA7B5" w14:textId="77777777">
        <w:tc>
          <w:tcPr>
            <w:tcW w:w="49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E338C" w14:textId="77777777" w:rsidR="008E70ED" w:rsidRDefault="00422AA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Эмоциональная комфортность (состояние душевного благополучия, уверенности, удобства и спокойствия, в результате чего человек оптимистичен, свободен от страха и тревоги)</w:t>
            </w:r>
          </w:p>
        </w:tc>
        <w:tc>
          <w:tcPr>
            <w:tcW w:w="46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C716E" w14:textId="77777777" w:rsidR="008E70ED" w:rsidRDefault="00422AA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оценки тревожности </w:t>
            </w:r>
          </w:p>
          <w:p w14:paraId="23284E32" w14:textId="77777777" w:rsidR="008E70ED" w:rsidRDefault="00422AA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Спилбергера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Ю.Л. Ханина </w:t>
            </w:r>
          </w:p>
        </w:tc>
      </w:tr>
    </w:tbl>
    <w:p w14:paraId="03CAB8E7" w14:textId="77777777" w:rsidR="008E70ED" w:rsidRDefault="008E70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2429D9" w14:textId="77777777" w:rsidR="008E70ED" w:rsidRDefault="00422AA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Теоретический анализ позволил сделать следующие выводы:</w:t>
      </w:r>
    </w:p>
    <w:p w14:paraId="6D661896" w14:textId="77777777" w:rsidR="008E70ED" w:rsidRDefault="00422AA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Профессиональная адаптация включает два аспекта: освоение должностных обязанностей и обучение новым навыкам, а также приспособление к условиям социальной среды, принятие культуры и ценностей коллектива. Адаптация молодого социального педагога в школе — это процесс вхождения в педагогическую деятельность и социальную среду образовательной организации.</w:t>
      </w:r>
    </w:p>
    <w:p w14:paraId="00CA1986" w14:textId="77777777" w:rsidR="008E70ED" w:rsidRDefault="00422AA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Наставничество является важной формой профессиональной поддержки молодых специалистов. Отечественные исследователи рассматривают его как целенаправленный процесс передачи опыта с акцентом на формирование профессиональных компетенций. Зарубежные авторы делают акцент на взаимовыгодных партнёрских отношениях и создании психологических условий для саморазвития наставляемого.</w:t>
      </w:r>
    </w:p>
    <w:p w14:paraId="6441D3DD" w14:textId="77777777" w:rsidR="008E70ED" w:rsidRDefault="00422AA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Для эффективной организации наставничества необходимо: выбрать участников, провести диагностику и определить цели; выбрать вид наставничества (индивидуальное, групповое, обратное, взаимное, кратковременное, ситуационное, долговременное, очное, дистанционное); выбрать оптимальные методы (беседы, консультации, мастер-классы,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коучинг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кейсы и др.); сформировать векторы развития; провести рефлексивный анализ результатов; скорректировать программу.</w:t>
      </w:r>
    </w:p>
    <w:p w14:paraId="4C69A93D" w14:textId="77777777" w:rsidR="008E70ED" w:rsidRDefault="008E70E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8E7A4E" w14:textId="77777777" w:rsidR="008E70ED" w:rsidRDefault="00422AA8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литературы:</w:t>
      </w:r>
    </w:p>
    <w:p w14:paraId="50F6C073" w14:textId="77777777" w:rsidR="008E70ED" w:rsidRDefault="00422AA8">
      <w:pPr>
        <w:numPr>
          <w:ilvl w:val="0"/>
          <w:numId w:val="2"/>
        </w:numPr>
        <w:spacing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Велиева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С. В. Наставничество как инструмент профессиональной адаптации молодого преподавателя высшей школы / С. 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Велиева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// Современные проблемы науки и образования. — 2015. — № 4. — С. 136–144.</w:t>
      </w:r>
    </w:p>
    <w:p w14:paraId="2541EBDF" w14:textId="77777777" w:rsidR="008E70ED" w:rsidRDefault="00422AA8">
      <w:pPr>
        <w:numPr>
          <w:ilvl w:val="0"/>
          <w:numId w:val="2"/>
        </w:numPr>
        <w:spacing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Зеер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Э. Ф. Психология профессий : учебное пособие для студентов вузов / Э. Ф.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Зеер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— 2-е изд.,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и доп. — Москва : Академический проект ; Екатеринбург : Деловая книга, 2003. — 336 с.</w:t>
      </w:r>
    </w:p>
    <w:p w14:paraId="6D0299A8" w14:textId="77777777" w:rsidR="008E70ED" w:rsidRDefault="00422AA8">
      <w:pPr>
        <w:numPr>
          <w:ilvl w:val="0"/>
          <w:numId w:val="2"/>
        </w:numPr>
        <w:spacing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 А. Психология адаптации личности. Анализ, теория, практика / А. 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 Р. Кудашев, А. А. Баранов. — Санкт-Петербург 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прайм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-ЕВРОЗНАК, 2006. — 479 с.</w:t>
      </w:r>
    </w:p>
    <w:p w14:paraId="17CDC575" w14:textId="77777777" w:rsidR="008E70ED" w:rsidRDefault="00422AA8">
      <w:pPr>
        <w:numPr>
          <w:ilvl w:val="0"/>
          <w:numId w:val="2"/>
        </w:numPr>
        <w:spacing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Фомин, Е. Н. Дидактические условия профессионального становления молодого учителя в системе наставничества 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... канд.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наук : 13.00.01 / Фомин Евгений Николаевич. — Москва, 2004. — 161 с.</w:t>
      </w:r>
    </w:p>
    <w:p w14:paraId="4C1CE3E8" w14:textId="77777777" w:rsidR="008E70ED" w:rsidRDefault="00422AA8">
      <w:pPr>
        <w:numPr>
          <w:ilvl w:val="0"/>
          <w:numId w:val="2"/>
        </w:numPr>
        <w:spacing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Шептенко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П. А. Методика и технология работы социального педагога : учебное пособие для студентов высших учебных заведений / П. 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Шептенко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Г. А. Воронина ; под ред. В. 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Сластенина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— 2-е изд., стер. — Москва : Академия, 2007. — 208 с.</w:t>
      </w:r>
    </w:p>
    <w:p w14:paraId="0B602349" w14:textId="77777777" w:rsidR="008E70ED" w:rsidRDefault="00422AA8">
      <w:pPr>
        <w:numPr>
          <w:ilvl w:val="0"/>
          <w:numId w:val="2"/>
        </w:numPr>
        <w:spacing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Распоряжение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России от 25.12.2019 №Р-145 «Об утверждении методологии (целевой модели) наставничества обучающихся».</w:t>
      </w:r>
    </w:p>
    <w:sectPr w:rsidR="008E70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6" w:right="1133" w:bottom="566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F01C6" w14:textId="77777777" w:rsidR="00422AA8" w:rsidRDefault="00422AA8" w:rsidP="00422AA8">
      <w:pPr>
        <w:spacing w:line="240" w:lineRule="auto"/>
      </w:pPr>
      <w:r>
        <w:separator/>
      </w:r>
    </w:p>
  </w:endnote>
  <w:endnote w:type="continuationSeparator" w:id="0">
    <w:p w14:paraId="32D57332" w14:textId="77777777" w:rsidR="00422AA8" w:rsidRDefault="00422AA8" w:rsidP="00422A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213C9" w14:textId="77777777" w:rsidR="00422AA8" w:rsidRDefault="00422AA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EAC69" w14:textId="77777777" w:rsidR="00422AA8" w:rsidRDefault="00422AA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D78C4" w14:textId="77777777" w:rsidR="00422AA8" w:rsidRDefault="00422AA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A328C" w14:textId="77777777" w:rsidR="00422AA8" w:rsidRDefault="00422AA8" w:rsidP="00422AA8">
      <w:pPr>
        <w:spacing w:line="240" w:lineRule="auto"/>
      </w:pPr>
      <w:r>
        <w:separator/>
      </w:r>
    </w:p>
  </w:footnote>
  <w:footnote w:type="continuationSeparator" w:id="0">
    <w:p w14:paraId="12641DC1" w14:textId="77777777" w:rsidR="00422AA8" w:rsidRDefault="00422AA8" w:rsidP="00422A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CA0A" w14:textId="77777777" w:rsidR="00422AA8" w:rsidRDefault="00422AA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A471A" w14:textId="77777777" w:rsidR="00422AA8" w:rsidRDefault="00422AA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56903" w14:textId="77777777" w:rsidR="00422AA8" w:rsidRDefault="00422AA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E3AC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E8603DF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36225242">
    <w:abstractNumId w:val="1"/>
  </w:num>
  <w:num w:numId="2" w16cid:durableId="77947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displayBackgroundShape/>
  <w:embedTrueTypeFont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0ED"/>
    <w:rsid w:val="00422AA8"/>
    <w:rsid w:val="008E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98119"/>
  <w15:docId w15:val="{3C5EF188-E0BF-984B-94FA-3C557774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paragraph" w:styleId="a6">
    <w:name w:val="header"/>
    <w:basedOn w:val="a"/>
    <w:link w:val="a7"/>
    <w:uiPriority w:val="99"/>
    <w:unhideWhenUsed/>
    <w:rsid w:val="00422AA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2AA8"/>
  </w:style>
  <w:style w:type="paragraph" w:styleId="a8">
    <w:name w:val="footer"/>
    <w:basedOn w:val="a"/>
    <w:link w:val="a9"/>
    <w:uiPriority w:val="99"/>
    <w:unhideWhenUsed/>
    <w:rsid w:val="00422AA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2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1001</Words>
  <Characters>5711</Characters>
  <Application>Microsoft Office Word</Application>
  <DocSecurity>0</DocSecurity>
  <Lines>47</Lines>
  <Paragraphs>13</Paragraphs>
  <ScaleCrop>false</ScaleCrop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София Адовмян</cp:lastModifiedBy>
  <cp:revision>2</cp:revision>
  <dcterms:created xsi:type="dcterms:W3CDTF">2026-04-09T08:19:00Z</dcterms:created>
  <dcterms:modified xsi:type="dcterms:W3CDTF">2026-04-09T08:19:00Z</dcterms:modified>
</cp:coreProperties>
</file>