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6ED4">
      <w:pPr>
        <w:spacing w:after="0" w:line="240" w:lineRule="auto"/>
        <w:ind w:left="0" w:firstLine="709"/>
        <w:jc w:val="center"/>
        <w:rPr>
          <w:i w:val="0"/>
          <w:iCs w:val="0"/>
          <w:color w:val="auto"/>
          <w:szCs w:val="24"/>
          <w:lang w:val="ru-RU" w:bidi="ar-SA"/>
        </w:rPr>
      </w:pPr>
      <w:r>
        <w:rPr>
          <w:i w:val="0"/>
          <w:iCs w:val="0"/>
          <w:color w:val="auto"/>
          <w:szCs w:val="24"/>
          <w:lang w:val="ru-RU" w:bidi="ar-SA"/>
        </w:rPr>
        <w:t>ПЕДАГОГИЧЕСКИЕ УСЛОВИЯ ФОРМИРОВАНИЯ НАВЫКОВ САМООБСЛУЖИВАНИЯ У ДЕТЕЙ 2-3 ЛЕТ В УСЛОВИЯХ МОНТЕССОРИ-СРЕДЫ</w:t>
      </w:r>
    </w:p>
    <w:p w14:paraId="01828DB0">
      <w:pPr>
        <w:spacing w:after="0" w:line="240" w:lineRule="auto"/>
        <w:ind w:left="0" w:firstLine="709"/>
        <w:jc w:val="right"/>
        <w:rPr>
          <w:i/>
          <w:iCs/>
          <w:color w:val="auto"/>
          <w:szCs w:val="24"/>
          <w:lang w:val="ru-RU" w:bidi="ar-SA"/>
        </w:rPr>
      </w:pPr>
    </w:p>
    <w:p w14:paraId="792A1467">
      <w:pPr>
        <w:spacing w:after="0" w:line="240" w:lineRule="auto"/>
        <w:ind w:left="0" w:firstLine="709"/>
        <w:jc w:val="right"/>
        <w:rPr>
          <w:i/>
          <w:iCs/>
          <w:color w:val="auto"/>
          <w:szCs w:val="24"/>
          <w:lang w:val="ru-RU" w:bidi="ar-SA"/>
        </w:rPr>
      </w:pPr>
      <w:r>
        <w:rPr>
          <w:i/>
          <w:iCs/>
          <w:color w:val="auto"/>
          <w:szCs w:val="24"/>
          <w:lang w:val="ru-RU" w:bidi="ar-SA"/>
        </w:rPr>
        <w:t>Дикалова Юлия Геннадьевна</w:t>
      </w:r>
    </w:p>
    <w:p w14:paraId="79F4F970">
      <w:pPr>
        <w:spacing w:after="0" w:line="240" w:lineRule="auto"/>
        <w:ind w:left="0" w:firstLine="709"/>
        <w:jc w:val="right"/>
        <w:rPr>
          <w:i/>
          <w:iCs/>
          <w:color w:val="auto"/>
          <w:szCs w:val="24"/>
          <w:lang w:val="ru-RU" w:bidi="ar-SA"/>
        </w:rPr>
      </w:pPr>
      <w:r>
        <w:rPr>
          <w:i/>
          <w:iCs/>
          <w:color w:val="auto"/>
          <w:szCs w:val="24"/>
          <w:lang w:val="ru-RU" w:bidi="ar-SA"/>
        </w:rPr>
        <w:t>Адыгейский государственный университет, г. Майкоп</w:t>
      </w:r>
    </w:p>
    <w:p w14:paraId="4A8CDB21">
      <w:pPr>
        <w:spacing w:after="0" w:line="240" w:lineRule="auto"/>
        <w:ind w:left="0" w:firstLine="709"/>
        <w:jc w:val="right"/>
        <w:rPr>
          <w:i/>
          <w:iCs/>
          <w:color w:val="auto"/>
          <w:szCs w:val="24"/>
          <w:lang w:val="ru-RU" w:bidi="ar-SA"/>
        </w:rPr>
      </w:pPr>
      <w:r>
        <w:rPr>
          <w:i/>
          <w:iCs/>
          <w:color w:val="auto"/>
          <w:szCs w:val="24"/>
          <w:lang w:val="ru-RU" w:bidi="ar-SA"/>
        </w:rPr>
        <w:t>Научный руководитель</w:t>
      </w:r>
    </w:p>
    <w:p w14:paraId="6DB0EB30">
      <w:pPr>
        <w:spacing w:after="0" w:line="240" w:lineRule="auto"/>
        <w:ind w:left="0" w:firstLine="709"/>
        <w:jc w:val="right"/>
        <w:rPr>
          <w:i/>
          <w:iCs/>
          <w:color w:val="auto"/>
          <w:szCs w:val="24"/>
          <w:lang w:val="ru-RU" w:bidi="ar-SA"/>
        </w:rPr>
      </w:pPr>
      <w:r>
        <w:rPr>
          <w:i/>
          <w:iCs/>
          <w:color w:val="auto"/>
          <w:szCs w:val="24"/>
          <w:lang w:val="ru-RU" w:bidi="ar-SA"/>
        </w:rPr>
        <w:t>Дёмкина Елена Владимировна</w:t>
      </w:r>
    </w:p>
    <w:p w14:paraId="595E3C75">
      <w:pPr>
        <w:spacing w:after="0" w:line="240" w:lineRule="auto"/>
        <w:ind w:left="0" w:firstLine="709"/>
        <w:jc w:val="right"/>
        <w:rPr>
          <w:i/>
          <w:iCs/>
          <w:color w:val="auto"/>
          <w:szCs w:val="24"/>
          <w:lang w:val="ru-RU" w:bidi="ar-SA"/>
        </w:rPr>
      </w:pPr>
      <w:r>
        <w:rPr>
          <w:i/>
          <w:iCs/>
          <w:color w:val="auto"/>
          <w:szCs w:val="24"/>
          <w:lang w:val="ru-RU" w:bidi="ar-SA"/>
        </w:rPr>
        <w:t>доктор педагогический наук, профессор,</w:t>
      </w:r>
    </w:p>
    <w:p w14:paraId="3745005A">
      <w:pPr>
        <w:spacing w:after="0" w:line="240" w:lineRule="auto"/>
        <w:ind w:left="0" w:firstLine="709"/>
        <w:jc w:val="right"/>
        <w:rPr>
          <w:i/>
          <w:iCs/>
          <w:color w:val="auto"/>
          <w:szCs w:val="24"/>
          <w:lang w:val="ru-RU" w:bidi="ar-SA"/>
        </w:rPr>
      </w:pPr>
      <w:r>
        <w:rPr>
          <w:i/>
          <w:iCs/>
          <w:color w:val="auto"/>
          <w:szCs w:val="24"/>
          <w:lang w:val="ru-RU" w:bidi="ar-SA"/>
        </w:rPr>
        <w:t>зав. кафедрой педагогики и социальной психологии,</w:t>
      </w:r>
    </w:p>
    <w:p w14:paraId="22550EB2">
      <w:pPr>
        <w:spacing w:after="0" w:line="240" w:lineRule="auto"/>
        <w:ind w:left="0" w:firstLine="709"/>
        <w:jc w:val="right"/>
        <w:rPr>
          <w:i/>
          <w:iCs/>
          <w:color w:val="auto"/>
          <w:szCs w:val="24"/>
          <w:lang w:val="ru-RU" w:bidi="ar-SA"/>
        </w:rPr>
      </w:pPr>
      <w:r>
        <w:rPr>
          <w:i/>
          <w:iCs/>
          <w:color w:val="auto"/>
          <w:szCs w:val="24"/>
          <w:lang w:val="ru-RU" w:bidi="ar-SA"/>
        </w:rPr>
        <w:t>Адыгейский государственный университет, г. Майкоп</w:t>
      </w:r>
    </w:p>
    <w:p w14:paraId="1B966614">
      <w:pPr>
        <w:spacing w:after="0" w:line="240" w:lineRule="auto"/>
        <w:ind w:left="0" w:firstLine="709"/>
        <w:jc w:val="right"/>
        <w:rPr>
          <w:i/>
          <w:iCs/>
          <w:color w:val="auto"/>
          <w:szCs w:val="24"/>
          <w:lang w:val="ru-RU" w:bidi="ar-SA"/>
        </w:rPr>
      </w:pPr>
    </w:p>
    <w:p w14:paraId="3C947CAA">
      <w:pPr>
        <w:spacing w:after="0" w:line="240" w:lineRule="auto"/>
        <w:ind w:left="0" w:firstLine="709"/>
        <w:jc w:val="both"/>
        <w:rPr>
          <w:lang w:val="ru-RU"/>
        </w:rPr>
      </w:pPr>
      <w:r>
        <w:rPr>
          <w:b/>
          <w:lang w:val="ru-RU"/>
        </w:rPr>
        <w:t>Актуальность темы исследования</w:t>
      </w:r>
      <w:r>
        <w:rPr>
          <w:color w:val="000000" w:themeColor="text1"/>
          <w:szCs w:val="24"/>
          <w:lang w:val="ru-RU" w:bidi="ar-SA"/>
          <w14:textFill>
            <w14:solidFill>
              <w14:schemeClr w14:val="tx1"/>
            </w14:solidFill>
          </w14:textFill>
        </w:rPr>
        <w:t>. Возраст 2-3 лет- это важный период формирования автономии ребенка. Навыки самообслуживания создают базу для последующего обучения и социализации, а также напрямую оказывает влияние на самооценку ребенка. Навыки способствуют формированию и развитию самостоятельности, организованности и целеустремленности у детей. Сформированные навыки облегчают процесс социальной адаптации. Цель исследования. Обоснование педагогических условий, которые способствуют формированию навыков самообслуживания у детей 2-3 лет в условиях Монтессори-среды.</w:t>
      </w:r>
      <w:r>
        <w:rPr>
          <w:lang w:val="ru-RU"/>
        </w:rPr>
        <w:t xml:space="preserve">  </w:t>
      </w:r>
    </w:p>
    <w:p w14:paraId="70A54141">
      <w:pPr>
        <w:spacing w:after="0" w:line="240" w:lineRule="auto"/>
        <w:ind w:left="15" w:firstLine="709"/>
        <w:rPr>
          <w:lang w:val="ru-RU"/>
        </w:rPr>
      </w:pPr>
      <w:r>
        <w:rPr>
          <w:b/>
          <w:lang w:val="ru-RU"/>
        </w:rPr>
        <w:t>Задачи:</w:t>
      </w:r>
    </w:p>
    <w:p w14:paraId="73135504">
      <w:pPr>
        <w:spacing w:after="0" w:line="240" w:lineRule="auto"/>
        <w:ind w:left="0" w:firstLine="709"/>
        <w:jc w:val="both"/>
        <w:rPr>
          <w:color w:val="000000" w:themeColor="text1"/>
          <w:szCs w:val="24"/>
          <w:lang w:val="ru-RU" w:bidi="ar-SA"/>
          <w14:textFill>
            <w14:solidFill>
              <w14:schemeClr w14:val="tx1"/>
            </w14:solidFill>
          </w14:textFill>
        </w:rPr>
      </w:pPr>
      <w:r>
        <w:rPr>
          <w:lang w:val="ru-RU"/>
        </w:rPr>
        <w:t xml:space="preserve">1. </w:t>
      </w:r>
      <w:r>
        <w:rPr>
          <w:color w:val="000000" w:themeColor="text1"/>
          <w:szCs w:val="24"/>
          <w:lang w:val="ru-RU" w:bidi="ar-SA"/>
          <w14:textFill>
            <w14:solidFill>
              <w14:schemeClr w14:val="tx1"/>
            </w14:solidFill>
          </w14:textFill>
        </w:rPr>
        <w:t>Описать, что такое самообслуживание и навыки самообслуживания.</w:t>
      </w:r>
    </w:p>
    <w:p w14:paraId="08D84921">
      <w:pPr>
        <w:spacing w:after="0" w:line="240" w:lineRule="auto"/>
        <w:ind w:left="0" w:firstLine="709"/>
        <w:jc w:val="both"/>
        <w:rPr>
          <w:color w:val="000000" w:themeColor="text1"/>
          <w:szCs w:val="24"/>
          <w:lang w:val="ru-RU" w:bidi="ar-S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:lang w:val="ru-RU" w:bidi="ar-SA"/>
          <w14:textFill>
            <w14:solidFill>
              <w14:schemeClr w14:val="tx1"/>
            </w14:solidFill>
          </w14:textFill>
        </w:rPr>
        <w:t>2. Рассмотреть педагогические условия формирования навыков самообслуживания.</w:t>
      </w:r>
    </w:p>
    <w:p w14:paraId="0E40A268">
      <w:pPr>
        <w:spacing w:after="0" w:line="240" w:lineRule="auto"/>
        <w:ind w:left="10" w:right="7" w:firstLine="709"/>
        <w:rPr>
          <w:lang w:val="ru-RU"/>
        </w:rPr>
      </w:pPr>
      <w:r>
        <w:rPr>
          <w:b/>
          <w:lang w:val="ru-RU"/>
        </w:rPr>
        <w:t xml:space="preserve">Методы исследования: </w:t>
      </w:r>
      <w:r>
        <w:rPr>
          <w:lang w:val="ru-RU"/>
        </w:rPr>
        <w:t>анализ психолого-педагогической литературы, наблюдение.</w:t>
      </w:r>
    </w:p>
    <w:p w14:paraId="47F24C12">
      <w:p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Приоритетной целью  педагогических условий формирования навыков самообслуживания у детей 2-3 лет выступает помощь малышам эффективно освоить и применять необходимые полученные навыки, для обслуживания себя без помощи взрослого и нарабатывать практический опыт самостоятельности.</w:t>
      </w:r>
    </w:p>
    <w:p w14:paraId="689C2D3D">
      <w:p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раннем детстве закладываютс</w:t>
      </w:r>
      <w:r>
        <w:rPr>
          <w:sz w:val="24"/>
          <w:szCs w:val="24"/>
          <w:lang w:val="ru-RU"/>
        </w:rPr>
        <w:t>я ключевые</w:t>
      </w:r>
      <w:r>
        <w:rPr>
          <w:sz w:val="24"/>
          <w:szCs w:val="24"/>
        </w:rPr>
        <w:t xml:space="preserve"> этапы становления и развития навыков самообслуживания, на которых в дальнейшем строится развитие личности. В настоящее время в дошкольных образовательных учреждениях присутствует проблема по формированию навыков самообслуживания. Практика показывает, что эти навыки помогают малышам обеспечивать не только физическую независимость, но и способствует развитию у них уверенности в себе и адаптацию в социуме. К сожалению, большинство малышей приходящих в садик, совершенно не владеют даже базовыми навыками самообслуживания: не умеют правильно держать столовые приборы, не знают как одеваться и раздеваться, а так же не владеют элементарными навыками личной гигиены. Воспитателям, в свою очередь, необходимо наблюдать за деятельностью детей и уметь определять способы и процессы выполнения действий, которые  помогут с развитием их самостоятельности.</w:t>
      </w:r>
    </w:p>
    <w:p w14:paraId="7DF469E5">
      <w:p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Самообслуживание является фундаментом для усвоения у детей базовы</w:t>
      </w:r>
      <w:r>
        <w:rPr>
          <w:sz w:val="24"/>
          <w:szCs w:val="24"/>
          <w:lang w:val="ru-RU"/>
        </w:rPr>
        <w:t>х</w:t>
      </w:r>
      <w:r>
        <w:rPr>
          <w:rFonts w:hint="default"/>
          <w:sz w:val="24"/>
          <w:szCs w:val="24"/>
          <w:lang w:val="ru-RU"/>
        </w:rPr>
        <w:t xml:space="preserve"> культурно-гигиенических</w:t>
      </w:r>
      <w:r>
        <w:rPr>
          <w:sz w:val="24"/>
          <w:szCs w:val="24"/>
        </w:rPr>
        <w:t xml:space="preserve"> навыков, таких как прием пищи, раздевание и одевание, умывание и мытье рук. Эти навыки формируются при определенном уровне развития у детей крупной и мелкой моторики, зрение, слуха, мышления, внимания. Значительное влияние на развитие навыков, оказывает окружающий мир и взаимодействие с ним.</w:t>
      </w:r>
    </w:p>
    <w:p w14:paraId="03B67CAE">
      <w:p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Фундамент навыков самообслуживания формируется у малышей в возрасте 2-3 лет. По мнению Е.В. Моржиной, именно через процессы  самообслуживания дети впервые начинают устанавливать взаимоотношения с окружающими их людьми, осознавая свои обязанности по отношению к ним, это взаимодействие</w:t>
      </w:r>
      <w:bookmarkStart w:id="0" w:name="_GoBack"/>
      <w:bookmarkEnd w:id="0"/>
      <w:r>
        <w:rPr>
          <w:sz w:val="24"/>
          <w:szCs w:val="24"/>
        </w:rPr>
        <w:t xml:space="preserve"> содействует не только развитию у детей самостоятельности, но и способствует формированию социальных навыков, которые будут им необходимы в дальнейшем в будущем [3, с. 40]. Л.С.Выготский подчеркивал, что самообслуживание-это деятельность, направленная на удовлетворение личных бытовых нужд: поддержание одежды и пищи в чистоте, подготовка пищи, а также выполнение санитарно-гигиенических норм.</w:t>
      </w:r>
    </w:p>
    <w:p w14:paraId="307D1480">
      <w:p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Р.С.Буре </w:t>
      </w:r>
      <w:r>
        <w:rPr>
          <w:sz w:val="24"/>
          <w:szCs w:val="24"/>
          <w:lang w:val="ru-RU"/>
        </w:rPr>
        <w:t>подчёркивает</w:t>
      </w:r>
      <w:r>
        <w:rPr>
          <w:sz w:val="24"/>
          <w:szCs w:val="24"/>
        </w:rPr>
        <w:t>, что обучение навыкам самообслуживания способствует решению большинства задач, таких как: 1)расширение знаний и понимание детей о вещах окружающего мира; 2)развитию сенсорного восприятия, речи, мелкой моторики и координации движений. Малыши также учатся развивать способность, для выполнения разных действий по образцу или по устной инструкции взрослого, придерживаться образца и следовать заданной последовательности действий [1, с. 51].</w:t>
      </w:r>
    </w:p>
    <w:p w14:paraId="4EEC0895">
      <w:p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Некоторые авторы говорят, что самообслуживание-это приобретенный навык, который детьми доведен до автоматизма, он необходим для того, чтобы малыши могли без огромных усилий выполнять эти действия, что в свою очередь позволяет им развить их уверенность в себе и независимость от других. Самообслуживание занимает в развитии детей очень важную роль, так как позволяет сформировать с раннего возраста волю, уверенность в своих силах, желание достичь высот, стремление к целям, активность и упорство в их достижении.</w:t>
      </w:r>
    </w:p>
    <w:p w14:paraId="29E17868">
      <w:p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Ближе к периоду трех лет у детей начинает закладываться основа сознательного управления своим поведением. У детей повышается активность и стремление к самостоятельности. “Я сам! Я хочу!”-малыши начинают верить в свои силы и возможности.</w:t>
      </w:r>
    </w:p>
    <w:p w14:paraId="7425ED0D">
      <w:pPr>
        <w:spacing w:after="0" w:line="240" w:lineRule="auto"/>
        <w:ind w:left="0" w:firstLine="709"/>
        <w:jc w:val="both"/>
        <w:rPr>
          <w:color w:val="000000"/>
          <w:sz w:val="24"/>
          <w:szCs w:val="30"/>
          <w:lang w:val="en-US"/>
        </w:rPr>
      </w:pPr>
      <w:r>
        <w:rPr>
          <w:color w:val="000000"/>
          <w:sz w:val="24"/>
          <w:szCs w:val="30"/>
          <w:lang w:val="en-US"/>
        </w:rPr>
        <w:t xml:space="preserve">Обучение навыкам самообслуживания - это всего лишь шаг на пути к независимости </w:t>
      </w:r>
      <w:r>
        <w:rPr>
          <w:color w:val="000000"/>
          <w:sz w:val="24"/>
          <w:szCs w:val="30"/>
          <w:lang w:val="ru-RU"/>
        </w:rPr>
        <w:t>ребенка</w:t>
      </w:r>
      <w:r>
        <w:rPr>
          <w:color w:val="000000"/>
          <w:sz w:val="24"/>
          <w:szCs w:val="30"/>
          <w:lang w:val="en-US"/>
        </w:rPr>
        <w:t xml:space="preserve">, и желание </w:t>
      </w:r>
      <w:r>
        <w:rPr>
          <w:color w:val="000000"/>
          <w:sz w:val="24"/>
          <w:szCs w:val="30"/>
          <w:lang w:val="ru-RU"/>
        </w:rPr>
        <w:t>его</w:t>
      </w:r>
      <w:r>
        <w:rPr>
          <w:color w:val="000000"/>
          <w:sz w:val="24"/>
          <w:szCs w:val="30"/>
          <w:lang w:val="en-US"/>
        </w:rPr>
        <w:t xml:space="preserve"> сделать все самостоятельно гораздо важнее, чем действие, выполняемое «под кнутом». И </w:t>
      </w:r>
      <w:r>
        <w:rPr>
          <w:color w:val="000000"/>
          <w:sz w:val="24"/>
          <w:szCs w:val="30"/>
          <w:lang w:val="ru-RU"/>
        </w:rPr>
        <w:t xml:space="preserve">в жизни ребенка </w:t>
      </w:r>
      <w:r>
        <w:rPr>
          <w:color w:val="000000"/>
          <w:sz w:val="24"/>
          <w:szCs w:val="30"/>
          <w:lang w:val="en-US"/>
        </w:rPr>
        <w:t>главную роль играет стиль общения взрослых: когда стимулы к повторению неудачных действий больше не являются внешними (вознаграждение или поддержка со стороны окружающих), а внутренними (удовольствие, полученное в результате того, что нам удалось полностью преодолеть препятствия и достичь нашей цели), мы уже имеем дело с волевой деятельностью [2, с. 14].</w:t>
      </w:r>
    </w:p>
    <w:p w14:paraId="211DCCCF">
      <w:p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Навыки самообслуживания — это умение </w:t>
      </w:r>
      <w:r>
        <w:rPr>
          <w:color w:val="000000"/>
          <w:sz w:val="24"/>
          <w:szCs w:val="24"/>
          <w:lang w:val="ru-RU"/>
        </w:rPr>
        <w:t>ребенка</w:t>
      </w:r>
      <w:r>
        <w:rPr>
          <w:color w:val="000000"/>
          <w:sz w:val="24"/>
          <w:szCs w:val="24"/>
          <w:lang w:val="en-US"/>
        </w:rPr>
        <w:t xml:space="preserve"> самостоятельно </w:t>
      </w:r>
      <w:r>
        <w:rPr>
          <w:color w:val="000000"/>
          <w:sz w:val="24"/>
          <w:szCs w:val="24"/>
          <w:lang w:val="ru-RU"/>
        </w:rPr>
        <w:t>без помощи взрослых,</w:t>
      </w:r>
      <w:r>
        <w:rPr>
          <w:color w:val="000000"/>
          <w:sz w:val="24"/>
          <w:szCs w:val="24"/>
          <w:lang w:val="en-US"/>
        </w:rPr>
        <w:t xml:space="preserve"> выполнять </w:t>
      </w:r>
      <w:r>
        <w:rPr>
          <w:color w:val="000000"/>
          <w:sz w:val="24"/>
          <w:szCs w:val="24"/>
          <w:lang w:val="ru-RU"/>
        </w:rPr>
        <w:t>базовые или</w:t>
      </w:r>
      <w:r>
        <w:rPr>
          <w:color w:val="000000"/>
          <w:sz w:val="24"/>
          <w:szCs w:val="24"/>
          <w:lang w:val="en-US"/>
        </w:rPr>
        <w:t xml:space="preserve"> элементарные бытовые действия: одеваться, раздеться, мыть руки, ходить в туалет, есть, прибирать игрушки. </w:t>
      </w:r>
      <w:r>
        <w:rPr>
          <w:color w:val="000000"/>
          <w:sz w:val="24"/>
          <w:szCs w:val="24"/>
          <w:lang w:val="ru-RU"/>
        </w:rPr>
        <w:t>Эти н</w:t>
      </w:r>
      <w:r>
        <w:rPr>
          <w:sz w:val="24"/>
          <w:szCs w:val="24"/>
        </w:rPr>
        <w:t>авыки способствуют формированию у детей привычки следить за своим внешним видом, воспитывать опрятность, умение в одежде замечать непорядок и уметь без или небольшой помощи взрослых устранять его.</w:t>
      </w:r>
    </w:p>
    <w:p w14:paraId="2415C270">
      <w:p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 Марии Монтессори, представляет собой уникальный подход, который акцентирует свое внимание на их самостоятельности и активности. Одним из важных аспектов этой системы является формирование и развитие навыков в специально-организованной развивающей среде. Монтессори среда- это не просто место, а продуманное пространство, где дети могут самостоятельно исследовать, учиться и развиваться. Эта среда подразумевает, выделение зон, каждая из них предназначена для определенных видов деятельности. Очень важно чтоб в этом пространстве находились дидактические материалы.</w:t>
      </w:r>
    </w:p>
    <w:p w14:paraId="32309326">
      <w:p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Монтессоре среде, необходимо создать определенные педагогические условия, которые помогут детям успешно освоить навыки самообслуживания. А именно сформировать предметно-развивающую среду, которая позволит с помощью предметов бытового окружения, находящиеся в каждодневном доступе и пользовании ребенка, способствует овладению навыков самообслуживания. К ним можно отнести: предметы посуды( ложка, вилка, чашка, тарелка); предметы, которые находятся в ванной или туалетной комнате ( мыло, полотенце, расческа, туалетная бумага); предметы одежды( трусы, майка, штаны, футболка, ботинки и др.); предметы быта( тряпочки для мытья посуды, стола, стула; лейка для полива цветов и др.), так же можно в среду включить специальные наборы, которые помогут малышам освоить базовые навыки самообслуживания.</w:t>
      </w:r>
    </w:p>
    <w:p w14:paraId="43969F65">
      <w:pPr>
        <w:spacing w:after="0" w:line="240" w:lineRule="auto"/>
        <w:ind w:left="0" w:firstLine="709"/>
        <w:jc w:val="both"/>
        <w:rPr>
          <w:color w:val="000000" w:themeColor="text1"/>
          <w:sz w:val="20"/>
          <w:szCs w:val="20"/>
          <w:lang w:val="ru-RU" w:bidi="ar-SA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 xml:space="preserve">Таким образом, педагогические условия формирования навыков самообслуживания являются: использование разных методов и приемов, позволяющих обучить навыкам самообслуживания, соблюдение установленного в среде режима и последовательное соблюдение, и проведение бытовых процессов. Базовыми методами по обучению дошкольников являются: практические( приучение, упражнения, моделирование); игровые( рассматривание карточек, вопросы к детям); метод приема( личный прием, словесный и обобщенный). Обучение навыкам самообслуживания помогают эффективно решать проблемы, которые связаны с распространением у детей знаний об окружающем, сенсорном воспитании, развитии речи, мелкой и крупной моторики, координации рук и глаз, а также следовать устным инструкциям взрослых. Поэтому так необходимо направлять активное вовлечение семьи в воспитание и повышение педагогической культуры родителей.  </w:t>
      </w:r>
    </w:p>
    <w:p w14:paraId="0B5CC85C">
      <w:pPr>
        <w:spacing w:after="0" w:line="240" w:lineRule="auto"/>
        <w:ind w:left="0" w:firstLine="709"/>
        <w:jc w:val="both"/>
        <w:rPr>
          <w:color w:val="000000" w:themeColor="text1"/>
          <w:szCs w:val="24"/>
          <w:lang w:val="ru-RU" w:bidi="ar-SA"/>
          <w14:textFill>
            <w14:solidFill>
              <w14:schemeClr w14:val="tx1"/>
            </w14:solidFill>
          </w14:textFill>
        </w:rPr>
      </w:pPr>
    </w:p>
    <w:p w14:paraId="746884C2">
      <w:pPr>
        <w:spacing w:after="0" w:line="240" w:lineRule="auto"/>
        <w:ind w:left="0" w:firstLine="709"/>
        <w:jc w:val="both"/>
        <w:rPr>
          <w:color w:val="000000" w:themeColor="text1"/>
          <w:szCs w:val="24"/>
          <w:lang w:val="ru-RU" w:bidi="ar-SA"/>
          <w14:textFill>
            <w14:solidFill>
              <w14:schemeClr w14:val="tx1"/>
            </w14:solidFill>
          </w14:textFill>
        </w:rPr>
      </w:pPr>
    </w:p>
    <w:p w14:paraId="27D95016">
      <w:pPr>
        <w:spacing w:after="0" w:line="240" w:lineRule="auto"/>
        <w:ind w:left="10" w:right="7" w:firstLine="709"/>
        <w:jc w:val="center"/>
        <w:rPr>
          <w:lang w:val="ru-RU"/>
        </w:rPr>
      </w:pPr>
      <w:r>
        <w:rPr>
          <w:lang w:val="ru-RU"/>
        </w:rPr>
        <w:t>Список литературы:</w:t>
      </w:r>
    </w:p>
    <w:p w14:paraId="55BF9EB2">
      <w:pPr>
        <w:numPr>
          <w:ilvl w:val="0"/>
          <w:numId w:val="1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Буре Р. С., Воспитание дошкольников в труде </w:t>
      </w:r>
      <w:r>
        <w:rPr>
          <w:i/>
          <w:iCs/>
          <w:sz w:val="24"/>
          <w:szCs w:val="24"/>
        </w:rPr>
        <w:t>«</w:t>
      </w:r>
      <w:r>
        <w:rPr>
          <w:sz w:val="24"/>
          <w:szCs w:val="24"/>
        </w:rPr>
        <w:t>Мозайка – синтез</w:t>
      </w:r>
      <w:r>
        <w:rPr>
          <w:i/>
          <w:iCs/>
          <w:sz w:val="24"/>
          <w:szCs w:val="24"/>
        </w:rPr>
        <w:t>»</w:t>
      </w:r>
      <w:r>
        <w:rPr>
          <w:sz w:val="24"/>
          <w:szCs w:val="24"/>
        </w:rPr>
        <w:t>. 2014. С. 312.</w:t>
      </w:r>
    </w:p>
    <w:p w14:paraId="24EB008E">
      <w:pPr>
        <w:numPr>
          <w:ilvl w:val="0"/>
          <w:numId w:val="1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Гурина И. В., Первые шаги от 0 до 3 лет. Засыпаем, кушаем, маму с папой слушаем- СПб.: </w:t>
      </w:r>
      <w:r>
        <w:rPr>
          <w:i/>
          <w:iCs/>
          <w:sz w:val="24"/>
          <w:szCs w:val="24"/>
        </w:rPr>
        <w:t>«</w:t>
      </w:r>
      <w:r>
        <w:rPr>
          <w:sz w:val="24"/>
          <w:szCs w:val="24"/>
        </w:rPr>
        <w:t>Дом Литера</w:t>
      </w:r>
      <w:r>
        <w:rPr>
          <w:i/>
          <w:iCs/>
          <w:sz w:val="24"/>
          <w:szCs w:val="24"/>
        </w:rPr>
        <w:t>»</w:t>
      </w:r>
      <w:r>
        <w:rPr>
          <w:sz w:val="24"/>
          <w:szCs w:val="24"/>
        </w:rPr>
        <w:t>. 2015. С. 465.</w:t>
      </w:r>
    </w:p>
    <w:p w14:paraId="69A3ED73">
      <w:pPr>
        <w:numPr>
          <w:ilvl w:val="0"/>
          <w:numId w:val="1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Моржина Е. В., Формирование навыков самообслуживания на занятиях и дома - М.: </w:t>
      </w:r>
      <w:r>
        <w:rPr>
          <w:i/>
          <w:iCs/>
          <w:sz w:val="24"/>
          <w:szCs w:val="24"/>
        </w:rPr>
        <w:t>«</w:t>
      </w:r>
      <w:r>
        <w:rPr>
          <w:sz w:val="24"/>
          <w:szCs w:val="24"/>
        </w:rPr>
        <w:t>Теревинф</w:t>
      </w:r>
      <w:r>
        <w:rPr>
          <w:i/>
          <w:iCs/>
          <w:sz w:val="24"/>
          <w:szCs w:val="24"/>
        </w:rPr>
        <w:t>»</w:t>
      </w:r>
      <w:r>
        <w:rPr>
          <w:sz w:val="24"/>
          <w:szCs w:val="24"/>
        </w:rPr>
        <w:t>.2018. С 40.</w:t>
      </w:r>
    </w:p>
    <w:p w14:paraId="457D2A39">
      <w:pPr>
        <w:spacing w:after="0" w:line="240" w:lineRule="auto"/>
        <w:ind w:left="0" w:firstLine="699"/>
        <w:jc w:val="both"/>
        <w:rPr>
          <w:sz w:val="20"/>
          <w:szCs w:val="18"/>
          <w:lang w:val="ru-RU"/>
        </w:rPr>
      </w:pPr>
    </w:p>
    <w:sectPr>
      <w:pgSz w:w="11905" w:h="16840"/>
      <w:pgMar w:top="1208" w:right="832" w:bottom="1349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F9"/>
    <w:rsid w:val="00015297"/>
    <w:rsid w:val="000308E8"/>
    <w:rsid w:val="00074B46"/>
    <w:rsid w:val="00081331"/>
    <w:rsid w:val="00093C21"/>
    <w:rsid w:val="000F1B8C"/>
    <w:rsid w:val="00135B41"/>
    <w:rsid w:val="001D2F89"/>
    <w:rsid w:val="001E05C1"/>
    <w:rsid w:val="001F7290"/>
    <w:rsid w:val="00296A99"/>
    <w:rsid w:val="002E29AD"/>
    <w:rsid w:val="002F70AF"/>
    <w:rsid w:val="00322BD5"/>
    <w:rsid w:val="0037446D"/>
    <w:rsid w:val="003B08BA"/>
    <w:rsid w:val="004052C6"/>
    <w:rsid w:val="00420561"/>
    <w:rsid w:val="0043584E"/>
    <w:rsid w:val="00470368"/>
    <w:rsid w:val="00497C93"/>
    <w:rsid w:val="004A3BCB"/>
    <w:rsid w:val="004B02B8"/>
    <w:rsid w:val="004F23D4"/>
    <w:rsid w:val="00502138"/>
    <w:rsid w:val="0051516D"/>
    <w:rsid w:val="00586002"/>
    <w:rsid w:val="005900B9"/>
    <w:rsid w:val="005D19F9"/>
    <w:rsid w:val="005E2CEC"/>
    <w:rsid w:val="005F2849"/>
    <w:rsid w:val="0068782A"/>
    <w:rsid w:val="006B3991"/>
    <w:rsid w:val="006B769B"/>
    <w:rsid w:val="006F46BB"/>
    <w:rsid w:val="007E1122"/>
    <w:rsid w:val="008440C4"/>
    <w:rsid w:val="00863CAC"/>
    <w:rsid w:val="00873ED6"/>
    <w:rsid w:val="008C56E9"/>
    <w:rsid w:val="008E6D38"/>
    <w:rsid w:val="009028ED"/>
    <w:rsid w:val="009749A1"/>
    <w:rsid w:val="00980E52"/>
    <w:rsid w:val="009A5021"/>
    <w:rsid w:val="009E1EA0"/>
    <w:rsid w:val="009F099F"/>
    <w:rsid w:val="009F3326"/>
    <w:rsid w:val="00A2669A"/>
    <w:rsid w:val="00A73F5A"/>
    <w:rsid w:val="00A97B8D"/>
    <w:rsid w:val="00AA0683"/>
    <w:rsid w:val="00B67631"/>
    <w:rsid w:val="00B74129"/>
    <w:rsid w:val="00BA6F1C"/>
    <w:rsid w:val="00C67473"/>
    <w:rsid w:val="00C93871"/>
    <w:rsid w:val="00CA7DF2"/>
    <w:rsid w:val="00CB2781"/>
    <w:rsid w:val="00CC7FA2"/>
    <w:rsid w:val="00CD1651"/>
    <w:rsid w:val="00D1710D"/>
    <w:rsid w:val="00D54EF0"/>
    <w:rsid w:val="00E114A0"/>
    <w:rsid w:val="00E21D75"/>
    <w:rsid w:val="00E46592"/>
    <w:rsid w:val="00E50154"/>
    <w:rsid w:val="00E96254"/>
    <w:rsid w:val="00EA07B2"/>
    <w:rsid w:val="00FB3D72"/>
    <w:rsid w:val="1425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spacing w:after="230" w:line="271" w:lineRule="auto"/>
      <w:ind w:left="671" w:hanging="10"/>
    </w:pPr>
    <w:rPr>
      <w:rFonts w:ascii="Times New Roman" w:hAnsi="Times New Roman" w:eastAsia="Times New Roman" w:cs="Times New Roman"/>
      <w:color w:val="000000"/>
      <w:sz w:val="24"/>
      <w:szCs w:val="22"/>
      <w:lang w:val="en-US" w:eastAsia="en-US" w:bidi="en-US"/>
    </w:rPr>
  </w:style>
  <w:style w:type="paragraph" w:styleId="2">
    <w:name w:val="heading 1"/>
    <w:link w:val="27"/>
    <w:qFormat/>
    <w:uiPriority w:val="9"/>
    <w:pPr>
      <w:keepNext/>
      <w:keepLines/>
      <w:spacing w:before="480" w:after="0" w:line="259" w:lineRule="auto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  <w:lang w:val="ru-RU" w:eastAsia="ru-RU" w:bidi="ar-SA"/>
    </w:rPr>
  </w:style>
  <w:style w:type="paragraph" w:styleId="3">
    <w:name w:val="heading 2"/>
    <w:link w:val="28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val="ru-RU" w:eastAsia="ru-RU" w:bidi="ar-SA"/>
      <w14:textFill>
        <w14:solidFill>
          <w14:schemeClr w14:val="accent1"/>
        </w14:solidFill>
      </w14:textFill>
    </w:rPr>
  </w:style>
  <w:style w:type="paragraph" w:styleId="4">
    <w:name w:val="heading 3"/>
    <w:link w:val="29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color w:val="4472C4" w:themeColor="accent1"/>
      <w:sz w:val="22"/>
      <w:szCs w:val="22"/>
      <w:lang w:val="ru-RU" w:eastAsia="ru-RU" w:bidi="ar-SA"/>
      <w14:textFill>
        <w14:solidFill>
          <w14:schemeClr w14:val="accent1"/>
        </w14:solidFill>
      </w14:textFill>
    </w:rPr>
  </w:style>
  <w:style w:type="paragraph" w:styleId="5">
    <w:name w:val="heading 4"/>
    <w:link w:val="30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i/>
      <w:iCs/>
      <w:color w:val="4472C4" w:themeColor="accent1"/>
      <w:sz w:val="22"/>
      <w:szCs w:val="22"/>
      <w:lang w:val="ru-RU" w:eastAsia="ru-RU" w:bidi="ar-SA"/>
      <w14:textFill>
        <w14:solidFill>
          <w14:schemeClr w14:val="accent1"/>
        </w14:solidFill>
      </w14:textFill>
    </w:rPr>
  </w:style>
  <w:style w:type="paragraph" w:styleId="6">
    <w:name w:val="heading 5"/>
    <w:link w:val="31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color w:val="203864" w:themeColor="accent1" w:themeShade="80"/>
      <w:sz w:val="22"/>
      <w:szCs w:val="22"/>
      <w:lang w:val="ru-RU" w:eastAsia="ru-RU" w:bidi="ar-SA"/>
    </w:rPr>
  </w:style>
  <w:style w:type="paragraph" w:styleId="7">
    <w:name w:val="heading 6"/>
    <w:link w:val="32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203864" w:themeColor="accent1" w:themeShade="80"/>
      <w:sz w:val="22"/>
      <w:szCs w:val="22"/>
      <w:lang w:val="ru-RU" w:eastAsia="ru-RU" w:bidi="ar-SA"/>
    </w:rPr>
  </w:style>
  <w:style w:type="paragraph" w:styleId="8">
    <w:name w:val="heading 7"/>
    <w:link w:val="33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ru-RU" w:eastAsia="ru-RU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link w:val="34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ru-RU" w:eastAsia="ru-RU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link w:val="35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ru-RU" w:eastAsia="ru-RU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qFormat/>
    <w:uiPriority w:val="22"/>
    <w:rPr>
      <w:b/>
      <w:bCs/>
    </w:rPr>
  </w:style>
  <w:style w:type="paragraph" w:styleId="18">
    <w:name w:val="Plain Text"/>
    <w:link w:val="49"/>
    <w:semiHidden/>
    <w:unhideWhenUsed/>
    <w:qFormat/>
    <w:uiPriority w:val="99"/>
    <w:pPr>
      <w:spacing w:after="0" w:line="240" w:lineRule="auto"/>
    </w:pPr>
    <w:rPr>
      <w:rFonts w:ascii="Courier New" w:hAnsi="Courier New" w:cs="Courier New" w:eastAsiaTheme="minorEastAsia"/>
      <w:sz w:val="21"/>
      <w:szCs w:val="21"/>
      <w:lang w:val="ru-RU" w:eastAsia="ru-RU" w:bidi="ar-SA"/>
    </w:rPr>
  </w:style>
  <w:style w:type="paragraph" w:styleId="19">
    <w:name w:val="endnote text"/>
    <w:link w:val="4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val="ru-RU" w:eastAsia="ru-RU" w:bidi="ar-SA"/>
    </w:rPr>
  </w:style>
  <w:style w:type="paragraph" w:styleId="20">
    <w:name w:val="caption"/>
    <w:unhideWhenUsed/>
    <w:qFormat/>
    <w:uiPriority w:val="35"/>
    <w:pPr>
      <w:spacing w:after="200" w:line="240" w:lineRule="auto"/>
    </w:pPr>
    <w:rPr>
      <w:rFonts w:asciiTheme="minorHAnsi" w:hAnsiTheme="minorHAnsi" w:eastAsiaTheme="minorEastAsia" w:cstheme="minorBidi"/>
      <w:i/>
      <w:iCs/>
      <w:color w:val="44546A" w:themeColor="text2"/>
      <w:sz w:val="18"/>
      <w:szCs w:val="18"/>
      <w:lang w:val="ru-RU" w:eastAsia="ru-RU" w:bidi="ar-SA"/>
      <w14:textFill>
        <w14:solidFill>
          <w14:schemeClr w14:val="tx2"/>
        </w14:solidFill>
      </w14:textFill>
    </w:rPr>
  </w:style>
  <w:style w:type="paragraph" w:styleId="21">
    <w:name w:val="footnote text"/>
    <w:link w:val="4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val="ru-RU" w:eastAsia="ru-RU" w:bidi="ar-SA"/>
    </w:rPr>
  </w:style>
  <w:style w:type="paragraph" w:styleId="22">
    <w:name w:val="header"/>
    <w:link w:val="50"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3">
    <w:name w:val="Title"/>
    <w:link w:val="36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  <w:lang w:val="ru-RU" w:eastAsia="ru-RU" w:bidi="ar-SA"/>
    </w:rPr>
  </w:style>
  <w:style w:type="paragraph" w:styleId="24">
    <w:name w:val="footer"/>
    <w:link w:val="51"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5">
    <w:name w:val="Subtitle"/>
    <w:link w:val="37"/>
    <w:qFormat/>
    <w:uiPriority w:val="11"/>
    <w:pPr>
      <w:spacing w:after="160" w:line="259" w:lineRule="auto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:lang w:val="ru-RU" w:eastAsia="ru-RU" w:bidi="ar-SA"/>
      <w14:textFill>
        <w14:solidFill>
          <w14:schemeClr w14:val="accent1"/>
        </w14:solidFill>
      </w14:textFill>
    </w:rPr>
  </w:style>
  <w:style w:type="paragraph" w:styleId="2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7">
    <w:name w:val="Heading 1 Char"/>
    <w:link w:val="2"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28">
    <w:name w:val="Heading 2 Char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Heading 3 Char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4 Char"/>
    <w:link w:val="5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5 Char"/>
    <w:link w:val="6"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32">
    <w:name w:val="Heading 6 Char"/>
    <w:link w:val="7"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33">
    <w:name w:val="Heading 7 Char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Heading 8 Char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9 Char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Title Char"/>
    <w:link w:val="23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7">
    <w:name w:val="Subtitle Char"/>
    <w:link w:val="25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8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9">
    <w:name w:val="Intense Emphasis"/>
    <w:qFormat/>
    <w:uiPriority w:val="21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40">
    <w:name w:val="Quote"/>
    <w:link w:val="41"/>
    <w:qFormat/>
    <w:uiPriority w:val="29"/>
    <w:pPr>
      <w:spacing w:after="160" w:line="259" w:lineRule="auto"/>
    </w:pPr>
    <w:rPr>
      <w:rFonts w:asciiTheme="minorHAnsi" w:hAnsiTheme="minorHAnsi" w:eastAsiaTheme="minorEastAsia" w:cstheme="minorBidi"/>
      <w:i/>
      <w:iCs/>
      <w:color w:val="000000" w:themeColor="text1"/>
      <w:sz w:val="22"/>
      <w:szCs w:val="22"/>
      <w:lang w:val="ru-RU" w:eastAsia="ru-RU" w:bidi="ar-SA"/>
      <w14:textFill>
        <w14:solidFill>
          <w14:schemeClr w14:val="tx1"/>
        </w14:solidFill>
      </w14:textFill>
    </w:rPr>
  </w:style>
  <w:style w:type="character" w:customStyle="1" w:styleId="41">
    <w:name w:val="Quote Char"/>
    <w:link w:val="4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2">
    <w:name w:val="Intense Quote"/>
    <w:link w:val="43"/>
    <w:qFormat/>
    <w:uiPriority w:val="30"/>
    <w:pPr>
      <w:pBdr>
        <w:bottom w:val="single" w:color="4472C4" w:themeColor="accent1" w:sz="4" w:space="4"/>
      </w:pBdr>
      <w:spacing w:before="200" w:after="280" w:line="259" w:lineRule="auto"/>
      <w:ind w:left="936" w:right="936"/>
    </w:pPr>
    <w:rPr>
      <w:rFonts w:asciiTheme="minorHAnsi" w:hAnsiTheme="minorHAnsi" w:eastAsiaTheme="minorEastAsia" w:cstheme="minorBidi"/>
      <w:b/>
      <w:bCs/>
      <w:i/>
      <w:iCs/>
      <w:color w:val="4472C4" w:themeColor="accent1"/>
      <w:sz w:val="22"/>
      <w:szCs w:val="22"/>
      <w:lang w:val="ru-RU" w:eastAsia="ru-RU" w:bidi="ar-SA"/>
      <w14:textFill>
        <w14:solidFill>
          <w14:schemeClr w14:val="accent1"/>
        </w14:solidFill>
      </w14:textFill>
    </w:rPr>
  </w:style>
  <w:style w:type="character" w:customStyle="1" w:styleId="43">
    <w:name w:val="Intense Quote Char"/>
    <w:link w:val="42"/>
    <w:qFormat/>
    <w:uiPriority w:val="30"/>
    <w:rPr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qFormat/>
    <w:uiPriority w:val="33"/>
    <w:rPr>
      <w:b/>
      <w:bCs/>
      <w:smallCaps/>
      <w:spacing w:val="5"/>
    </w:rPr>
  </w:style>
  <w:style w:type="character" w:customStyle="1" w:styleId="47">
    <w:name w:val="Footnote Text Char"/>
    <w:link w:val="21"/>
    <w:semiHidden/>
    <w:qFormat/>
    <w:uiPriority w:val="99"/>
    <w:rPr>
      <w:sz w:val="20"/>
      <w:szCs w:val="20"/>
    </w:rPr>
  </w:style>
  <w:style w:type="character" w:customStyle="1" w:styleId="48">
    <w:name w:val="Endnote Text Char"/>
    <w:link w:val="19"/>
    <w:semiHidden/>
    <w:qFormat/>
    <w:uiPriority w:val="99"/>
    <w:rPr>
      <w:sz w:val="20"/>
      <w:szCs w:val="20"/>
    </w:rPr>
  </w:style>
  <w:style w:type="character" w:customStyle="1" w:styleId="49">
    <w:name w:val="Plain Text Char"/>
    <w:link w:val="18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0">
    <w:name w:val="Header Char"/>
    <w:link w:val="22"/>
    <w:qFormat/>
    <w:uiPriority w:val="99"/>
  </w:style>
  <w:style w:type="character" w:customStyle="1" w:styleId="51">
    <w:name w:val="Footer Char"/>
    <w:link w:val="24"/>
    <w:qFormat/>
    <w:uiPriority w:val="99"/>
  </w:style>
  <w:style w:type="paragraph" w:styleId="52">
    <w:name w:val="List Paragraph"/>
    <w:basedOn w:val="1"/>
    <w:qFormat/>
    <w:uiPriority w:val="34"/>
    <w:pPr>
      <w:ind w:left="720"/>
      <w:contextualSpacing/>
    </w:pPr>
  </w:style>
  <w:style w:type="character" w:customStyle="1" w:styleId="5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1111</Words>
  <Characters>6339</Characters>
  <Lines>52</Lines>
  <Paragraphs>14</Paragraphs>
  <TotalTime>5</TotalTime>
  <ScaleCrop>false</ScaleCrop>
  <LinksUpToDate>false</LinksUpToDate>
  <CharactersWithSpaces>7436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2026-04-08T09:13:09Z</dcterms:created>
  <dc:creator>Юлия Дикалова</dc:creator>
  <cp:lastModifiedBy>Юлия</cp:lastModifiedBy>
  <dcterms:modified xsi:type="dcterms:W3CDTF">2026-04-08T17:10:33Z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2CA31AF4844F4CECB87F40B3C5D859BB_12</vt:lpwstr>
  </property>
</Properties>
</file>