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7C26" w14:textId="54C8261D" w:rsidR="00624F4A" w:rsidRDefault="00624F4A" w:rsidP="00624F4A">
      <w:pPr>
        <w:spacing w:after="0" w:line="240" w:lineRule="auto"/>
        <w:jc w:val="center"/>
        <w:rPr>
          <w:rFonts w:ascii="Times New Roman" w:eastAsia="Times New Roman" w:hAnsi="Times New Roman" w:cs="Times New Roman"/>
          <w:b/>
          <w:bCs/>
          <w:sz w:val="24"/>
          <w:szCs w:val="24"/>
          <w:lang w:eastAsia="ru-RU"/>
        </w:rPr>
      </w:pPr>
      <w:r w:rsidRPr="00624F4A">
        <w:rPr>
          <w:rFonts w:ascii="Times New Roman" w:eastAsia="Times New Roman" w:hAnsi="Times New Roman" w:cs="Times New Roman"/>
          <w:b/>
          <w:bCs/>
          <w:sz w:val="24"/>
          <w:szCs w:val="24"/>
          <w:lang w:eastAsia="ru-RU"/>
        </w:rPr>
        <w:t>ФОРМИРОВАНИЕ ПОЗНАВАТЕЛЬНЫХ УНИВЕРСАЛЬНЫХ УЧЕБНЫХ ДЕЙСТВИЙ НА УРОКАХ РУССКОГО ЯЗЫКА ПОСРЕДСТВОМ ДИДАКТИЧЕСКИХ ИГР (НА ПРИМЕРЕ 3 КЛАССА)</w:t>
      </w:r>
    </w:p>
    <w:p w14:paraId="5DCEB2EC" w14:textId="77777777" w:rsidR="00624F4A" w:rsidRDefault="00624F4A" w:rsidP="00624F4A">
      <w:pPr>
        <w:ind w:firstLine="851"/>
        <w:jc w:val="both"/>
        <w:rPr>
          <w:rFonts w:ascii="Times New Roman" w:hAnsi="Times New Roman" w:cs="Times New Roman"/>
          <w:b/>
          <w:bCs/>
          <w:i/>
          <w:iCs/>
          <w:color w:val="2C2D2E"/>
          <w:sz w:val="24"/>
          <w:szCs w:val="24"/>
          <w:shd w:val="clear" w:color="auto" w:fill="FFFFFF"/>
        </w:rPr>
      </w:pPr>
    </w:p>
    <w:p w14:paraId="545AC822" w14:textId="3F69EDA5" w:rsidR="00624F4A" w:rsidRDefault="00624F4A" w:rsidP="00624F4A">
      <w:pPr>
        <w:ind w:firstLine="851"/>
        <w:jc w:val="both"/>
        <w:rPr>
          <w:rFonts w:ascii="Times New Roman" w:hAnsi="Times New Roman" w:cs="Times New Roman"/>
          <w:i/>
          <w:iCs/>
          <w:color w:val="2C2D2E"/>
          <w:sz w:val="24"/>
          <w:szCs w:val="24"/>
          <w:shd w:val="clear" w:color="auto" w:fill="FFFFFF"/>
        </w:rPr>
      </w:pPr>
      <w:r>
        <w:rPr>
          <w:rFonts w:ascii="Times New Roman" w:hAnsi="Times New Roman" w:cs="Times New Roman"/>
          <w:b/>
          <w:bCs/>
          <w:i/>
          <w:iCs/>
          <w:color w:val="2C2D2E"/>
          <w:sz w:val="24"/>
          <w:szCs w:val="24"/>
          <w:shd w:val="clear" w:color="auto" w:fill="FFFFFF"/>
        </w:rPr>
        <w:t>Гарбузова В</w:t>
      </w:r>
      <w:r>
        <w:rPr>
          <w:rFonts w:ascii="Times New Roman" w:hAnsi="Times New Roman" w:cs="Times New Roman"/>
          <w:b/>
          <w:bCs/>
          <w:i/>
          <w:iCs/>
          <w:color w:val="2C2D2E"/>
          <w:sz w:val="24"/>
          <w:szCs w:val="24"/>
          <w:shd w:val="clear" w:color="auto" w:fill="FFFFFF"/>
        </w:rPr>
        <w:t>.</w:t>
      </w:r>
      <w:r>
        <w:rPr>
          <w:rFonts w:ascii="Times New Roman" w:hAnsi="Times New Roman" w:cs="Times New Roman"/>
          <w:b/>
          <w:bCs/>
          <w:i/>
          <w:iCs/>
          <w:color w:val="2C2D2E"/>
          <w:sz w:val="24"/>
          <w:szCs w:val="24"/>
          <w:shd w:val="clear" w:color="auto" w:fill="FFFFFF"/>
        </w:rPr>
        <w:t>В.</w:t>
      </w:r>
      <w:r w:rsidRPr="003E7B9E">
        <w:rPr>
          <w:rFonts w:ascii="Times New Roman" w:hAnsi="Times New Roman" w:cs="Times New Roman"/>
          <w:b/>
          <w:bCs/>
          <w:i/>
          <w:iCs/>
          <w:color w:val="2C2D2E"/>
          <w:sz w:val="24"/>
          <w:szCs w:val="24"/>
          <w:shd w:val="clear" w:color="auto" w:fill="FFFFFF"/>
        </w:rPr>
        <w:t>,</w:t>
      </w:r>
      <w:r w:rsidRPr="003E7B9E">
        <w:rPr>
          <w:rFonts w:ascii="Times New Roman" w:hAnsi="Times New Roman" w:cs="Times New Roman"/>
          <w:i/>
          <w:iCs/>
          <w:color w:val="2C2D2E"/>
          <w:sz w:val="24"/>
          <w:szCs w:val="24"/>
          <w:shd w:val="clear" w:color="auto" w:fill="FFFFFF"/>
        </w:rPr>
        <w:t xml:space="preserve"> студент 4 курса факультета педагогики и психологии ФГБОУ ВО «Адыгейский государственный университет»</w:t>
      </w:r>
      <w:r>
        <w:rPr>
          <w:rFonts w:ascii="Times New Roman" w:hAnsi="Times New Roman" w:cs="Times New Roman"/>
          <w:i/>
          <w:iCs/>
          <w:color w:val="2C2D2E"/>
          <w:sz w:val="24"/>
          <w:szCs w:val="24"/>
          <w:shd w:val="clear" w:color="auto" w:fill="FFFFFF"/>
        </w:rPr>
        <w:t>, г. Майкоп</w:t>
      </w:r>
    </w:p>
    <w:p w14:paraId="39BCB278" w14:textId="77777777" w:rsidR="00624F4A" w:rsidRDefault="00624F4A" w:rsidP="00624F4A">
      <w:pPr>
        <w:ind w:firstLine="851"/>
        <w:jc w:val="both"/>
        <w:rPr>
          <w:rFonts w:ascii="Times New Roman" w:hAnsi="Times New Roman" w:cs="Times New Roman"/>
          <w:i/>
          <w:iCs/>
          <w:color w:val="2C2D2E"/>
          <w:sz w:val="24"/>
          <w:szCs w:val="24"/>
          <w:shd w:val="clear" w:color="auto" w:fill="FFFFFF"/>
        </w:rPr>
      </w:pPr>
      <w:r>
        <w:rPr>
          <w:rFonts w:ascii="Times New Roman" w:hAnsi="Times New Roman" w:cs="Times New Roman"/>
          <w:i/>
          <w:iCs/>
          <w:color w:val="2C2D2E"/>
          <w:sz w:val="24"/>
          <w:szCs w:val="24"/>
          <w:shd w:val="clear" w:color="auto" w:fill="FFFFFF"/>
        </w:rPr>
        <w:t>Н</w:t>
      </w:r>
      <w:r w:rsidRPr="003E7B9E">
        <w:rPr>
          <w:rFonts w:ascii="Times New Roman" w:hAnsi="Times New Roman" w:cs="Times New Roman"/>
          <w:i/>
          <w:iCs/>
          <w:color w:val="2C2D2E"/>
          <w:sz w:val="24"/>
          <w:szCs w:val="24"/>
          <w:shd w:val="clear" w:color="auto" w:fill="FFFFFF"/>
        </w:rPr>
        <w:t>аучный руководитель: Уракова Ф.К.</w:t>
      </w:r>
      <w:r>
        <w:rPr>
          <w:rFonts w:ascii="Times New Roman" w:hAnsi="Times New Roman" w:cs="Times New Roman"/>
          <w:i/>
          <w:iCs/>
          <w:color w:val="2C2D2E"/>
          <w:sz w:val="24"/>
          <w:szCs w:val="24"/>
          <w:shd w:val="clear" w:color="auto" w:fill="FFFFFF"/>
        </w:rPr>
        <w:t>, д.п.н., доцент, профессор кафедры предметной и профессиональной подготовки педагога</w:t>
      </w:r>
      <w:r w:rsidRPr="00DC3112">
        <w:rPr>
          <w:rFonts w:ascii="Times New Roman" w:hAnsi="Times New Roman" w:cs="Times New Roman"/>
          <w:i/>
          <w:iCs/>
          <w:color w:val="2C2D2E"/>
          <w:sz w:val="24"/>
          <w:szCs w:val="24"/>
          <w:shd w:val="clear" w:color="auto" w:fill="FFFFFF"/>
        </w:rPr>
        <w:t xml:space="preserve"> </w:t>
      </w:r>
      <w:r w:rsidRPr="003E7B9E">
        <w:rPr>
          <w:rFonts w:ascii="Times New Roman" w:hAnsi="Times New Roman" w:cs="Times New Roman"/>
          <w:i/>
          <w:iCs/>
          <w:color w:val="2C2D2E"/>
          <w:sz w:val="24"/>
          <w:szCs w:val="24"/>
          <w:shd w:val="clear" w:color="auto" w:fill="FFFFFF"/>
        </w:rPr>
        <w:t>ФГБОУ ВО «Адыгейский государственный университет»</w:t>
      </w:r>
      <w:r>
        <w:rPr>
          <w:rFonts w:ascii="Times New Roman" w:hAnsi="Times New Roman" w:cs="Times New Roman"/>
          <w:i/>
          <w:iCs/>
          <w:color w:val="2C2D2E"/>
          <w:sz w:val="24"/>
          <w:szCs w:val="24"/>
          <w:shd w:val="clear" w:color="auto" w:fill="FFFFFF"/>
        </w:rPr>
        <w:t>, г. Майкоп</w:t>
      </w:r>
    </w:p>
    <w:p w14:paraId="1693AA42" w14:textId="77777777" w:rsidR="00CB7F7A"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Современная парадигма начального образования, закрепленная в Федеральном государственном образовательном стандарте начального общего образования (ФГОС НОО), смещает акцент с простой трансляции предметных знаний на формирование у школьников способности учиться самостоятельно [8]. Ключевым компонентом этой способности выступают метапредметные результаты, в частности — познавательные универсальные учебные действия (УУД). Именно они обеспечивают младшему школьнику умение анализировать информацию, выстраивать логические рассуждения, решать проблемы и, в конечном счете, успешно действовать в нестандартных жизненных ситуациях. Однако, как показывает педагогическая практика, традиционные методы обучения русскому языку (упражнения на списывание, морфологический разбор по алгоритму) не всегда в полной мере способствуют развитию гибкости мышления и познавательной инициативы. </w:t>
      </w:r>
    </w:p>
    <w:p w14:paraId="2C30779F" w14:textId="77777777" w:rsidR="00CB7F7A"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Возникает противоречие между необходимостью целенаправленного формирования познавательных УУД и недостаточной разработанностью соответствующих технологий обучения в начальной школе. Данное противоречие определяет актуальность нашего исследования, ориентированного на поиск эффективного средства</w:t>
      </w:r>
      <w:r w:rsidR="00CB7F7A">
        <w:rPr>
          <w:rFonts w:ascii="Times New Roman" w:eastAsia="Times New Roman" w:hAnsi="Times New Roman" w:cs="Times New Roman"/>
          <w:sz w:val="24"/>
          <w:szCs w:val="24"/>
          <w:lang w:eastAsia="ru-RU"/>
        </w:rPr>
        <w:t xml:space="preserve"> – </w:t>
      </w:r>
      <w:r w:rsidRPr="00624F4A">
        <w:rPr>
          <w:rFonts w:ascii="Times New Roman" w:eastAsia="Times New Roman" w:hAnsi="Times New Roman" w:cs="Times New Roman"/>
          <w:sz w:val="24"/>
          <w:szCs w:val="24"/>
          <w:lang w:eastAsia="ru-RU"/>
        </w:rPr>
        <w:t>дидактической игры,</w:t>
      </w:r>
      <w:r w:rsidR="00CB7F7A">
        <w:rPr>
          <w:rFonts w:ascii="Times New Roman" w:eastAsia="Times New Roman" w:hAnsi="Times New Roman" w:cs="Times New Roman"/>
          <w:sz w:val="24"/>
          <w:szCs w:val="24"/>
          <w:lang w:eastAsia="ru-RU"/>
        </w:rPr>
        <w:t xml:space="preserve"> - </w:t>
      </w:r>
      <w:r w:rsidRPr="00624F4A">
        <w:rPr>
          <w:rFonts w:ascii="Times New Roman" w:eastAsia="Times New Roman" w:hAnsi="Times New Roman" w:cs="Times New Roman"/>
          <w:sz w:val="24"/>
          <w:szCs w:val="24"/>
          <w:lang w:eastAsia="ru-RU"/>
        </w:rPr>
        <w:t xml:space="preserve">которое органично соединяет ведущий для младших школьников тип деятельности с решением серьезных дидактических задач. </w:t>
      </w:r>
    </w:p>
    <w:p w14:paraId="4584C869"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Настоящее исследование опирается на фундаментальные положения системно-деятельностного подхода (Л.С. Выготский, А.Н. Леонтьев, Д.Б. Эльконин), согласно которому психическое развитие ребенка происходит через организацию его активной деятельности [2; 4; 9]. А.Н. Леонтьев подчеркивал, что личность формируется в деятельности, и именно этот тезис становится ключевым для понимания роли учебно-игровой активности в начальной школе [4]. В работах А.Г. Асмолова, Г.В. Бурменской и их соавторов раскрыта структура и механизмы формирования универсальных учебных действий в начальной школе [1]. Развитие общеучебных умений как деятельностного компонента содержания образования рассматривается в трудах С.Г. Воровщикова, Г.К. Селевко и Д.В. Татьянченко [3; 6; 7]. Методические аспекты обучения русскому языку, в том числе игровые формы, представлены в работах М.Р. Львова [5]. Таким образом, теоретическую базу исследования составляют три взаимосвязанных блока: теория деятельности, теория формирования УУД и методика преподавания русского языка в начальной школе. </w:t>
      </w:r>
    </w:p>
    <w:p w14:paraId="4CF42E9A"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Следуя классификации, предложенной А.Г. Асмоловым, познавательные универсальные учебные действия включают в себя три группы [1]:</w:t>
      </w:r>
    </w:p>
    <w:p w14:paraId="4F732EEF"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1. Общеучебные действия (самостоятельное выделение и формулирование познавательной цели, поиск и выделение информации, знаково-символические действия — моделирование, смысловое чтение). </w:t>
      </w:r>
    </w:p>
    <w:p w14:paraId="717AEB2B"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2. Логические действия (анализ, синтез, сравнение, классификация, подведение под понятие, установление причинно-следственных связей, построение логической цепи рассуждений). </w:t>
      </w:r>
    </w:p>
    <w:p w14:paraId="00B68F68"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lastRenderedPageBreak/>
        <w:t xml:space="preserve">3. Действия постановки и решения проблем (формулирование проблемы, самостоятельное создание способов решения проблем творческого и поискового характера). </w:t>
      </w:r>
    </w:p>
    <w:p w14:paraId="2CFD3A18"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Особое значение в начальной школе приобретают логические действия, поскольку именно в возрасте 7–11 лет активно формируются такие психические процессы, как произвольное внимание, словесно-логическая память и, что наиболее важно, понятийное мышление. Уроки русского языка с их богатым языковым материалом (фонетика, морфемика, лексика, грамматика) предоставляют уникальные возможности для развития операций анализа, сравнения и классификации. Однако без специально организованных средств эти возможности часто остаются нереализованными. </w:t>
      </w:r>
    </w:p>
    <w:p w14:paraId="70266C89" w14:textId="77777777" w:rsidR="0083039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Классическая психология игры (Л.С. Выготский, Д.Б. Эльконин) показала, что игра в младшем школьном возрасте не исчезает, а трансформируется, занимая место ведущей деятельности наряду с учебой [2; 9]. В игре ребенок оперирует значениями, отрывает мысль от конкретного предмета, развивает воображение и произвольность поведения. Дидактическая игра представляет собой синтез игровой и учебной деятельности: она сохраняет эмоциональную привлекательность и свободу выбора, характерные для игры, но при этом подчиняется четкой дидактической цели. Именно этот синтез делает ее эффективным средством формирования познавательных УУД на уроках русского языка. По сравнению с традиционным упражнением, дидактическая игра: активизирует непроизвольное внимание, снижая утомляемость; создает ситуацию успеха и познавательный интерес (что, как мы предполагаем, оказывает влияние на структуру личности младшего школьника); требует от ребенка самостоятельного применения логических операций в изменяющихся условиях (например, при смене игровых правил). </w:t>
      </w:r>
    </w:p>
    <w:p w14:paraId="2B8282B2"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Несмотря на широкое использование дидактических игр в начальной школе, анализ научно-методической литературы и педагогической практики позволяет выявить проблему исследования: отсутствует технология применения дидактических игр, нацеленная именно на планомерное формирование познавательных УУД (а не только на закрепление предметных знаний). Чаще всего игры используются эпизодически, для снятия усталости или эмоциональной разрядки, без учета их развивающего потенциала в отношении логических и общеучебных действий. В связи с этим сформулирована следующая гипотеза исследования: систематическое использование специально подобранных дидактических игр на уроках русского языка в 3 классе обеспечит эффективное формирование логических и общеучебных познавательных УУД. При этом эффективность будет зависеть от соблюдения следующих условий: игры включаются в каждый урок в течение учебного года;  игры подбираются в соответствии с конкретным видом познавательных УУД (анализ, сравнение, классификация, поиск информации); предусмотрена постепенная передача инициативы от учителя к ученикам (от игр по образцу к играм-состязаниям и играм с элементами творчества). </w:t>
      </w:r>
    </w:p>
    <w:p w14:paraId="1033BF01"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В результате теоретического анализа мы формулируем следующие положения, требующие эмпирической проверки: </w:t>
      </w:r>
    </w:p>
    <w:p w14:paraId="45C5C95D"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1. Познавательный интерес, закономерно возникающий в условиях дидактической игры, не только повышает мотивацию к изучению русского языка, но и оказывает влияние на структуру личности младшего школьника, формируя учебно-познавательную компетенцию как устойчивую характеристику. </w:t>
      </w:r>
    </w:p>
    <w:p w14:paraId="30887744"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2. Формирование логических универсальных учебных действий (анализ, сравнение, классификация, установление причинно-следственных связей) в младшем школьном возрасте происходит наиболее успешно в условиях игровой деятельности. Это объясняется тем, что игра создает внешнюю, наглядную опору для внутренних умственных операций, снимая страх перед ошибкой и стимулируя поиск нестандартных решений. </w:t>
      </w:r>
    </w:p>
    <w:p w14:paraId="00F44312"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3. Развитие мышления и воображения (Л.С. Выготский) в игре взаимосвязано: чем больше ребенок фантазирует, тем гибче он оперирует понятиями и правилами родного языка. Следовательно, дидактические игры на уроках русского языка должны включать </w:t>
      </w:r>
      <w:r w:rsidRPr="00624F4A">
        <w:rPr>
          <w:rFonts w:ascii="Times New Roman" w:eastAsia="Times New Roman" w:hAnsi="Times New Roman" w:cs="Times New Roman"/>
          <w:sz w:val="24"/>
          <w:szCs w:val="24"/>
          <w:lang w:eastAsia="ru-RU"/>
        </w:rPr>
        <w:lastRenderedPageBreak/>
        <w:t xml:space="preserve">задания на творческое преобразование языкового материала (придумывание слов по правилу, составление загадок, игровое моделирование предложений). </w:t>
      </w:r>
    </w:p>
    <w:p w14:paraId="1A85743E"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Для апробации гипотезы предлагается экспериментальная работа в 3 классе на уроках русского языка по темам «Состав слова», «Части речи» и «Синтаксис простого предложения». Примеры дидактических игр: «Словообразовательная эстафета» (анализ и синтез: из морфем составить новое слово). «Классификатор» (распределить слова по группам на основе самостоятельно выделенного признака — род, склонение, часть речи).  «Логический детектив» (установить причинно-следственную связь: почему в слове «дуб» пишется буква «б», а слышится «п»?). </w:t>
      </w:r>
    </w:p>
    <w:p w14:paraId="51A234FD" w14:textId="77777777" w:rsidR="006E7C1C"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Ожидаемые результаты по окончании эксперимента: повышение уровня сформированности логических операций (диагностика по методикам А.З. Зака, Л.А. Ясюковой); увеличение доли учащихся, способных самостоятельно ставить учебную проблему и находить способы ее решения; положительная динамика познавательной активности на уроках русского языка (фиксация количества вопросов, инициативных высказываний, участия в обсуждениях). </w:t>
      </w:r>
    </w:p>
    <w:p w14:paraId="5B7754AF" w14:textId="66245879"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Проведенный теоретический анализ позволяет утверждать, что дидактическая игра не является лишь вспомогательным, «развлекательным» элементом урока русского языка. При системном и целенаправленном применении она выступает как полноценное психолого-педагогическое средство формирования познавательных универсальных учебных действий. Особую ценность игра приобретает для развития логических операций, которые в младшем школьном возрасте еще тесно связаны с предметными действиями и эмоциональным опытом. Предложенная гипотеза и выделенные положения на защиту требуют эмпирической проверки, однако уже сейчас очевидно, что обращение к игровым формам на уроках русского языка отвечает требованиям ФГОС НОО и реальным потребностям образовательной практики.</w:t>
      </w:r>
    </w:p>
    <w:p w14:paraId="1265B10D" w14:textId="77777777" w:rsidR="007B3A18" w:rsidRPr="007B3A18" w:rsidRDefault="00624F4A" w:rsidP="007B3A18">
      <w:pPr>
        <w:spacing w:after="0" w:line="240" w:lineRule="auto"/>
        <w:ind w:firstLine="709"/>
        <w:jc w:val="center"/>
        <w:rPr>
          <w:rFonts w:ascii="Times New Roman" w:eastAsia="Times New Roman" w:hAnsi="Times New Roman" w:cs="Times New Roman"/>
          <w:b/>
          <w:bCs/>
          <w:sz w:val="24"/>
          <w:szCs w:val="24"/>
          <w:lang w:eastAsia="ru-RU"/>
        </w:rPr>
      </w:pPr>
      <w:r w:rsidRPr="00624F4A">
        <w:rPr>
          <w:rFonts w:ascii="Times New Roman" w:eastAsia="Times New Roman" w:hAnsi="Times New Roman" w:cs="Times New Roman"/>
          <w:b/>
          <w:bCs/>
          <w:sz w:val="24"/>
          <w:szCs w:val="24"/>
          <w:lang w:eastAsia="ru-RU"/>
        </w:rPr>
        <w:t>Список литературы</w:t>
      </w:r>
      <w:r w:rsidR="007B3A18" w:rsidRPr="007B3A18">
        <w:rPr>
          <w:rFonts w:ascii="Times New Roman" w:eastAsia="Times New Roman" w:hAnsi="Times New Roman" w:cs="Times New Roman"/>
          <w:b/>
          <w:bCs/>
          <w:sz w:val="24"/>
          <w:szCs w:val="24"/>
          <w:lang w:eastAsia="ru-RU"/>
        </w:rPr>
        <w:t>:</w:t>
      </w:r>
    </w:p>
    <w:p w14:paraId="0D9F798F"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1. Асмолов, А. Г. Как проектировать универсальные учебные действия в начальной школе: от действия к мысли : пособие для учителя / А. Г. Асмолов, Г. В. Бурменская, И. А. Володарская [и др.] ; под ред. А. Г. Асмолова. – М. : Просвещение, 2018. – 152 с. </w:t>
      </w:r>
    </w:p>
    <w:p w14:paraId="3C86EA2F"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2. Выготский, Л. С. Игра и ее роль в психическом развитии ребенка / Л. С. Выготский // Вопросы психологии. – 1966. – № 6. – С. 62–76. </w:t>
      </w:r>
    </w:p>
    <w:p w14:paraId="1C58EC07"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3. Воровщиков, С. Г. Общеучебные умения как деятельностный компонент содержания учебно-познавательной компетенции / С. Г. Воровщиков // Академический вестник. – 2010. – № 3 (17). – С. 36–42. </w:t>
      </w:r>
    </w:p>
    <w:p w14:paraId="764BD578"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4. Леонтьев, А. Н. Деятельность. Сознание. Личность / А. Н. Леонтьев. – М. : Смысл ; Академия, 2005. – 352 с. </w:t>
      </w:r>
    </w:p>
    <w:p w14:paraId="539CFC58"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5. Львов, М. Р. Методика обучения русскому языку в начальных классах : учеб. пособие для студентов вузов / М. Р. Львов, В. Г. Горецкий, О. В. Сосновская. – М. : Академия, 2017. – 464 с. </w:t>
      </w:r>
    </w:p>
    <w:p w14:paraId="61FA0FB9"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6. Селевко, Г. К. Энциклопедия образовательных технологий : в 2 т. / Г. К. Селевко. – М. : НИИ школьных технологий, 2016. – Т. 1. – 816 с. </w:t>
      </w:r>
    </w:p>
    <w:p w14:paraId="3B4B9D6B"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7. Татьянченко, Д. В. Общеучебные умения как объект управления образовательным процессом / Д. В. Татьянченко, С. Г. Воровщиков // Завуч. – 2015. – № 7. – С. 38–46. </w:t>
      </w:r>
    </w:p>
    <w:p w14:paraId="419C20BF" w14:textId="77777777" w:rsidR="007B3A18"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8. Федеральный государственный образовательный стандарт начального общего образования : утвержден приказом Минобрнауки России от 6 октября 2009 г. № 373 (в действ. ред.). – М. : Просвещение, 2022. – 47 с. </w:t>
      </w:r>
    </w:p>
    <w:p w14:paraId="6F8C4136" w14:textId="5EE2E5F0" w:rsidR="00624F4A" w:rsidRPr="00624F4A" w:rsidRDefault="00624F4A" w:rsidP="007B3A18">
      <w:pPr>
        <w:spacing w:after="0" w:line="240" w:lineRule="auto"/>
        <w:ind w:firstLine="709"/>
        <w:jc w:val="both"/>
        <w:rPr>
          <w:rFonts w:ascii="Times New Roman" w:eastAsia="Times New Roman" w:hAnsi="Times New Roman" w:cs="Times New Roman"/>
          <w:sz w:val="24"/>
          <w:szCs w:val="24"/>
          <w:lang w:eastAsia="ru-RU"/>
        </w:rPr>
      </w:pPr>
      <w:r w:rsidRPr="00624F4A">
        <w:rPr>
          <w:rFonts w:ascii="Times New Roman" w:eastAsia="Times New Roman" w:hAnsi="Times New Roman" w:cs="Times New Roman"/>
          <w:sz w:val="24"/>
          <w:szCs w:val="24"/>
          <w:lang w:eastAsia="ru-RU"/>
        </w:rPr>
        <w:t xml:space="preserve">9. Эльконин, Д. Б. Психология игры / Д. Б. Эльконин. – 2-е изд. – М. : Владос, 2019. – 360 с. </w:t>
      </w:r>
    </w:p>
    <w:p w14:paraId="72AE97D2" w14:textId="77777777" w:rsidR="00624F4A" w:rsidRPr="00624F4A" w:rsidRDefault="00624F4A" w:rsidP="00624F4A">
      <w:pPr>
        <w:spacing w:after="0" w:line="240" w:lineRule="auto"/>
        <w:rPr>
          <w:rFonts w:ascii="Times New Roman" w:eastAsia="Times New Roman" w:hAnsi="Times New Roman" w:cs="Times New Roman"/>
          <w:sz w:val="24"/>
          <w:szCs w:val="24"/>
          <w:lang w:eastAsia="ru-RU"/>
        </w:rPr>
      </w:pPr>
    </w:p>
    <w:p w14:paraId="6C6C739D" w14:textId="77777777" w:rsidR="00F841FD" w:rsidRDefault="00F841FD"/>
    <w:sectPr w:rsidR="00F84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4A"/>
    <w:rsid w:val="00624F4A"/>
    <w:rsid w:val="006E7C1C"/>
    <w:rsid w:val="007B3A18"/>
    <w:rsid w:val="00830398"/>
    <w:rsid w:val="00CB7F7A"/>
    <w:rsid w:val="00F84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5A42"/>
  <w15:chartTrackingRefBased/>
  <w15:docId w15:val="{45247723-2C62-44E0-B3EC-1CE176FA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808">
      <w:bodyDiv w:val="1"/>
      <w:marLeft w:val="0"/>
      <w:marRight w:val="0"/>
      <w:marTop w:val="0"/>
      <w:marBottom w:val="0"/>
      <w:divBdr>
        <w:top w:val="none" w:sz="0" w:space="0" w:color="auto"/>
        <w:left w:val="none" w:sz="0" w:space="0" w:color="auto"/>
        <w:bottom w:val="none" w:sz="0" w:space="0" w:color="auto"/>
        <w:right w:val="none" w:sz="0" w:space="0" w:color="auto"/>
      </w:divBdr>
      <w:divsChild>
        <w:div w:id="55778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AGU129A</dc:creator>
  <cp:keywords/>
  <dc:description/>
  <cp:lastModifiedBy>AGU129A</cp:lastModifiedBy>
  <cp:revision>3</cp:revision>
  <dcterms:created xsi:type="dcterms:W3CDTF">2026-04-02T09:19:00Z</dcterms:created>
  <dcterms:modified xsi:type="dcterms:W3CDTF">2026-04-02T10:09:00Z</dcterms:modified>
</cp:coreProperties>
</file>