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70" w:before="270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Тезисы к статье «Переводческая деятельность в Адыгее: история, современность и перспективы развития»</w:t>
      </w:r>
    </w:p>
    <w:p w14:paraId="02000000">
      <w:pPr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 Введение:</w:t>
      </w:r>
    </w:p>
    <w:p w14:paraId="03000000">
      <w:pPr>
        <w:numPr>
          <w:ilvl w:val="0"/>
          <w:numId w:val="1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Переводческая деятельность в Адыгее играет ключевую роль в обеспечении межкультурного диалога, сохранении национальной идентичности и интеграции региона в мировое пространство.</w:t>
      </w:r>
    </w:p>
    <w:p w14:paraId="04000000">
      <w:pPr>
        <w:numPr>
          <w:ilvl w:val="0"/>
          <w:numId w:val="1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анализирует специфику, исторические корни, текущее состояние и перспективы развития переводческой деятельности в Республике Адыгея.</w:t>
      </w:r>
    </w:p>
    <w:p w14:paraId="05000000">
      <w:pPr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 Исторические аспекты переводческой деятельности в Адыгее:</w:t>
      </w:r>
    </w:p>
    <w:p w14:paraId="06000000">
      <w:pPr>
        <w:numPr>
          <w:ilvl w:val="0"/>
          <w:numId w:val="2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Ранние устные переводы:</w:t>
      </w:r>
    </w:p>
    <w:p w14:paraId="07000000">
      <w:pPr>
        <w:numPr>
          <w:ilvl w:val="1"/>
          <w:numId w:val="3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Истоки в дипломатических переговорах, торговых сделках и военных контактах.</w:t>
      </w:r>
    </w:p>
    <w:p w14:paraId="08000000">
      <w:pPr>
        <w:numPr>
          <w:ilvl w:val="1"/>
          <w:numId w:val="3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переводчиков как посредников в общении с соседними народами (татары, грузины, турки, русские).</w:t>
      </w:r>
    </w:p>
    <w:p w14:paraId="09000000">
      <w:pPr>
        <w:numPr>
          <w:ilvl w:val="0"/>
          <w:numId w:val="2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Переход к письменной переводческой традиции:</w:t>
      </w:r>
    </w:p>
    <w:p w14:paraId="0A000000">
      <w:pPr>
        <w:numPr>
          <w:ilvl w:val="1"/>
          <w:numId w:val="4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адыгских алфавитов (с XIX века) способствовала появлению письменных переводов.</w:t>
      </w:r>
    </w:p>
    <w:p w14:paraId="0B000000">
      <w:pPr>
        <w:numPr>
          <w:ilvl w:val="1"/>
          <w:numId w:val="4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Перевод учебной и научной литературы для сферы образования.</w:t>
      </w:r>
    </w:p>
    <w:p w14:paraId="0C000000">
      <w:pPr>
        <w:numPr>
          <w:ilvl w:val="1"/>
          <w:numId w:val="4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Перевод русской и мировой классики на адыгейский язык: обогащение культуры, формирование идентичности, развитие литературного языка.</w:t>
      </w:r>
    </w:p>
    <w:p w14:paraId="0D000000">
      <w:pPr>
        <w:numPr>
          <w:ilvl w:val="1"/>
          <w:numId w:val="4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Вклад выдающихся просветителей и писателей (Умар Тхамаше, Шора Ногма, Аскербей Хаунов и др.) в развитие переводческого дела.</w:t>
      </w:r>
    </w:p>
    <w:p w14:paraId="0E000000">
      <w:pPr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 Современное состояние переводческой деятельности в Адыгее:</w:t>
      </w:r>
    </w:p>
    <w:p w14:paraId="0F000000">
      <w:pPr>
        <w:numPr>
          <w:ilvl w:val="0"/>
          <w:numId w:val="5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направления:</w:t>
      </w:r>
    </w:p>
    <w:p w14:paraId="10000000">
      <w:pPr>
        <w:numPr>
          <w:ilvl w:val="1"/>
          <w:numId w:val="6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Литературный перевод (адыгской литературы на русский и наоборот).</w:t>
      </w:r>
    </w:p>
    <w:p w14:paraId="11000000">
      <w:pPr>
        <w:numPr>
          <w:ilvl w:val="1"/>
          <w:numId w:val="6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Научно-технический перевод (для научных и образовательных учреждений).</w:t>
      </w:r>
    </w:p>
    <w:p w14:paraId="12000000">
      <w:pPr>
        <w:numPr>
          <w:ilvl w:val="1"/>
          <w:numId w:val="6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Юридический и деловой перевод (для взаимодействия с государственными органами и экономического развития).</w:t>
      </w:r>
    </w:p>
    <w:p w14:paraId="13000000">
      <w:pPr>
        <w:numPr>
          <w:ilvl w:val="1"/>
          <w:numId w:val="6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Художественный перевод (кино, театр, выставки, туризм).</w:t>
      </w:r>
    </w:p>
    <w:p w14:paraId="14000000">
      <w:pPr>
        <w:numPr>
          <w:ilvl w:val="1"/>
          <w:numId w:val="6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Перевод в сфере образования (учебные материалы на адыгейском).</w:t>
      </w:r>
    </w:p>
    <w:p w14:paraId="15000000">
      <w:pPr>
        <w:numPr>
          <w:ilvl w:val="0"/>
          <w:numId w:val="5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Факторы, влияющие на развитие:</w:t>
      </w:r>
    </w:p>
    <w:p w14:paraId="16000000">
      <w:pPr>
        <w:numPr>
          <w:ilvl w:val="1"/>
          <w:numId w:val="7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Языковая ситуация (двуязычие).</w:t>
      </w:r>
    </w:p>
    <w:p w14:paraId="17000000">
      <w:pPr>
        <w:numPr>
          <w:ilvl w:val="1"/>
          <w:numId w:val="7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Образовательный уровень переводчиков.</w:t>
      </w:r>
    </w:p>
    <w:p w14:paraId="18000000">
      <w:pPr>
        <w:numPr>
          <w:ilvl w:val="1"/>
          <w:numId w:val="7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Технологическое развитие (машинный перевод, электронные ресурсы).</w:t>
      </w:r>
    </w:p>
    <w:p w14:paraId="19000000">
      <w:pPr>
        <w:numPr>
          <w:ilvl w:val="1"/>
          <w:numId w:val="7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поддержка.</w:t>
      </w:r>
    </w:p>
    <w:p w14:paraId="1A000000">
      <w:pPr>
        <w:numPr>
          <w:ilvl w:val="0"/>
          <w:numId w:val="5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Проблемы и вызовы:</w:t>
      </w:r>
    </w:p>
    <w:p w14:paraId="1B000000">
      <w:pPr>
        <w:numPr>
          <w:ilvl w:val="1"/>
          <w:numId w:val="8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Недостаток квалифицированных специалистов.</w:t>
      </w:r>
    </w:p>
    <w:p w14:paraId="1C000000">
      <w:pPr>
        <w:numPr>
          <w:ilvl w:val="1"/>
          <w:numId w:val="8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Финансовые ограничения.</w:t>
      </w:r>
    </w:p>
    <w:p w14:paraId="1D000000">
      <w:pPr>
        <w:numPr>
          <w:ilvl w:val="1"/>
          <w:numId w:val="8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единых стандартов и терминологии.</w:t>
      </w:r>
    </w:p>
    <w:p w14:paraId="1E000000">
      <w:pPr>
        <w:numPr>
          <w:ilvl w:val="1"/>
          <w:numId w:val="8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интереса к изучению адыгейского языка.</w:t>
      </w:r>
    </w:p>
    <w:p w14:paraId="1F000000">
      <w:pPr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4. Перспективные направления развития:</w:t>
      </w:r>
    </w:p>
    <w:p w14:paraId="20000000">
      <w:pPr>
        <w:numPr>
          <w:ilvl w:val="0"/>
          <w:numId w:val="9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актуализация терминологических словарей.</w:t>
      </w:r>
    </w:p>
    <w:p w14:paraId="21000000">
      <w:pPr>
        <w:numPr>
          <w:ilvl w:val="0"/>
          <w:numId w:val="9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Цифровизация переводческой деятельности (онлайн-платформы, машинный перевод).</w:t>
      </w:r>
    </w:p>
    <w:p w14:paraId="22000000">
      <w:pPr>
        <w:numPr>
          <w:ilvl w:val="0"/>
          <w:numId w:val="9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Усиление подготовки переводческих кадров.</w:t>
      </w:r>
    </w:p>
    <w:p w14:paraId="23000000">
      <w:pPr>
        <w:numPr>
          <w:ilvl w:val="0"/>
          <w:numId w:val="9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Популяризация адыгской культуры через переводы.</w:t>
      </w:r>
    </w:p>
    <w:p w14:paraId="24000000">
      <w:pPr>
        <w:numPr>
          <w:ilvl w:val="0"/>
          <w:numId w:val="9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переводческих услуг в сфере туризма.</w:t>
      </w:r>
    </w:p>
    <w:p w14:paraId="25000000">
      <w:pPr>
        <w:numPr>
          <w:ilvl w:val="0"/>
          <w:numId w:val="9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Дальнейшие научные исследования переводческой деятельности в Адыгее.</w:t>
      </w:r>
    </w:p>
    <w:p w14:paraId="26000000">
      <w:pPr>
        <w:spacing w:after="269" w:before="269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5. Заключение:</w:t>
      </w:r>
    </w:p>
    <w:p w14:paraId="27000000">
      <w:pPr>
        <w:numPr>
          <w:ilvl w:val="0"/>
          <w:numId w:val="10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Переводческая деятельность в Адыгее имеет глубокие корни и значительный потенциал.</w:t>
      </w:r>
    </w:p>
    <w:p w14:paraId="28000000">
      <w:pPr>
        <w:numPr>
          <w:ilvl w:val="0"/>
          <w:numId w:val="10"/>
        </w:numPr>
        <w:spacing w:after="269" w:before="269"/>
        <w:ind w:firstLine="0" w:left="60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успешного развития необходимы системное решение проблем, внедрение технологий и государственная поддержка.</w:t>
      </w:r>
    </w:p>
    <w:p w14:paraId="29000000">
      <w:pPr>
        <w:numPr>
          <w:ilvl w:val="0"/>
          <w:numId w:val="10"/>
        </w:numPr>
        <w:spacing w:after="269" w:before="269"/>
        <w:ind w:firstLine="0" w:left="600" w:right="0"/>
        <w:jc w:val="both"/>
      </w:pPr>
      <w:r>
        <w:rPr>
          <w:rFonts w:ascii="Times New Roman" w:hAnsi="Times New Roman"/>
          <w:sz w:val="28"/>
        </w:rPr>
        <w:t>Исследования специфики адыгской переводческой деятельности позволят наметить эффективные пути развити</w:t>
      </w:r>
      <w:r>
        <w:t>я.</w:t>
      </w:r>
    </w:p>
    <w:p w14:paraId="2A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suff w:val="tab"/>
      <w:lvlText w:val=""/>
      <w:pPr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2026-04-07T07:18:37Z</dcterms:created>
  <dcterms:modified xsi:type="dcterms:W3CDTF">2026-04-07T07:18:37Z</dcterms:modified>
</cp:coreProperties>
</file>