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C0ECBE" w14:textId="036A535A" w:rsidR="00077CD9" w:rsidRDefault="00077CD9" w:rsidP="005D0C74">
      <w:pPr>
        <w:spacing w:line="240" w:lineRule="auto"/>
        <w:jc w:val="center"/>
        <w:rPr>
          <w:szCs w:val="24"/>
          <w:lang w:val="ru-RU"/>
        </w:rPr>
      </w:pPr>
      <w:r w:rsidRPr="000A3FDA">
        <w:rPr>
          <w:szCs w:val="24"/>
          <w:lang w:val="ru-RU"/>
        </w:rPr>
        <w:t>Шерентинг в современном обществе.</w:t>
      </w:r>
    </w:p>
    <w:p w14:paraId="6D4739A5" w14:textId="77777777" w:rsidR="00077CD9" w:rsidRPr="000A3FDA" w:rsidRDefault="00077CD9" w:rsidP="005D0C74">
      <w:pPr>
        <w:spacing w:line="240" w:lineRule="auto"/>
        <w:jc w:val="center"/>
        <w:rPr>
          <w:szCs w:val="24"/>
          <w:lang w:val="ru-RU"/>
        </w:rPr>
      </w:pPr>
      <w:r w:rsidRPr="000A3FDA">
        <w:rPr>
          <w:szCs w:val="24"/>
          <w:lang w:val="ru-RU"/>
        </w:rPr>
        <w:t>Право реб</w:t>
      </w:r>
      <w:r>
        <w:rPr>
          <w:szCs w:val="24"/>
          <w:lang w:val="ru-RU"/>
        </w:rPr>
        <w:t>е</w:t>
      </w:r>
      <w:r w:rsidRPr="000A3FDA">
        <w:rPr>
          <w:szCs w:val="24"/>
          <w:lang w:val="ru-RU"/>
        </w:rPr>
        <w:t>нка на индивидуальный облик</w:t>
      </w:r>
    </w:p>
    <w:p w14:paraId="544C2162" w14:textId="77777777" w:rsidR="005D0C74" w:rsidRDefault="005D0C74" w:rsidP="005D0C74">
      <w:pPr>
        <w:spacing w:line="240" w:lineRule="auto"/>
        <w:ind w:firstLine="709"/>
        <w:contextualSpacing/>
        <w:jc w:val="right"/>
        <w:rPr>
          <w:rFonts w:cs="Times New Roman"/>
          <w:szCs w:val="24"/>
          <w:lang w:val="ru-RU"/>
        </w:rPr>
      </w:pPr>
    </w:p>
    <w:p w14:paraId="0229D309" w14:textId="715E9377" w:rsidR="0039395A" w:rsidRPr="00587DB4" w:rsidRDefault="0039395A" w:rsidP="005D0C74">
      <w:pPr>
        <w:spacing w:line="240" w:lineRule="auto"/>
        <w:ind w:firstLine="709"/>
        <w:contextualSpacing/>
        <w:jc w:val="right"/>
        <w:rPr>
          <w:rFonts w:cs="Times New Roman"/>
          <w:i/>
          <w:iCs/>
          <w:szCs w:val="24"/>
          <w:lang w:val="ru-RU"/>
        </w:rPr>
      </w:pPr>
      <w:r w:rsidRPr="00587DB4">
        <w:rPr>
          <w:rFonts w:cs="Times New Roman"/>
          <w:i/>
          <w:iCs/>
          <w:szCs w:val="24"/>
          <w:lang w:val="ru-RU"/>
        </w:rPr>
        <w:t>Гузенко Виктория Витальевна</w:t>
      </w:r>
    </w:p>
    <w:p w14:paraId="1991AAC2" w14:textId="4EBB3E26" w:rsidR="0039395A" w:rsidRPr="00587DB4" w:rsidRDefault="00A5671B" w:rsidP="005D0C74">
      <w:pPr>
        <w:spacing w:line="240" w:lineRule="auto"/>
        <w:ind w:firstLine="709"/>
        <w:contextualSpacing/>
        <w:jc w:val="right"/>
        <w:rPr>
          <w:rFonts w:cs="Times New Roman"/>
          <w:i/>
          <w:iCs/>
          <w:szCs w:val="24"/>
          <w:lang w:val="ru-RU"/>
        </w:rPr>
      </w:pPr>
      <w:r>
        <w:rPr>
          <w:rFonts w:cs="Times New Roman"/>
          <w:i/>
          <w:iCs/>
          <w:szCs w:val="24"/>
          <w:lang w:val="ru-RU"/>
        </w:rPr>
        <w:t xml:space="preserve">ФГБОУ ВО </w:t>
      </w:r>
      <w:r w:rsidR="00567184">
        <w:rPr>
          <w:rFonts w:cs="Times New Roman"/>
          <w:i/>
          <w:iCs/>
          <w:szCs w:val="24"/>
          <w:lang w:val="ru-RU"/>
        </w:rPr>
        <w:t>«</w:t>
      </w:r>
      <w:r w:rsidR="0039395A" w:rsidRPr="00587DB4">
        <w:rPr>
          <w:rFonts w:cs="Times New Roman"/>
          <w:i/>
          <w:iCs/>
          <w:szCs w:val="24"/>
          <w:lang w:val="ru-RU"/>
        </w:rPr>
        <w:t>Адыгейский государственный университет</w:t>
      </w:r>
      <w:r w:rsidR="00567184">
        <w:rPr>
          <w:rFonts w:cs="Times New Roman"/>
          <w:i/>
          <w:iCs/>
          <w:szCs w:val="24"/>
          <w:lang w:val="ru-RU"/>
        </w:rPr>
        <w:t>»</w:t>
      </w:r>
      <w:r w:rsidR="0039395A" w:rsidRPr="00587DB4">
        <w:rPr>
          <w:rFonts w:cs="Times New Roman"/>
          <w:i/>
          <w:iCs/>
          <w:szCs w:val="24"/>
          <w:lang w:val="ru-RU"/>
        </w:rPr>
        <w:t>. г. Майкоп</w:t>
      </w:r>
    </w:p>
    <w:p w14:paraId="473A8F1D" w14:textId="38124A5A" w:rsidR="006E3C21" w:rsidRPr="00587DB4" w:rsidRDefault="00715DF8" w:rsidP="00E01B73">
      <w:pPr>
        <w:spacing w:line="240" w:lineRule="auto"/>
        <w:ind w:firstLine="709"/>
        <w:jc w:val="right"/>
        <w:rPr>
          <w:i/>
          <w:iCs/>
          <w:szCs w:val="24"/>
          <w:lang w:val="ru-RU"/>
        </w:rPr>
      </w:pPr>
      <w:r w:rsidRPr="00587DB4">
        <w:rPr>
          <w:i/>
          <w:iCs/>
          <w:szCs w:val="24"/>
          <w:lang w:val="ru-RU"/>
        </w:rPr>
        <w:t xml:space="preserve"> Научный руководитель: </w:t>
      </w:r>
      <w:r w:rsidR="00417EE6" w:rsidRPr="00587DB4">
        <w:rPr>
          <w:i/>
          <w:iCs/>
          <w:szCs w:val="24"/>
          <w:lang w:val="ru-RU"/>
        </w:rPr>
        <w:t>Тутари</w:t>
      </w:r>
      <w:r w:rsidR="00186C6A" w:rsidRPr="00587DB4">
        <w:rPr>
          <w:i/>
          <w:iCs/>
          <w:szCs w:val="24"/>
          <w:lang w:val="ru-RU"/>
        </w:rPr>
        <w:t>щ</w:t>
      </w:r>
      <w:r w:rsidR="00417EE6" w:rsidRPr="00587DB4">
        <w:rPr>
          <w:i/>
          <w:iCs/>
          <w:szCs w:val="24"/>
          <w:lang w:val="ru-RU"/>
        </w:rPr>
        <w:t>ева С.М</w:t>
      </w:r>
      <w:r w:rsidR="00F81A6B" w:rsidRPr="00587DB4">
        <w:rPr>
          <w:i/>
          <w:iCs/>
          <w:szCs w:val="24"/>
          <w:lang w:val="ru-RU"/>
        </w:rPr>
        <w:t>., к.</w:t>
      </w:r>
      <w:r w:rsidR="00417EE6" w:rsidRPr="00587DB4">
        <w:rPr>
          <w:i/>
          <w:iCs/>
          <w:szCs w:val="24"/>
          <w:lang w:val="ru-RU"/>
        </w:rPr>
        <w:t>пед.</w:t>
      </w:r>
      <w:r w:rsidR="00F81A6B" w:rsidRPr="00587DB4">
        <w:rPr>
          <w:i/>
          <w:iCs/>
          <w:szCs w:val="24"/>
          <w:lang w:val="ru-RU"/>
        </w:rPr>
        <w:t>н., доцент</w:t>
      </w:r>
    </w:p>
    <w:p w14:paraId="4B10FCC8" w14:textId="77777777" w:rsidR="00CD2A61" w:rsidRPr="00587DB4" w:rsidRDefault="00CD2A61" w:rsidP="000356E2">
      <w:pPr>
        <w:spacing w:line="240" w:lineRule="auto"/>
        <w:ind w:firstLine="709"/>
        <w:jc w:val="both"/>
        <w:rPr>
          <w:b/>
          <w:bCs/>
          <w:i/>
          <w:iCs/>
          <w:szCs w:val="24"/>
          <w:lang w:val="ru-RU"/>
        </w:rPr>
      </w:pPr>
    </w:p>
    <w:p w14:paraId="184B3CBE" w14:textId="45E84F1C" w:rsidR="00CD2A61" w:rsidRPr="007D3942" w:rsidRDefault="00CD2A61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Распространение цифровых технологий привело к появлению новых форм реализации родительских прав, включая публикацию информации о ребёнке в сети Интернет. В этой связи актуализируется вопрос о пределах родительского усмотрения в цифровой сфере, поскольку цифровая среда одновременно является пространством развития и источником повышенных рисков для несовершеннолетних</w:t>
      </w:r>
      <w:r w:rsidR="00BD2CAF" w:rsidRPr="00BD2CAF">
        <w:rPr>
          <w:rFonts w:eastAsia="sans-serif"/>
          <w:color w:val="000000"/>
          <w:lang w:val="ru-RU"/>
        </w:rPr>
        <w:t xml:space="preserve"> [</w:t>
      </w:r>
      <w:r w:rsidR="00FD5BFA">
        <w:rPr>
          <w:rFonts w:eastAsia="sans-serif"/>
          <w:color w:val="000000"/>
          <w:lang w:val="ru-RU"/>
        </w:rPr>
        <w:t>6</w:t>
      </w:r>
      <w:r w:rsidR="00BD2CAF" w:rsidRPr="00BD2CAF">
        <w:rPr>
          <w:rFonts w:eastAsia="sans-serif"/>
          <w:color w:val="000000"/>
          <w:lang w:val="ru-RU"/>
        </w:rPr>
        <w:t>]</w:t>
      </w:r>
      <w:r w:rsidRPr="007D3942">
        <w:rPr>
          <w:rFonts w:eastAsia="sans-serif"/>
          <w:color w:val="000000"/>
          <w:lang w:val="ru-RU"/>
        </w:rPr>
        <w:t>.</w:t>
      </w:r>
    </w:p>
    <w:p w14:paraId="7BFA6A21" w14:textId="1E625ACE" w:rsidR="00CD2A61" w:rsidRPr="007D3942" w:rsidRDefault="00CD2A61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Представляется обоснованным закрепление за ребёнком права требовать удаления ранее размещённых материалов, а также участвовать в принятии решений о создании цифрового контента с его участием. Это соответствует современным подходам к защите персональных данных и цифровой идентичности личности</w:t>
      </w:r>
      <w:r w:rsidR="00BD2CAF" w:rsidRPr="00BD2CAF">
        <w:rPr>
          <w:rFonts w:eastAsia="sans-serif"/>
          <w:color w:val="000000"/>
          <w:lang w:val="ru-RU"/>
        </w:rPr>
        <w:t xml:space="preserve"> </w:t>
      </w:r>
      <w:r w:rsidR="00DC6BB8" w:rsidRPr="00DC6BB8">
        <w:rPr>
          <w:rFonts w:eastAsia="sans-serif"/>
          <w:color w:val="000000"/>
          <w:lang w:val="ru-RU"/>
        </w:rPr>
        <w:t>[</w:t>
      </w:r>
      <w:r w:rsidR="00FE2535">
        <w:rPr>
          <w:rFonts w:eastAsia="sans-serif"/>
          <w:color w:val="000000"/>
          <w:lang w:val="ru-RU"/>
        </w:rPr>
        <w:t>1</w:t>
      </w:r>
      <w:r w:rsidR="00DC6BB8" w:rsidRPr="00DC6BB8">
        <w:rPr>
          <w:rFonts w:eastAsia="sans-serif"/>
          <w:color w:val="000000"/>
          <w:lang w:val="ru-RU"/>
        </w:rPr>
        <w:t>]</w:t>
      </w:r>
      <w:r w:rsidRPr="007D3942">
        <w:rPr>
          <w:rFonts w:eastAsia="sans-serif"/>
          <w:color w:val="000000"/>
          <w:lang w:val="ru-RU"/>
        </w:rPr>
        <w:t>.</w:t>
      </w:r>
    </w:p>
    <w:p w14:paraId="66EE9E5C" w14:textId="6AFCAA85" w:rsidR="00CD2A61" w:rsidRPr="007D3942" w:rsidRDefault="00CD2A61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Особое внимание следует уделить явлению «шерентинга»</w:t>
      </w:r>
      <w:r w:rsidR="00217CD7" w:rsidRPr="007D3942">
        <w:rPr>
          <w:sz w:val="22"/>
          <w:szCs w:val="22"/>
          <w:lang w:val="ru-RU"/>
        </w:rPr>
        <w:t xml:space="preserve"> </w:t>
      </w:r>
      <w:r w:rsidR="00217CD7" w:rsidRPr="007D3942">
        <w:rPr>
          <w:rFonts w:eastAsia="sans-serif"/>
          <w:color w:val="000000"/>
          <w:lang w:val="ru-RU"/>
        </w:rPr>
        <w:t xml:space="preserve">(от англ. share </w:t>
      </w:r>
      <w:r w:rsidR="0000030D">
        <w:rPr>
          <w:rFonts w:eastAsia="sans-serif"/>
          <w:color w:val="000000"/>
          <w:lang w:val="ru-RU"/>
        </w:rPr>
        <w:t>–</w:t>
      </w:r>
      <w:r w:rsidR="0000030D" w:rsidRPr="0000030D">
        <w:rPr>
          <w:rFonts w:eastAsia="sans-serif"/>
          <w:color w:val="000000"/>
          <w:lang w:val="ru-RU"/>
        </w:rPr>
        <w:t xml:space="preserve"> </w:t>
      </w:r>
      <w:r w:rsidR="00217CD7" w:rsidRPr="007D3942">
        <w:rPr>
          <w:rFonts w:eastAsia="sans-serif"/>
          <w:color w:val="000000"/>
          <w:lang w:val="ru-RU"/>
        </w:rPr>
        <w:t xml:space="preserve">делиться и parenting </w:t>
      </w:r>
      <w:r w:rsidR="0000030D">
        <w:rPr>
          <w:rFonts w:eastAsia="sans-serif"/>
          <w:color w:val="000000"/>
          <w:lang w:val="ru-RU"/>
        </w:rPr>
        <w:t>–</w:t>
      </w:r>
      <w:r w:rsidR="0000030D" w:rsidRPr="0000030D">
        <w:rPr>
          <w:rFonts w:eastAsia="sans-serif"/>
          <w:color w:val="000000"/>
          <w:lang w:val="ru-RU"/>
        </w:rPr>
        <w:t xml:space="preserve"> </w:t>
      </w:r>
      <w:r w:rsidR="0000030D" w:rsidRPr="007D3942">
        <w:rPr>
          <w:rFonts w:eastAsia="sans-serif"/>
          <w:color w:val="000000"/>
          <w:lang w:val="ru-RU"/>
        </w:rPr>
        <w:t>родительство</w:t>
      </w:r>
      <w:r w:rsidR="00217CD7" w:rsidRPr="007D3942">
        <w:rPr>
          <w:rFonts w:eastAsia="sans-serif"/>
          <w:color w:val="000000"/>
          <w:lang w:val="ru-RU"/>
        </w:rPr>
        <w:t>)</w:t>
      </w:r>
      <w:r w:rsidRPr="007D3942">
        <w:rPr>
          <w:rFonts w:eastAsia="sans-serif"/>
          <w:color w:val="000000"/>
          <w:lang w:val="ru-RU"/>
        </w:rPr>
        <w:t>, под которым понимается систематическая публикация родителями информации о ребёнке. В научной литературе отмечается, что подобные действия способны затрагивать частную жизнь ребёнка и нарушать баланс интересов в семье</w:t>
      </w:r>
      <w:r w:rsidR="00DC6BB8" w:rsidRPr="00DC6BB8">
        <w:rPr>
          <w:rFonts w:eastAsia="sans-serif"/>
          <w:color w:val="000000"/>
          <w:lang w:val="ru-RU"/>
        </w:rPr>
        <w:t xml:space="preserve"> </w:t>
      </w:r>
      <w:r w:rsidR="006C380A" w:rsidRPr="006C380A">
        <w:rPr>
          <w:rFonts w:eastAsia="sans-serif"/>
          <w:color w:val="000000"/>
          <w:lang w:val="ru-RU"/>
        </w:rPr>
        <w:t>[</w:t>
      </w:r>
      <w:r w:rsidR="00102742">
        <w:rPr>
          <w:rFonts w:eastAsia="sans-serif"/>
          <w:color w:val="000000"/>
          <w:lang w:val="ru-RU"/>
        </w:rPr>
        <w:t>7</w:t>
      </w:r>
      <w:r w:rsidR="006C380A" w:rsidRPr="006C380A">
        <w:rPr>
          <w:rFonts w:eastAsia="sans-serif"/>
          <w:color w:val="000000"/>
          <w:lang w:val="ru-RU"/>
        </w:rPr>
        <w:t>]</w:t>
      </w:r>
      <w:r w:rsidRPr="007D3942">
        <w:rPr>
          <w:rFonts w:eastAsia="sans-serif"/>
          <w:color w:val="000000"/>
          <w:lang w:val="ru-RU"/>
        </w:rPr>
        <w:t>.</w:t>
      </w:r>
    </w:p>
    <w:p w14:paraId="46BC7817" w14:textId="27B12685" w:rsidR="00CD2A61" w:rsidRPr="007D3942" w:rsidRDefault="00CD2A61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 xml:space="preserve"> В связи с этим целесообразно рассматривать чрезмерную цифровую репрезентацию ребёнка как возможную форму злоупотребления родительскими правами, если такие действия противоречат интересам несовершеннолетнего</w:t>
      </w:r>
      <w:r w:rsidR="005E4352" w:rsidRPr="005E4352">
        <w:rPr>
          <w:lang w:val="ru-RU"/>
        </w:rPr>
        <w:t xml:space="preserve"> </w:t>
      </w:r>
      <w:r w:rsidR="005E4352" w:rsidRPr="005E4352">
        <w:rPr>
          <w:rFonts w:eastAsia="sans-serif"/>
          <w:color w:val="000000"/>
          <w:lang w:val="ru-RU"/>
        </w:rPr>
        <w:t>[</w:t>
      </w:r>
      <w:r w:rsidR="005E4352">
        <w:rPr>
          <w:rFonts w:eastAsia="sans-serif"/>
          <w:color w:val="000000"/>
          <w:lang w:val="ru-RU"/>
        </w:rPr>
        <w:t>2</w:t>
      </w:r>
      <w:r w:rsidR="005E4352" w:rsidRPr="005E4352">
        <w:rPr>
          <w:rFonts w:eastAsia="sans-serif"/>
          <w:color w:val="000000"/>
          <w:lang w:val="ru-RU"/>
        </w:rPr>
        <w:t>].</w:t>
      </w:r>
      <w:r w:rsidRPr="007D3942">
        <w:rPr>
          <w:rFonts w:eastAsia="sans-serif"/>
          <w:color w:val="000000"/>
          <w:lang w:val="ru-RU"/>
        </w:rPr>
        <w:t xml:space="preserve"> Данный подход соответствует принципу приоритета интересов ребёнка, закреплённому в семейном законодательстве</w:t>
      </w:r>
      <w:r w:rsidR="006C380A" w:rsidRPr="006C380A">
        <w:rPr>
          <w:rFonts w:eastAsia="sans-serif"/>
          <w:color w:val="000000"/>
          <w:lang w:val="ru-RU"/>
        </w:rPr>
        <w:t xml:space="preserve"> [4]</w:t>
      </w:r>
      <w:r w:rsidRPr="007D3942">
        <w:rPr>
          <w:rFonts w:eastAsia="sans-serif"/>
          <w:color w:val="000000"/>
          <w:lang w:val="ru-RU"/>
        </w:rPr>
        <w:t>.</w:t>
      </w:r>
    </w:p>
    <w:p w14:paraId="09C1FD72" w14:textId="5E4450CB" w:rsidR="00B34072" w:rsidRPr="007D3942" w:rsidRDefault="00B34072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Предложения</w:t>
      </w:r>
      <w:r w:rsidR="00C74EBC" w:rsidRPr="007D3942">
        <w:rPr>
          <w:rFonts w:eastAsia="sans-serif"/>
          <w:color w:val="000000"/>
          <w:lang w:val="ru-RU"/>
        </w:rPr>
        <w:t xml:space="preserve">: </w:t>
      </w:r>
      <w:r w:rsidRPr="007D3942">
        <w:rPr>
          <w:rFonts w:eastAsia="sans-serif"/>
          <w:color w:val="000000"/>
          <w:lang w:val="ru-RU"/>
        </w:rPr>
        <w:t>1. Право ребёнка на «цифровую автономию»</w:t>
      </w:r>
      <w:r w:rsidR="00DD44BE">
        <w:rPr>
          <w:rFonts w:eastAsia="sans-serif"/>
          <w:color w:val="000000"/>
          <w:lang w:val="ru-RU"/>
        </w:rPr>
        <w:t xml:space="preserve"> </w:t>
      </w:r>
      <w:r w:rsidR="00A251E5">
        <w:rPr>
          <w:rFonts w:eastAsia="sans-serif"/>
          <w:color w:val="000000"/>
          <w:lang w:val="ru-RU"/>
        </w:rPr>
        <w:t>– П</w:t>
      </w:r>
      <w:r w:rsidRPr="007D3942">
        <w:rPr>
          <w:rFonts w:eastAsia="sans-serif"/>
          <w:color w:val="000000"/>
          <w:lang w:val="ru-RU"/>
        </w:rPr>
        <w:t>редложить выделение самостоятельного права ребёнка на контроль за своим цифровым образом.</w:t>
      </w:r>
    </w:p>
    <w:p w14:paraId="04986BB4" w14:textId="0056FF47" w:rsidR="00B34072" w:rsidRPr="007D3942" w:rsidRDefault="00C74EBC" w:rsidP="00A251E5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2</w:t>
      </w:r>
      <w:r w:rsidR="00B34072" w:rsidRPr="007D3942">
        <w:rPr>
          <w:rFonts w:eastAsia="sans-serif"/>
          <w:color w:val="000000"/>
          <w:lang w:val="ru-RU"/>
        </w:rPr>
        <w:t>.</w:t>
      </w:r>
      <w:r w:rsidR="008A5751">
        <w:rPr>
          <w:rFonts w:eastAsia="sans-serif"/>
          <w:color w:val="000000"/>
          <w:lang w:val="ru-RU"/>
        </w:rPr>
        <w:t> </w:t>
      </w:r>
      <w:r w:rsidR="00B34072" w:rsidRPr="007D3942">
        <w:rPr>
          <w:rFonts w:eastAsia="sans-serif"/>
          <w:color w:val="000000"/>
          <w:lang w:val="ru-RU"/>
        </w:rPr>
        <w:t>Ограничение родительского усмотрения в цифровой сфере</w:t>
      </w:r>
      <w:r w:rsidRPr="007D3942">
        <w:rPr>
          <w:rFonts w:eastAsia="sans-serif"/>
          <w:color w:val="000000"/>
          <w:lang w:val="ru-RU"/>
        </w:rPr>
        <w:t xml:space="preserve"> </w:t>
      </w:r>
      <w:r w:rsidR="00A251E5" w:rsidRPr="00A251E5">
        <w:rPr>
          <w:rFonts w:eastAsia="sans-serif"/>
          <w:color w:val="000000"/>
          <w:lang w:val="ru-RU"/>
        </w:rPr>
        <w:t>–</w:t>
      </w:r>
      <w:r w:rsidR="00A251E5">
        <w:rPr>
          <w:rFonts w:eastAsia="sans-serif"/>
          <w:color w:val="000000"/>
          <w:lang w:val="ru-RU"/>
        </w:rPr>
        <w:t xml:space="preserve"> </w:t>
      </w:r>
      <w:r w:rsidRPr="007D3942">
        <w:rPr>
          <w:rFonts w:eastAsia="sans-serif"/>
          <w:color w:val="000000"/>
          <w:lang w:val="ru-RU"/>
        </w:rPr>
        <w:t>Р</w:t>
      </w:r>
      <w:r w:rsidR="00B34072" w:rsidRPr="007D3942">
        <w:rPr>
          <w:rFonts w:eastAsia="sans-serif"/>
          <w:color w:val="000000"/>
          <w:lang w:val="ru-RU"/>
        </w:rPr>
        <w:t>ассматривать массовую публикацию личной информации о ребёнке («шерентинг») как возможную форму злоупотребления родительскими правами.</w:t>
      </w:r>
    </w:p>
    <w:p w14:paraId="0F6D3FC6" w14:textId="2AB96AB9" w:rsidR="00CD2A61" w:rsidRPr="007D3942" w:rsidRDefault="00C74EBC" w:rsidP="00C11E11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3</w:t>
      </w:r>
      <w:r w:rsidR="00B34072" w:rsidRPr="007D3942">
        <w:rPr>
          <w:rFonts w:eastAsia="sans-serif"/>
          <w:color w:val="000000"/>
          <w:lang w:val="ru-RU"/>
        </w:rPr>
        <w:t>.</w:t>
      </w:r>
      <w:r w:rsidR="008A5751">
        <w:rPr>
          <w:rFonts w:eastAsia="sans-serif"/>
          <w:color w:val="000000"/>
          <w:lang w:val="ru-RU"/>
        </w:rPr>
        <w:t> </w:t>
      </w:r>
      <w:r w:rsidR="00B34072" w:rsidRPr="007D3942">
        <w:rPr>
          <w:rFonts w:eastAsia="sans-serif"/>
          <w:color w:val="000000"/>
          <w:lang w:val="ru-RU"/>
        </w:rPr>
        <w:t>Право на «цифровое забвение» с детства</w:t>
      </w:r>
      <w:r w:rsidR="00B94C34">
        <w:rPr>
          <w:rFonts w:eastAsia="sans-serif"/>
          <w:color w:val="000000"/>
          <w:lang w:val="ru-RU"/>
        </w:rPr>
        <w:t xml:space="preserve"> </w:t>
      </w:r>
      <w:r w:rsidR="00A251E5" w:rsidRPr="00A251E5">
        <w:rPr>
          <w:rFonts w:eastAsia="sans-serif"/>
          <w:color w:val="000000"/>
          <w:lang w:val="ru-RU"/>
        </w:rPr>
        <w:t>–</w:t>
      </w:r>
      <w:r w:rsidR="00B94C34">
        <w:rPr>
          <w:rFonts w:eastAsia="sans-serif"/>
          <w:color w:val="000000"/>
          <w:lang w:val="ru-RU"/>
        </w:rPr>
        <w:t xml:space="preserve"> </w:t>
      </w:r>
      <w:r w:rsidR="00DE7D9E" w:rsidRPr="007D3942">
        <w:rPr>
          <w:rFonts w:eastAsia="sans-serif"/>
          <w:color w:val="000000"/>
          <w:lang w:val="ru-RU"/>
        </w:rPr>
        <w:t>Особое значение приобретает формирование механизма реализации «права на цифровое забвение» с детства. Речь идёт о возможности уже повзрослевшего лица требовать удаления информации, размещённой о нём родителями в период несовершеннолетия. Данное право может рассматриваться как элемент защиты индивидуального облика личности</w:t>
      </w:r>
      <w:r w:rsidR="006C380A" w:rsidRPr="006C380A">
        <w:rPr>
          <w:rFonts w:eastAsia="sans-serif"/>
          <w:color w:val="000000"/>
          <w:lang w:val="ru-RU"/>
        </w:rPr>
        <w:t xml:space="preserve"> [</w:t>
      </w:r>
      <w:r w:rsidR="00F61173">
        <w:rPr>
          <w:rFonts w:eastAsia="sans-serif"/>
          <w:color w:val="000000"/>
          <w:lang w:val="ru-RU"/>
        </w:rPr>
        <w:t>8</w:t>
      </w:r>
      <w:r w:rsidR="006C380A" w:rsidRPr="006C380A">
        <w:rPr>
          <w:rFonts w:eastAsia="sans-serif"/>
          <w:color w:val="000000"/>
          <w:lang w:val="ru-RU"/>
        </w:rPr>
        <w:t>]</w:t>
      </w:r>
      <w:r w:rsidR="00DE7D9E" w:rsidRPr="007D3942">
        <w:rPr>
          <w:rFonts w:eastAsia="sans-serif"/>
          <w:color w:val="000000"/>
          <w:lang w:val="ru-RU"/>
        </w:rPr>
        <w:t>.</w:t>
      </w:r>
    </w:p>
    <w:p w14:paraId="09FE14C8" w14:textId="7F5F2331" w:rsidR="00CD2A61" w:rsidRPr="007D3942" w:rsidRDefault="001144F8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 xml:space="preserve"> Показательным является резонансный случай с блогером Сергеем Косенко, опубликовавшим видеозапись с участием своего малолетнего ребёнка, вызвавшую общественное осуждение и повлекшую возбуждение уголовного дела. Данный пример демонстрирует риски использования образа ребёнка в целях получения популярности в сети</w:t>
      </w:r>
      <w:r w:rsidR="00CD2A61" w:rsidRPr="007D3942">
        <w:rPr>
          <w:rFonts w:eastAsia="sans-serif"/>
          <w:color w:val="000000"/>
          <w:lang w:val="ru-RU"/>
        </w:rPr>
        <w:t>.</w:t>
      </w:r>
    </w:p>
    <w:p w14:paraId="737001D0" w14:textId="37B3A5E8" w:rsidR="00CD2A61" w:rsidRPr="007D3942" w:rsidRDefault="00906B4A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Аналогичные вопросы возникают в связи с деятельностью детских блогов (например, «Mr. Max» и «Miss Katy»), где дети регулярно участвуют в создании коммерческого контента. В подобных ситуациях решения о публикации принимаются родителями, что ставит под сомнение соблюдение прав ребёнка на частную жизнь, индивидуальный облик и цифровую автономию</w:t>
      </w:r>
      <w:r w:rsidR="006C380A" w:rsidRPr="006C380A">
        <w:rPr>
          <w:rFonts w:eastAsia="sans-serif"/>
          <w:color w:val="000000"/>
          <w:lang w:val="ru-RU"/>
        </w:rPr>
        <w:t xml:space="preserve"> </w:t>
      </w:r>
      <w:r w:rsidR="006C380A" w:rsidRPr="008A5751">
        <w:rPr>
          <w:rFonts w:eastAsia="sans-serif"/>
          <w:color w:val="000000"/>
          <w:lang w:val="ru-RU"/>
        </w:rPr>
        <w:t>[</w:t>
      </w:r>
      <w:r w:rsidR="007818F2">
        <w:rPr>
          <w:rFonts w:eastAsia="sans-serif"/>
          <w:color w:val="000000"/>
          <w:lang w:val="ru-RU"/>
        </w:rPr>
        <w:t>5</w:t>
      </w:r>
      <w:r w:rsidR="006C380A" w:rsidRPr="008A5751">
        <w:rPr>
          <w:rFonts w:eastAsia="sans-serif"/>
          <w:color w:val="000000"/>
          <w:lang w:val="ru-RU"/>
        </w:rPr>
        <w:t>]</w:t>
      </w:r>
      <w:r w:rsidR="00CD2A61" w:rsidRPr="007D3942">
        <w:rPr>
          <w:rFonts w:eastAsia="sans-serif"/>
          <w:color w:val="000000"/>
          <w:lang w:val="ru-RU"/>
        </w:rPr>
        <w:t>.</w:t>
      </w:r>
    </w:p>
    <w:p w14:paraId="195D2BDC" w14:textId="37E9744C" w:rsidR="00CD2A61" w:rsidRDefault="00630110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 w:rsidRPr="007D3942">
        <w:rPr>
          <w:rFonts w:eastAsia="sans-serif"/>
          <w:color w:val="000000"/>
          <w:lang w:val="ru-RU"/>
        </w:rPr>
        <w:t>Таким образом, признание ребёнка личностью в семейном праве предполагает обязанность учитывать его интересы и мнение, в том числе при решении вопроса о распространении его изображения в сети Интернет.</w:t>
      </w:r>
      <w:r w:rsidR="003D4C66" w:rsidRPr="007D3942">
        <w:rPr>
          <w:sz w:val="22"/>
          <w:szCs w:val="22"/>
          <w:lang w:val="ru-RU"/>
        </w:rPr>
        <w:t xml:space="preserve"> </w:t>
      </w:r>
      <w:r w:rsidR="003D4C66" w:rsidRPr="007D3942">
        <w:rPr>
          <w:rFonts w:eastAsia="sans-serif"/>
          <w:color w:val="000000"/>
          <w:lang w:val="ru-RU"/>
        </w:rPr>
        <w:t xml:space="preserve">Блоггерство родителей при отсутствии учёта мнения ребёнка способно затрагивать не только его право на частную жизнь, но и более глубокую категорию </w:t>
      </w:r>
      <w:r w:rsidR="00B94C34" w:rsidRPr="00B94C34">
        <w:rPr>
          <w:rFonts w:eastAsia="sans-serif"/>
          <w:color w:val="000000"/>
          <w:lang w:val="ru-RU"/>
        </w:rPr>
        <w:t>–</w:t>
      </w:r>
      <w:r w:rsidR="003D4C66" w:rsidRPr="007D3942">
        <w:rPr>
          <w:rFonts w:eastAsia="sans-serif"/>
          <w:color w:val="000000"/>
          <w:lang w:val="ru-RU"/>
        </w:rPr>
        <w:t xml:space="preserve"> право на свободное формирование личности и индивидуального облика.</w:t>
      </w:r>
    </w:p>
    <w:p w14:paraId="5064552F" w14:textId="77777777" w:rsidR="00186C6A" w:rsidRPr="007D3942" w:rsidRDefault="00186C6A" w:rsidP="000356E2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</w:p>
    <w:p w14:paraId="1A5EFFBD" w14:textId="3E137369" w:rsidR="002E1C49" w:rsidRDefault="00475DCF" w:rsidP="002E1C49">
      <w:pPr>
        <w:pStyle w:val="aff9"/>
        <w:spacing w:beforeAutospacing="0" w:afterAutospacing="0"/>
        <w:ind w:firstLine="709"/>
        <w:jc w:val="both"/>
        <w:textAlignment w:val="top"/>
        <w:rPr>
          <w:rFonts w:eastAsia="sans-serif"/>
          <w:color w:val="000000"/>
          <w:lang w:val="ru-RU"/>
        </w:rPr>
      </w:pPr>
      <w:r>
        <w:rPr>
          <w:rFonts w:eastAsia="sans-serif"/>
          <w:color w:val="000000"/>
          <w:lang w:val="ru-RU"/>
        </w:rPr>
        <w:t>Список л</w:t>
      </w:r>
      <w:r w:rsidR="00715DF8" w:rsidRPr="007D3942">
        <w:rPr>
          <w:rFonts w:eastAsia="sans-serif"/>
          <w:color w:val="000000"/>
          <w:lang w:val="ru-RU"/>
        </w:rPr>
        <w:t>итератур</w:t>
      </w:r>
      <w:r>
        <w:rPr>
          <w:rFonts w:eastAsia="sans-serif"/>
          <w:color w:val="000000"/>
          <w:lang w:val="ru-RU"/>
        </w:rPr>
        <w:t>ы</w:t>
      </w:r>
      <w:r w:rsidR="00715DF8" w:rsidRPr="007D3942">
        <w:rPr>
          <w:rFonts w:eastAsia="sans-serif"/>
          <w:color w:val="000000"/>
          <w:lang w:val="ru-RU"/>
        </w:rPr>
        <w:t>:</w:t>
      </w:r>
    </w:p>
    <w:p w14:paraId="398B7726" w14:textId="02C2D86C" w:rsidR="00AA07DE" w:rsidRDefault="00FE2535" w:rsidP="00AA07DE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FE2535">
        <w:rPr>
          <w:rFonts w:eastAsia="sans-serif"/>
          <w:color w:val="000000"/>
          <w:lang w:val="ru-RU"/>
        </w:rPr>
        <w:t>Бурьянов М.С. Цифровые права человека: монография. – М.: Норма, 2021. – С. 45.</w:t>
      </w:r>
    </w:p>
    <w:p w14:paraId="68B1A04B" w14:textId="53C6FFD8" w:rsidR="00AA07DE" w:rsidRDefault="00AA07DE" w:rsidP="00AA07DE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AA07DE">
        <w:rPr>
          <w:rFonts w:eastAsia="sans-serif"/>
          <w:color w:val="000000"/>
          <w:lang w:val="ru-RU"/>
        </w:rPr>
        <w:t>Вестник юридических исследований. – 2025. – Т. 4. – № 3. – С. 10-15.</w:t>
      </w:r>
    </w:p>
    <w:p w14:paraId="0D510C12" w14:textId="6560C352" w:rsidR="00345381" w:rsidRDefault="00345381" w:rsidP="00AA07DE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345381">
        <w:rPr>
          <w:rFonts w:eastAsia="sans-serif"/>
          <w:color w:val="000000"/>
          <w:lang w:val="ru-RU"/>
        </w:rPr>
        <w:lastRenderedPageBreak/>
        <w:t>Конституция Российской Федерации: принята всенародным голосованием 12.12.1993 (с изм., одобренными в ходе общероссийского голосования 01.07.2020) // Собрание законодательства РФ. – 2014. – № 31. – Ст. 4398.</w:t>
      </w:r>
    </w:p>
    <w:p w14:paraId="183B2D24" w14:textId="53607CF9" w:rsidR="00345381" w:rsidRDefault="00345381" w:rsidP="00AA07DE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345381">
        <w:rPr>
          <w:rFonts w:eastAsia="sans-serif"/>
          <w:color w:val="000000"/>
          <w:lang w:val="ru-RU"/>
        </w:rPr>
        <w:t>Семейный кодекс Российской Федерации от 29.12.1995 № 223-ФЗ (ред. 2026) // Собрание законодательства РФ. – 1996. – № 1. – Ст. 16.</w:t>
      </w:r>
    </w:p>
    <w:p w14:paraId="6D68BB74" w14:textId="3E2169C4" w:rsidR="00262DAB" w:rsidRDefault="007818F2" w:rsidP="00AA07DE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7818F2">
        <w:rPr>
          <w:rFonts w:eastAsia="sans-serif"/>
          <w:color w:val="000000"/>
          <w:lang w:val="ru-RU"/>
        </w:rPr>
        <w:t>Синенко А.М. Цифровая среда и её влияние на развитие детей // Вестник юридических исследований. – 2024. – Т. 3. – № 2. – С. 1-2.</w:t>
      </w:r>
    </w:p>
    <w:p w14:paraId="3A02B3B9" w14:textId="4CB8870D" w:rsidR="007818F2" w:rsidRDefault="00FD5BFA" w:rsidP="00AA07DE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FD5BFA">
        <w:rPr>
          <w:rFonts w:eastAsia="sans-serif"/>
          <w:color w:val="000000"/>
          <w:lang w:val="ru-RU"/>
        </w:rPr>
        <w:t>Степаржевская А.В. Правовые аспекты обеспечения кибербезопасности несовершеннолетних в интернете // Информационное право. – 2025. – № 2. – С. 2-3.</w:t>
      </w:r>
    </w:p>
    <w:p w14:paraId="2E62F1D3" w14:textId="77777777" w:rsidR="00102742" w:rsidRDefault="00F67FEA" w:rsidP="00102742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F67FEA">
        <w:rPr>
          <w:rFonts w:eastAsia="sans-serif"/>
          <w:color w:val="000000"/>
          <w:lang w:val="ru-RU"/>
        </w:rPr>
        <w:t>Сылко Е.С. Проблемы реализации права на забвение в цифровую эпоху // Молодой ученый. – 2023. – № 8. – С. 112-114.</w:t>
      </w:r>
    </w:p>
    <w:p w14:paraId="26DB8948" w14:textId="01EAF919" w:rsidR="005063A8" w:rsidRPr="00102742" w:rsidRDefault="00006E51" w:rsidP="00102742">
      <w:pPr>
        <w:pStyle w:val="aff9"/>
        <w:numPr>
          <w:ilvl w:val="0"/>
          <w:numId w:val="16"/>
        </w:numPr>
        <w:spacing w:beforeAutospacing="0" w:afterAutospacing="0"/>
        <w:jc w:val="both"/>
        <w:textAlignment w:val="top"/>
        <w:rPr>
          <w:rFonts w:eastAsia="sans-serif"/>
          <w:color w:val="000000"/>
          <w:lang w:val="ru-RU"/>
        </w:rPr>
      </w:pPr>
      <w:r w:rsidRPr="00102742">
        <w:rPr>
          <w:lang w:val="ru-RU"/>
        </w:rPr>
        <w:t> </w:t>
      </w:r>
      <w:r w:rsidR="00E15D2D" w:rsidRPr="00102742">
        <w:rPr>
          <w:lang w:val="ru-RU"/>
        </w:rPr>
        <w:t>Хисамова Р.В. Право ребёнка на цифровую идентичность и забвение // Журнал российского права. – 202</w:t>
      </w:r>
      <w:r w:rsidR="00004447" w:rsidRPr="00102742">
        <w:rPr>
          <w:lang w:val="ru-RU"/>
        </w:rPr>
        <w:t>5</w:t>
      </w:r>
      <w:r w:rsidR="00E15D2D" w:rsidRPr="00102742">
        <w:rPr>
          <w:lang w:val="ru-RU"/>
        </w:rPr>
        <w:t>. – № 1. – С. 3</w:t>
      </w:r>
      <w:r w:rsidR="00F625BC" w:rsidRPr="00102742">
        <w:rPr>
          <w:lang w:val="ru-RU"/>
        </w:rPr>
        <w:t>-</w:t>
      </w:r>
      <w:r w:rsidR="00E15D2D" w:rsidRPr="00102742">
        <w:rPr>
          <w:lang w:val="ru-RU"/>
        </w:rPr>
        <w:t>4.</w:t>
      </w:r>
    </w:p>
    <w:sectPr w:rsidR="005063A8" w:rsidRPr="00102742" w:rsidSect="00C11E11">
      <w:headerReference w:type="default" r:id="rId7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4A17" w14:textId="77777777" w:rsidR="006C47D6" w:rsidRDefault="006C47D6">
      <w:pPr>
        <w:spacing w:line="240" w:lineRule="auto"/>
      </w:pPr>
      <w:r>
        <w:separator/>
      </w:r>
    </w:p>
  </w:endnote>
  <w:endnote w:type="continuationSeparator" w:id="0">
    <w:p w14:paraId="429A4D39" w14:textId="77777777" w:rsidR="006C47D6" w:rsidRDefault="006C4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DE20" w14:textId="77777777" w:rsidR="006C47D6" w:rsidRDefault="006C47D6">
      <w:pPr>
        <w:spacing w:line="240" w:lineRule="auto"/>
      </w:pPr>
      <w:r>
        <w:separator/>
      </w:r>
    </w:p>
  </w:footnote>
  <w:footnote w:type="continuationSeparator" w:id="0">
    <w:p w14:paraId="4FE0A7B6" w14:textId="77777777" w:rsidR="006C47D6" w:rsidRDefault="006C4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340764"/>
      <w:docPartObj>
        <w:docPartGallery w:val="Page Numbers (Top of Page)"/>
        <w:docPartUnique/>
      </w:docPartObj>
    </w:sdtPr>
    <w:sdtEndPr/>
    <w:sdtContent>
      <w:p w14:paraId="6F8A3399" w14:textId="74F0D05E" w:rsidR="00C11E11" w:rsidRDefault="00C11E1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9ED6847" w14:textId="77777777" w:rsidR="00C11E11" w:rsidRDefault="00C11E1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B764D90"/>
    <w:multiLevelType w:val="hybridMultilevel"/>
    <w:tmpl w:val="899E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D6053"/>
    <w:multiLevelType w:val="hybridMultilevel"/>
    <w:tmpl w:val="1C1CA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865A4"/>
    <w:multiLevelType w:val="hybridMultilevel"/>
    <w:tmpl w:val="4AA875B4"/>
    <w:lvl w:ilvl="0" w:tplc="AF5CE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DD4D52"/>
    <w:multiLevelType w:val="hybridMultilevel"/>
    <w:tmpl w:val="1F42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2187"/>
    <w:multiLevelType w:val="hybridMultilevel"/>
    <w:tmpl w:val="335E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9FDB4"/>
    <w:multiLevelType w:val="singleLevel"/>
    <w:tmpl w:val="55E9FD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5"/>
  </w:num>
  <w:num w:numId="12">
    <w:abstractNumId w:val="13"/>
  </w:num>
  <w:num w:numId="13">
    <w:abstractNumId w:val="10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C"/>
    <w:rsid w:val="0000030D"/>
    <w:rsid w:val="00004447"/>
    <w:rsid w:val="00006E51"/>
    <w:rsid w:val="00021C15"/>
    <w:rsid w:val="000356E2"/>
    <w:rsid w:val="00050A31"/>
    <w:rsid w:val="000657E6"/>
    <w:rsid w:val="000716D2"/>
    <w:rsid w:val="00071AAB"/>
    <w:rsid w:val="00077CD9"/>
    <w:rsid w:val="00082D67"/>
    <w:rsid w:val="000A3FDA"/>
    <w:rsid w:val="000A4F11"/>
    <w:rsid w:val="000B76C4"/>
    <w:rsid w:val="000C5610"/>
    <w:rsid w:val="000E2EAB"/>
    <w:rsid w:val="000E6552"/>
    <w:rsid w:val="000F3A4F"/>
    <w:rsid w:val="000F59AC"/>
    <w:rsid w:val="00102742"/>
    <w:rsid w:val="001144F8"/>
    <w:rsid w:val="001364FE"/>
    <w:rsid w:val="001368DD"/>
    <w:rsid w:val="00147DB3"/>
    <w:rsid w:val="001518A5"/>
    <w:rsid w:val="00170095"/>
    <w:rsid w:val="00170E4F"/>
    <w:rsid w:val="001743F4"/>
    <w:rsid w:val="00186C6A"/>
    <w:rsid w:val="00187C33"/>
    <w:rsid w:val="001936B7"/>
    <w:rsid w:val="00196AB1"/>
    <w:rsid w:val="00201333"/>
    <w:rsid w:val="00210FA7"/>
    <w:rsid w:val="00212FEA"/>
    <w:rsid w:val="00216417"/>
    <w:rsid w:val="00217CD7"/>
    <w:rsid w:val="00244DDA"/>
    <w:rsid w:val="00262DAB"/>
    <w:rsid w:val="0026631D"/>
    <w:rsid w:val="002A68A3"/>
    <w:rsid w:val="002B7F6D"/>
    <w:rsid w:val="002C2F53"/>
    <w:rsid w:val="002E1C49"/>
    <w:rsid w:val="0033518C"/>
    <w:rsid w:val="003437C2"/>
    <w:rsid w:val="00345381"/>
    <w:rsid w:val="00377186"/>
    <w:rsid w:val="0039395A"/>
    <w:rsid w:val="003A1C03"/>
    <w:rsid w:val="003D4C66"/>
    <w:rsid w:val="00414627"/>
    <w:rsid w:val="004167E3"/>
    <w:rsid w:val="00417EE6"/>
    <w:rsid w:val="00425D63"/>
    <w:rsid w:val="004643D8"/>
    <w:rsid w:val="00475DCF"/>
    <w:rsid w:val="00497C24"/>
    <w:rsid w:val="004C7BA5"/>
    <w:rsid w:val="004E7628"/>
    <w:rsid w:val="004F48F2"/>
    <w:rsid w:val="005063A8"/>
    <w:rsid w:val="005149B1"/>
    <w:rsid w:val="005647F2"/>
    <w:rsid w:val="005662D1"/>
    <w:rsid w:val="00567184"/>
    <w:rsid w:val="00573A09"/>
    <w:rsid w:val="00587DB4"/>
    <w:rsid w:val="005A4526"/>
    <w:rsid w:val="005C1B16"/>
    <w:rsid w:val="005D0C74"/>
    <w:rsid w:val="005E4352"/>
    <w:rsid w:val="005E53D0"/>
    <w:rsid w:val="006002EB"/>
    <w:rsid w:val="006128EF"/>
    <w:rsid w:val="006264B4"/>
    <w:rsid w:val="00630110"/>
    <w:rsid w:val="00643033"/>
    <w:rsid w:val="00643C93"/>
    <w:rsid w:val="00644CC3"/>
    <w:rsid w:val="00661468"/>
    <w:rsid w:val="00663836"/>
    <w:rsid w:val="006649F0"/>
    <w:rsid w:val="006712FB"/>
    <w:rsid w:val="0067245D"/>
    <w:rsid w:val="0068470E"/>
    <w:rsid w:val="00690CF4"/>
    <w:rsid w:val="00695DCD"/>
    <w:rsid w:val="006A05CC"/>
    <w:rsid w:val="006A35A7"/>
    <w:rsid w:val="006B2651"/>
    <w:rsid w:val="006C380A"/>
    <w:rsid w:val="006C47D6"/>
    <w:rsid w:val="006E3C21"/>
    <w:rsid w:val="007152D7"/>
    <w:rsid w:val="00715DF8"/>
    <w:rsid w:val="00746C14"/>
    <w:rsid w:val="007818F2"/>
    <w:rsid w:val="007C05AF"/>
    <w:rsid w:val="007C0F00"/>
    <w:rsid w:val="007C2C59"/>
    <w:rsid w:val="007D3942"/>
    <w:rsid w:val="00801F23"/>
    <w:rsid w:val="00837632"/>
    <w:rsid w:val="0085640F"/>
    <w:rsid w:val="008567AA"/>
    <w:rsid w:val="0087028C"/>
    <w:rsid w:val="00892712"/>
    <w:rsid w:val="008A5751"/>
    <w:rsid w:val="008A670D"/>
    <w:rsid w:val="008A680A"/>
    <w:rsid w:val="008B0BB0"/>
    <w:rsid w:val="008E6C4B"/>
    <w:rsid w:val="008F18C0"/>
    <w:rsid w:val="00906B4A"/>
    <w:rsid w:val="00907648"/>
    <w:rsid w:val="00930FDE"/>
    <w:rsid w:val="00945067"/>
    <w:rsid w:val="00984C93"/>
    <w:rsid w:val="00987CE1"/>
    <w:rsid w:val="0099405C"/>
    <w:rsid w:val="009C600F"/>
    <w:rsid w:val="009C7011"/>
    <w:rsid w:val="009D3723"/>
    <w:rsid w:val="009E04F2"/>
    <w:rsid w:val="00A03B7B"/>
    <w:rsid w:val="00A16811"/>
    <w:rsid w:val="00A200C9"/>
    <w:rsid w:val="00A250D5"/>
    <w:rsid w:val="00A251E5"/>
    <w:rsid w:val="00A32F56"/>
    <w:rsid w:val="00A3411C"/>
    <w:rsid w:val="00A36028"/>
    <w:rsid w:val="00A37A78"/>
    <w:rsid w:val="00A43A89"/>
    <w:rsid w:val="00A5671B"/>
    <w:rsid w:val="00A91424"/>
    <w:rsid w:val="00AA07DE"/>
    <w:rsid w:val="00AA2C77"/>
    <w:rsid w:val="00AA5FAA"/>
    <w:rsid w:val="00AC3FB9"/>
    <w:rsid w:val="00AC702A"/>
    <w:rsid w:val="00AD226F"/>
    <w:rsid w:val="00AE52F8"/>
    <w:rsid w:val="00B13A52"/>
    <w:rsid w:val="00B224CB"/>
    <w:rsid w:val="00B24CF4"/>
    <w:rsid w:val="00B26993"/>
    <w:rsid w:val="00B34072"/>
    <w:rsid w:val="00B42EB3"/>
    <w:rsid w:val="00B4570C"/>
    <w:rsid w:val="00B5208C"/>
    <w:rsid w:val="00B74876"/>
    <w:rsid w:val="00B94C34"/>
    <w:rsid w:val="00BB7C2B"/>
    <w:rsid w:val="00BC1664"/>
    <w:rsid w:val="00BC2546"/>
    <w:rsid w:val="00BD2CAF"/>
    <w:rsid w:val="00C05085"/>
    <w:rsid w:val="00C11E11"/>
    <w:rsid w:val="00C1593D"/>
    <w:rsid w:val="00C46598"/>
    <w:rsid w:val="00C56C7E"/>
    <w:rsid w:val="00C7335B"/>
    <w:rsid w:val="00C74EBC"/>
    <w:rsid w:val="00C776A4"/>
    <w:rsid w:val="00CA2C6C"/>
    <w:rsid w:val="00CC0600"/>
    <w:rsid w:val="00CC78AC"/>
    <w:rsid w:val="00CD2A61"/>
    <w:rsid w:val="00CD338B"/>
    <w:rsid w:val="00CD5C4A"/>
    <w:rsid w:val="00CF7953"/>
    <w:rsid w:val="00D07232"/>
    <w:rsid w:val="00D10245"/>
    <w:rsid w:val="00D11E83"/>
    <w:rsid w:val="00D205F2"/>
    <w:rsid w:val="00D21BDD"/>
    <w:rsid w:val="00D37AAE"/>
    <w:rsid w:val="00D42C37"/>
    <w:rsid w:val="00D65F07"/>
    <w:rsid w:val="00D82288"/>
    <w:rsid w:val="00D92BB7"/>
    <w:rsid w:val="00DC114A"/>
    <w:rsid w:val="00DC1C98"/>
    <w:rsid w:val="00DC6BB8"/>
    <w:rsid w:val="00DC76D2"/>
    <w:rsid w:val="00DD30ED"/>
    <w:rsid w:val="00DD44BE"/>
    <w:rsid w:val="00DE7D9E"/>
    <w:rsid w:val="00E01B73"/>
    <w:rsid w:val="00E15D2D"/>
    <w:rsid w:val="00E64C21"/>
    <w:rsid w:val="00E91832"/>
    <w:rsid w:val="00EC24C6"/>
    <w:rsid w:val="00EE71E7"/>
    <w:rsid w:val="00EF2933"/>
    <w:rsid w:val="00F05146"/>
    <w:rsid w:val="00F1115D"/>
    <w:rsid w:val="00F120AE"/>
    <w:rsid w:val="00F3513C"/>
    <w:rsid w:val="00F465C5"/>
    <w:rsid w:val="00F5180D"/>
    <w:rsid w:val="00F51B21"/>
    <w:rsid w:val="00F51D87"/>
    <w:rsid w:val="00F61173"/>
    <w:rsid w:val="00F625BC"/>
    <w:rsid w:val="00F67FEA"/>
    <w:rsid w:val="00F81A6B"/>
    <w:rsid w:val="00F8455C"/>
    <w:rsid w:val="00FC403A"/>
    <w:rsid w:val="00FD5BFA"/>
    <w:rsid w:val="00FE2535"/>
    <w:rsid w:val="3D2E204C"/>
    <w:rsid w:val="55A61A1B"/>
    <w:rsid w:val="63E93078"/>
    <w:rsid w:val="74E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D6907"/>
  <w15:docId w15:val="{57660897-947E-4A33-BF68-FC3EB2FC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Closing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Preformatted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line="240" w:lineRule="atLeast"/>
    </w:pPr>
    <w:rPr>
      <w:rFonts w:eastAsiaTheme="minorEastAsia" w:cstheme="minorBidi"/>
      <w:sz w:val="24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link w:val="afa"/>
    <w:uiPriority w:val="99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b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c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d">
    <w:name w:val="toa heading"/>
    <w:basedOn w:val="a1"/>
    <w:next w:val="a1"/>
    <w:qFormat/>
    <w:pPr>
      <w:spacing w:before="120"/>
    </w:pPr>
    <w:rPr>
      <w:rFonts w:ascii="Arial" w:hAnsi="Arial" w:cs="Arial"/>
      <w:szCs w:val="24"/>
    </w:rPr>
  </w:style>
  <w:style w:type="paragraph" w:styleId="afe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f">
    <w:name w:val="table of authorities"/>
    <w:basedOn w:val="a1"/>
    <w:next w:val="a1"/>
    <w:qFormat/>
    <w:pPr>
      <w:ind w:leftChars="200" w:left="420"/>
    </w:pPr>
  </w:style>
  <w:style w:type="paragraph" w:styleId="aff0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1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2">
    <w:name w:val="Note Heading"/>
    <w:basedOn w:val="a1"/>
    <w:next w:val="a1"/>
    <w:qFormat/>
  </w:style>
  <w:style w:type="paragraph" w:styleId="aff3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4">
    <w:name w:val="Body Text First Indent"/>
    <w:basedOn w:val="afc"/>
    <w:qFormat/>
    <w:pPr>
      <w:ind w:firstLine="210"/>
    </w:pPr>
  </w:style>
  <w:style w:type="paragraph" w:styleId="26">
    <w:name w:val="Body Text First Indent 2"/>
    <w:basedOn w:val="aff5"/>
    <w:qFormat/>
    <w:pPr>
      <w:ind w:firstLine="210"/>
    </w:pPr>
  </w:style>
  <w:style w:type="paragraph" w:styleId="aff5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8">
    <w:name w:val="List"/>
    <w:basedOn w:val="a1"/>
    <w:qFormat/>
    <w:pPr>
      <w:ind w:left="360" w:hanging="360"/>
    </w:pPr>
  </w:style>
  <w:style w:type="paragraph" w:styleId="aff9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a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ffb">
    <w:name w:val="Signature"/>
    <w:basedOn w:val="a1"/>
    <w:qFormat/>
    <w:pPr>
      <w:ind w:left="4320"/>
    </w:pPr>
  </w:style>
  <w:style w:type="paragraph" w:styleId="affc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d">
    <w:name w:val="Block Text"/>
    <w:basedOn w:val="a1"/>
    <w:qFormat/>
    <w:pPr>
      <w:spacing w:after="120"/>
      <w:ind w:left="1440" w:right="1440"/>
    </w:pPr>
  </w:style>
  <w:style w:type="paragraph" w:styleId="affe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afff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3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4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fa">
    <w:name w:val="Верхний колонтитул Знак"/>
    <w:basedOn w:val="a2"/>
    <w:link w:val="af9"/>
    <w:uiPriority w:val="99"/>
    <w:rsid w:val="00C11E11"/>
    <w:rPr>
      <w:rFonts w:eastAsiaTheme="minorEastAsia" w:cstheme="minorBidi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Распопин</cp:lastModifiedBy>
  <cp:revision>57</cp:revision>
  <dcterms:created xsi:type="dcterms:W3CDTF">2026-03-18T18:35:00Z</dcterms:created>
  <dcterms:modified xsi:type="dcterms:W3CDTF">2026-03-25T20:12:00Z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9DB6AAFCB512448D84148048A359B817</vt:lpwstr>
  </property>
</Properties>
</file>