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3F11" w14:textId="200CEDB3" w:rsidR="005B03C5" w:rsidRPr="00A72387" w:rsidRDefault="005B03C5" w:rsidP="00A72387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A72387">
        <w:rPr>
          <w:rFonts w:ascii="Times New Roman" w:hAnsi="Times New Roman" w:cs="Times New Roman"/>
          <w:i/>
          <w:iCs/>
        </w:rPr>
        <w:t xml:space="preserve">Автор: </w:t>
      </w:r>
      <w:proofErr w:type="spellStart"/>
      <w:r w:rsidRPr="00A72387">
        <w:rPr>
          <w:rFonts w:ascii="Times New Roman" w:hAnsi="Times New Roman" w:cs="Times New Roman"/>
          <w:b/>
          <w:bCs/>
          <w:i/>
          <w:iCs/>
        </w:rPr>
        <w:t>Зафесова</w:t>
      </w:r>
      <w:proofErr w:type="spellEnd"/>
      <w:r w:rsidR="00A72387" w:rsidRPr="00A72387">
        <w:rPr>
          <w:rFonts w:ascii="Times New Roman" w:hAnsi="Times New Roman" w:cs="Times New Roman"/>
          <w:b/>
          <w:bCs/>
          <w:i/>
          <w:iCs/>
        </w:rPr>
        <w:t xml:space="preserve"> Бэлла Адамовна</w:t>
      </w:r>
    </w:p>
    <w:p w14:paraId="1A052785" w14:textId="0DB0C9F8" w:rsidR="005B03C5" w:rsidRPr="00A72387" w:rsidRDefault="005B03C5" w:rsidP="00A72387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A72387">
        <w:rPr>
          <w:rFonts w:ascii="Times New Roman" w:hAnsi="Times New Roman" w:cs="Times New Roman"/>
          <w:i/>
          <w:iCs/>
        </w:rPr>
        <w:t xml:space="preserve">Научный руководитель: </w:t>
      </w:r>
      <w:proofErr w:type="spellStart"/>
      <w:r w:rsidR="00EC789F" w:rsidRPr="00EC789F">
        <w:rPr>
          <w:rFonts w:ascii="Times New Roman" w:hAnsi="Times New Roman" w:cs="Times New Roman"/>
          <w:b/>
          <w:bCs/>
          <w:i/>
          <w:iCs/>
        </w:rPr>
        <w:t>Мамишева</w:t>
      </w:r>
      <w:proofErr w:type="spellEnd"/>
      <w:r w:rsidR="00EC789F" w:rsidRPr="00EC789F">
        <w:rPr>
          <w:rFonts w:ascii="Times New Roman" w:hAnsi="Times New Roman" w:cs="Times New Roman"/>
          <w:b/>
          <w:bCs/>
          <w:i/>
          <w:iCs/>
        </w:rPr>
        <w:t xml:space="preserve"> Зара </w:t>
      </w:r>
      <w:proofErr w:type="spellStart"/>
      <w:r w:rsidR="00EC789F" w:rsidRPr="00EC789F">
        <w:rPr>
          <w:rFonts w:ascii="Times New Roman" w:hAnsi="Times New Roman" w:cs="Times New Roman"/>
          <w:b/>
          <w:bCs/>
          <w:i/>
          <w:iCs/>
        </w:rPr>
        <w:t>Аскарбиевна</w:t>
      </w:r>
      <w:proofErr w:type="spellEnd"/>
      <w:r w:rsidR="00EC789F" w:rsidRPr="00EC789F">
        <w:rPr>
          <w:rFonts w:ascii="Times New Roman" w:hAnsi="Times New Roman" w:cs="Times New Roman"/>
          <w:b/>
          <w:bCs/>
          <w:i/>
          <w:iCs/>
        </w:rPr>
        <w:t>,</w:t>
      </w:r>
      <w:r w:rsidR="00EC789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C789F">
        <w:rPr>
          <w:rFonts w:ascii="Times New Roman" w:hAnsi="Times New Roman" w:cs="Times New Roman"/>
          <w:i/>
          <w:iCs/>
        </w:rPr>
        <w:t>к.ю.н</w:t>
      </w:r>
      <w:proofErr w:type="spellEnd"/>
      <w:r w:rsidR="00EC789F">
        <w:rPr>
          <w:rFonts w:ascii="Times New Roman" w:hAnsi="Times New Roman" w:cs="Times New Roman"/>
          <w:i/>
          <w:iCs/>
        </w:rPr>
        <w:t>., доцент</w:t>
      </w:r>
    </w:p>
    <w:p w14:paraId="0801E3B7" w14:textId="1CAE626C" w:rsidR="005B03C5" w:rsidRPr="00A72387" w:rsidRDefault="005B03C5" w:rsidP="00A72387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A72387">
        <w:rPr>
          <w:rFonts w:ascii="Times New Roman" w:hAnsi="Times New Roman" w:cs="Times New Roman"/>
          <w:i/>
          <w:iCs/>
        </w:rPr>
        <w:t>ФГБОУ ВО «Адыгейский государственный университет»,</w:t>
      </w:r>
      <w:r w:rsidR="00A72387">
        <w:rPr>
          <w:rFonts w:ascii="Times New Roman" w:hAnsi="Times New Roman" w:cs="Times New Roman"/>
          <w:i/>
          <w:iCs/>
        </w:rPr>
        <w:t xml:space="preserve"> </w:t>
      </w:r>
      <w:r w:rsidRPr="00A72387">
        <w:rPr>
          <w:rFonts w:ascii="Times New Roman" w:hAnsi="Times New Roman" w:cs="Times New Roman"/>
          <w:i/>
          <w:iCs/>
        </w:rPr>
        <w:t>г. Майкоп</w:t>
      </w:r>
    </w:p>
    <w:p w14:paraId="5DBEEB2B" w14:textId="77777777" w:rsidR="00A72387" w:rsidRPr="00A72387" w:rsidRDefault="00A72387" w:rsidP="00A7238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066CBD4C" w14:textId="0050C284" w:rsidR="00A72387" w:rsidRDefault="005B03C5" w:rsidP="00A72387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A72387">
        <w:rPr>
          <w:rFonts w:ascii="Times New Roman" w:hAnsi="Times New Roman" w:cs="Times New Roman"/>
          <w:b/>
          <w:bCs/>
        </w:rPr>
        <w:t>ЭВОЛЮЦИЯ СОЦИАЛИСТИЧЕСКОЙ МОДЕЛИ ГОСУДАРСТВА И ПРАВА В КИТАЕ В XX ВЕКЕ</w:t>
      </w:r>
    </w:p>
    <w:p w14:paraId="055E7063" w14:textId="77777777" w:rsidR="00A72387" w:rsidRPr="00A72387" w:rsidRDefault="00A72387" w:rsidP="00A72387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66DFA992" w14:textId="77777777" w:rsidR="00451D39" w:rsidRPr="00451D39" w:rsidRDefault="00451D39" w:rsidP="00451D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1D39">
        <w:rPr>
          <w:rFonts w:ascii="Times New Roman" w:hAnsi="Times New Roman" w:cs="Times New Roman"/>
        </w:rPr>
        <w:t>Эволюция правовой модели в Китая в XX веке отражает путь от восточного деспотизма к современному «социализму с китайской спецификой». После падения монархии в 1911 году и периода нестабильности провозглашение КНР в 1949 году ознаменовало начало системного строительства социалистического права. В своем развитии оно прошло путь от копирования советского опыта до создания уникальной национальной модели управления.</w:t>
      </w:r>
    </w:p>
    <w:p w14:paraId="2D79390E" w14:textId="77777777" w:rsidR="00451D39" w:rsidRPr="00451D39" w:rsidRDefault="00451D39" w:rsidP="00451D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1D39">
        <w:rPr>
          <w:rFonts w:ascii="Times New Roman" w:hAnsi="Times New Roman" w:cs="Times New Roman"/>
        </w:rPr>
        <w:t>На начальном этапе (1949-1954гг.) основной была Общая программа НПКСК, игравшая роль временной конституции. Право тогда выступало гибким инструментом политики. Однако с принятием Конституции КНР 1954 года была страна перешла к жесткому закреплению основ по образцу СССР: доминированию госсобственности, плановому хозяйству и вертикали власти, где правовые нормы были полностью подчинены партийным директивам [3].</w:t>
      </w:r>
    </w:p>
    <w:p w14:paraId="1E8EA0F6" w14:textId="7406FA5E" w:rsidR="00451D39" w:rsidRPr="00451D39" w:rsidRDefault="00451D39" w:rsidP="00451D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1D39">
        <w:rPr>
          <w:rFonts w:ascii="Times New Roman" w:hAnsi="Times New Roman" w:cs="Times New Roman"/>
        </w:rPr>
        <w:t>Трагическим этапом стали годы «Большого скачка» и «Культурной революции» (</w:t>
      </w:r>
      <w:proofErr w:type="gramStart"/>
      <w:r w:rsidRPr="00451D39">
        <w:rPr>
          <w:rFonts w:ascii="Times New Roman" w:hAnsi="Times New Roman" w:cs="Times New Roman"/>
        </w:rPr>
        <w:t>1966-1976</w:t>
      </w:r>
      <w:proofErr w:type="gramEnd"/>
      <w:r w:rsidRPr="00451D39">
        <w:rPr>
          <w:rFonts w:ascii="Times New Roman" w:hAnsi="Times New Roman" w:cs="Times New Roman"/>
        </w:rPr>
        <w:t>), ознаменовавшиеся правовым нигилизмом. Маоистская концепция отвергла юстицию как «буржуазный пережиток». Деятельность судов была прекращена, а юридическое образование ликвидировано, а законы заменены идеологическими цитатами. Этот глубокий кризис доказал руководству КПК, что без стабильной правовой базы долгосрочное развитие государства невозможно [1].</w:t>
      </w:r>
    </w:p>
    <w:p w14:paraId="60C1ACCC" w14:textId="77777777" w:rsidR="00451D39" w:rsidRPr="00451D39" w:rsidRDefault="00451D39" w:rsidP="00451D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1D39">
        <w:rPr>
          <w:rFonts w:ascii="Times New Roman" w:hAnsi="Times New Roman" w:cs="Times New Roman"/>
        </w:rPr>
        <w:t xml:space="preserve">Коренная трансформация началась после 1978 года под руководством </w:t>
      </w:r>
      <w:proofErr w:type="spellStart"/>
      <w:r w:rsidRPr="00451D39">
        <w:rPr>
          <w:rFonts w:ascii="Times New Roman" w:hAnsi="Times New Roman" w:cs="Times New Roman"/>
        </w:rPr>
        <w:t>Дэс</w:t>
      </w:r>
      <w:proofErr w:type="spellEnd"/>
      <w:r w:rsidRPr="00451D39">
        <w:rPr>
          <w:rFonts w:ascii="Times New Roman" w:hAnsi="Times New Roman" w:cs="Times New Roman"/>
        </w:rPr>
        <w:t xml:space="preserve"> Сяопина. Курс на «реформы и открытость» сместил акцент на создание экономического роста. Конституция 1982 года восстановила принципы законности и равенства граждан перед законом. Правовая система началась интегрировать рыночные механизмы, появились гражданское и хозяйственное законодательство, были восстановлены адвокатура и арбитраж. При этом социалистическая модель сохранила принцип политического лидерства коммунистической партии [2].</w:t>
      </w:r>
    </w:p>
    <w:p w14:paraId="010EE721" w14:textId="77777777" w:rsidR="00451D39" w:rsidRPr="00451D39" w:rsidRDefault="00451D39" w:rsidP="00451D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1D39">
        <w:rPr>
          <w:rFonts w:ascii="Times New Roman" w:hAnsi="Times New Roman" w:cs="Times New Roman"/>
        </w:rPr>
        <w:t>К концу XX века китайская модель окончательно оформилась как синтез марксизма, правового прагматизма и национальных традиций (</w:t>
      </w:r>
      <w:proofErr w:type="spellStart"/>
      <w:r w:rsidRPr="00451D39">
        <w:rPr>
          <w:rFonts w:ascii="Times New Roman" w:hAnsi="Times New Roman" w:cs="Times New Roman"/>
        </w:rPr>
        <w:t>легизма</w:t>
      </w:r>
      <w:proofErr w:type="spellEnd"/>
      <w:r w:rsidRPr="00451D39">
        <w:rPr>
          <w:rFonts w:ascii="Times New Roman" w:hAnsi="Times New Roman" w:cs="Times New Roman"/>
        </w:rPr>
        <w:t xml:space="preserve"> и конфуцианства). В 1999 году в Конституцию КНР было внесено положение о строительстве «социалистического правового государства». Это означало переход к правовой регламентации всех сфер жизни и масштабную кодификацию законодательства, ограничивающую произвол чиновников. </w:t>
      </w:r>
    </w:p>
    <w:p w14:paraId="3C0D84DF" w14:textId="6C9B8A15" w:rsidR="00451D39" w:rsidRPr="00451D39" w:rsidRDefault="00451D39" w:rsidP="00451D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1D39">
        <w:rPr>
          <w:rFonts w:ascii="Times New Roman" w:hAnsi="Times New Roman" w:cs="Times New Roman"/>
        </w:rPr>
        <w:t>Подводя итог, эволюция права в КНР в XX веке представляла собой движение от революционного разрушения к созданию сложной многоуровневой системы. Опыт Китая подтвердил, что социалистическое государство эффективно лишь при условии адаптации правовых институтов к рыночным реалиям. Сочетание политической централизации с гибкостью правового регулирования обеспечило КНР статус одной из ведущих мировых держав.</w:t>
      </w:r>
    </w:p>
    <w:p w14:paraId="6DAF349D" w14:textId="77777777" w:rsidR="00451D39" w:rsidRPr="00451D39" w:rsidRDefault="00451D39" w:rsidP="00163A59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51D39">
        <w:rPr>
          <w:rFonts w:ascii="Times New Roman" w:hAnsi="Times New Roman" w:cs="Times New Roman"/>
          <w:b/>
          <w:bCs/>
        </w:rPr>
        <w:t>Список литературы</w:t>
      </w:r>
    </w:p>
    <w:p w14:paraId="7738C826" w14:textId="77777777" w:rsidR="00163A59" w:rsidRDefault="00451D39" w:rsidP="00163A59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163A59">
        <w:rPr>
          <w:rFonts w:ascii="Times New Roman" w:hAnsi="Times New Roman" w:cs="Times New Roman"/>
        </w:rPr>
        <w:t>Кондрашев</w:t>
      </w:r>
      <w:r w:rsidR="00163A59" w:rsidRPr="00163A59">
        <w:rPr>
          <w:rFonts w:ascii="Times New Roman" w:hAnsi="Times New Roman" w:cs="Times New Roman"/>
        </w:rPr>
        <w:t>,</w:t>
      </w:r>
      <w:r w:rsidRPr="00163A59">
        <w:rPr>
          <w:rFonts w:ascii="Times New Roman" w:hAnsi="Times New Roman" w:cs="Times New Roman"/>
        </w:rPr>
        <w:t xml:space="preserve"> А. А. Эволюция государственного строя Китая: от Мао Цзэдуна до Си Цзиньпина. - Красноярск: СФУ, 2022.</w:t>
      </w:r>
    </w:p>
    <w:p w14:paraId="09BC2910" w14:textId="77777777" w:rsidR="00163A59" w:rsidRDefault="00451D39" w:rsidP="00163A59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163A59">
        <w:rPr>
          <w:rFonts w:ascii="Times New Roman" w:hAnsi="Times New Roman" w:cs="Times New Roman"/>
        </w:rPr>
        <w:t>Пащенко</w:t>
      </w:r>
      <w:r w:rsidR="00163A59" w:rsidRPr="00163A59">
        <w:rPr>
          <w:rFonts w:ascii="Times New Roman" w:hAnsi="Times New Roman" w:cs="Times New Roman"/>
        </w:rPr>
        <w:t>,</w:t>
      </w:r>
      <w:r w:rsidRPr="00163A59">
        <w:rPr>
          <w:rFonts w:ascii="Times New Roman" w:hAnsi="Times New Roman" w:cs="Times New Roman"/>
        </w:rPr>
        <w:t xml:space="preserve"> Е. В. Экономическая реформа в КНР и гражданское право. - М.: ИДВ РАН, 2020.</w:t>
      </w:r>
    </w:p>
    <w:p w14:paraId="34F585BC" w14:textId="42712599" w:rsidR="005B03C5" w:rsidRPr="00163A59" w:rsidRDefault="00451D39" w:rsidP="00163A59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163A59">
        <w:rPr>
          <w:rFonts w:ascii="Times New Roman" w:hAnsi="Times New Roman" w:cs="Times New Roman"/>
        </w:rPr>
        <w:t>Трощинский</w:t>
      </w:r>
      <w:proofErr w:type="spellEnd"/>
      <w:r w:rsidR="00163A59" w:rsidRPr="00163A59">
        <w:rPr>
          <w:rFonts w:ascii="Times New Roman" w:hAnsi="Times New Roman" w:cs="Times New Roman"/>
        </w:rPr>
        <w:t>,</w:t>
      </w:r>
      <w:r w:rsidRPr="00163A59">
        <w:rPr>
          <w:rFonts w:ascii="Times New Roman" w:hAnsi="Times New Roman" w:cs="Times New Roman"/>
        </w:rPr>
        <w:t xml:space="preserve"> П. В. Правовая система КНР: становление, развитие и современное состояние. - М.: ИДВ РАН, 2019.</w:t>
      </w:r>
    </w:p>
    <w:sectPr w:rsidR="005B03C5" w:rsidRPr="00163A59" w:rsidSect="00A72387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EE61" w14:textId="77777777" w:rsidR="006334F3" w:rsidRDefault="006334F3" w:rsidP="005B03C5">
      <w:pPr>
        <w:spacing w:after="0" w:line="240" w:lineRule="auto"/>
      </w:pPr>
      <w:r>
        <w:separator/>
      </w:r>
    </w:p>
  </w:endnote>
  <w:endnote w:type="continuationSeparator" w:id="0">
    <w:p w14:paraId="3809D6AE" w14:textId="77777777" w:rsidR="006334F3" w:rsidRDefault="006334F3" w:rsidP="005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B236" w14:textId="2C1B0C02" w:rsidR="005B03C5" w:rsidRDefault="005B03C5" w:rsidP="00A72387">
    <w:pPr>
      <w:pStyle w:val="ae"/>
    </w:pPr>
  </w:p>
  <w:p w14:paraId="45DD3E86" w14:textId="77777777" w:rsidR="005B03C5" w:rsidRDefault="005B03C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14DB" w14:textId="77777777" w:rsidR="006334F3" w:rsidRDefault="006334F3" w:rsidP="005B03C5">
      <w:pPr>
        <w:spacing w:after="0" w:line="240" w:lineRule="auto"/>
      </w:pPr>
      <w:r>
        <w:separator/>
      </w:r>
    </w:p>
  </w:footnote>
  <w:footnote w:type="continuationSeparator" w:id="0">
    <w:p w14:paraId="44E1DD0F" w14:textId="77777777" w:rsidR="006334F3" w:rsidRDefault="006334F3" w:rsidP="005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A7CEB"/>
    <w:multiLevelType w:val="hybridMultilevel"/>
    <w:tmpl w:val="472CD8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9827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C5"/>
    <w:rsid w:val="000C21DE"/>
    <w:rsid w:val="00113974"/>
    <w:rsid w:val="00163A59"/>
    <w:rsid w:val="00451D39"/>
    <w:rsid w:val="005B03C5"/>
    <w:rsid w:val="00604FF4"/>
    <w:rsid w:val="006334F3"/>
    <w:rsid w:val="006A0CA2"/>
    <w:rsid w:val="008E6035"/>
    <w:rsid w:val="00A515A5"/>
    <w:rsid w:val="00A72387"/>
    <w:rsid w:val="00A91DA2"/>
    <w:rsid w:val="00B049EF"/>
    <w:rsid w:val="00BC003B"/>
    <w:rsid w:val="00DD684C"/>
    <w:rsid w:val="00E11E0B"/>
    <w:rsid w:val="00E72CD7"/>
    <w:rsid w:val="00E80282"/>
    <w:rsid w:val="00EC789F"/>
    <w:rsid w:val="00EF2DBC"/>
    <w:rsid w:val="00F2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75CC"/>
  <w15:chartTrackingRefBased/>
  <w15:docId w15:val="{4C539AB7-F0F7-4607-BFAB-9C80E52A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3C5"/>
    <w:pPr>
      <w:keepNext/>
      <w:keepLines/>
      <w:spacing w:before="360" w:after="8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3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3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3C5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0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0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03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03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03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03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03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03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0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0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03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03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03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0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03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03C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0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B03C5"/>
  </w:style>
  <w:style w:type="paragraph" w:styleId="ae">
    <w:name w:val="footer"/>
    <w:basedOn w:val="a"/>
    <w:link w:val="af"/>
    <w:uiPriority w:val="99"/>
    <w:unhideWhenUsed/>
    <w:rsid w:val="005B0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B0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CE92-F3A9-423E-BC52-03CA125A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Азамат Читаов</cp:lastModifiedBy>
  <cp:revision>13</cp:revision>
  <dcterms:created xsi:type="dcterms:W3CDTF">2026-03-18T11:22:00Z</dcterms:created>
  <dcterms:modified xsi:type="dcterms:W3CDTF">2026-04-01T20:46:00Z</dcterms:modified>
</cp:coreProperties>
</file>