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67" w:rsidRDefault="00607F67" w:rsidP="006B7CC8">
      <w:pPr>
        <w:rPr>
          <w:rFonts w:ascii="Times New Roman" w:hAnsi="Times New Roman" w:cs="Times New Roman"/>
          <w:b/>
          <w:sz w:val="28"/>
          <w:szCs w:val="28"/>
        </w:rPr>
      </w:pPr>
      <w:r w:rsidRPr="00607F67">
        <w:rPr>
          <w:rFonts w:ascii="Times New Roman" w:hAnsi="Times New Roman" w:cs="Times New Roman"/>
          <w:b/>
          <w:sz w:val="28"/>
          <w:szCs w:val="28"/>
        </w:rPr>
        <w:t>Педагогическая оценка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Приступая к изучению педагогической оценки, необходимо сказать о том, что развитие ребенка в школе осуществляется учителем не только через предмет и методы обучения, но и посредством оценки, которая представляет собой факт самого непосредственного руководства учеником. Далее мы дадим определение педагогической оценке и отметке, чтобы понять разницу между ними.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Педагогическая оценка – это принятая в учебной системе оценка педагогом знаний, умений, навыков, поведения учащихся на данный момент.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Отметка – это оценка, выраженная в баллах, то есть знак успешности ученика.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Здесь и далее мы будем говорить о педагогической оценке.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Итак, воздействие оценки на развитие школьника многосторонне, о чем ниже расскажем в функциях оценок.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Функции оценок: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а) ориентирующая. Воздействует на умственную работу школьника, содействует осознанию учеником процесса этой работы и пониманию им собственных знаний.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б) стимулирующая. Воздействует на аффективно – волевую сферу посредством переживания успеха или неуспеха, формирования притязаний и намерений, поступков и отношений.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в) социальная. Выражение общего мнения и суждения учителя о данном ученике (воздействие через осознание социального статуса).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Мы видим, что под влиянием педагогической оценки могут ускоряться или замедляться темпы умственной работы, происходят также и качественные сдвиги (изменение приемов работы, изменение в структуре апперцепции, преобразование интеллектуальных механизмов). Здесь следует подчеркнуть, что в психологическом плане особо важна именно эта сторона воспитательной функции педагогической оценки.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 xml:space="preserve">Итак, мы рассмотрели воздействие оценки на развитие школьника, далее рассмотрим воздействие оценки на взаимоотношения школьника с другими людьми. Согласно Липкиной А.И., изменение мнений о школьнике и отношений внутри класса под влиянием педагогической оценки есть первое превращение педагогической оценки в новую оценочную форму, называемую самооценкой школьного класса. Второе видоизменение оценки происходит в семье. Изменяя взаимоотношение между школьником и семьей, </w:t>
      </w:r>
      <w:r w:rsidRPr="006B7CC8">
        <w:rPr>
          <w:rFonts w:ascii="Times New Roman" w:hAnsi="Times New Roman" w:cs="Times New Roman"/>
          <w:sz w:val="28"/>
          <w:szCs w:val="28"/>
        </w:rPr>
        <w:lastRenderedPageBreak/>
        <w:t>педагогическая оценка влияет на взаимоотношения между семьей и школой, в положительном случае – воспитывая эти отношения, в отрицательном – внося коллизии между школой и семьей.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Таким образом, как утверждает Липкина А.И., действие оценки имеет свои индивидуальные особенности, что в еще большей степени подчеркивает необходимость дифференцированного и планового характера оценочных обращений на уроке, использования их в качестве приемов воспитательной работы педагога на уроке.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Далее мы видим необходимость краткого изложения того, какие виды оценок использует педагог в своей работе.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Итак, виды оценок: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а) парциальная оценка на уроке.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б) фиксированная оценка в учете успешности.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в) интегральная оценка в педагогической характеристике. Она структурирует отдельные представления и оценки педагога в известную эмпирическую характерологию и оперативно – воспитательную практику в отношении к школьнику.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Подробнее рассмотрим парциальную оценку, так как она является первым источником учета успешности и воздействия педагога на школьника, оказывает</w:t>
      </w:r>
      <w:r w:rsidRPr="006B7CC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7CC8">
        <w:rPr>
          <w:rFonts w:ascii="Times New Roman" w:hAnsi="Times New Roman" w:cs="Times New Roman"/>
          <w:sz w:val="28"/>
          <w:szCs w:val="28"/>
        </w:rPr>
        <w:t>не только действие в процессе работы, но и последействие. Чтобы рассмотреть воздействие педагога на школьника через парциальную оценку, сначала необходимо дать общее определение парциальной оценке. Итак, парциальная оценка – это частичная оценка, выраженная в вербальной форме, которая определяет в итоге успешность ученика.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Далее мы подробно остановимся на типах парциальных оценок по Ананьеву Б.Г.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7CC8">
        <w:rPr>
          <w:rFonts w:ascii="Times New Roman" w:hAnsi="Times New Roman" w:cs="Times New Roman"/>
          <w:b/>
          <w:bCs/>
          <w:sz w:val="28"/>
          <w:szCs w:val="28"/>
        </w:rPr>
        <w:t>1.Отсутствие оценки как вид оценочной стимуляции.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 xml:space="preserve">Эксперименты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Герлока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показали, что отсутствие оценки ухудшало процесс работы (1934). Объясняется оценочное воздействие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неоценивания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тем, что оно происходит в обстановке общего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неоценивания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одного при одновременном оценивании других, в этих условиях явно воспринимается объектом воздействия как проявление избирательного к нему отрицательного отношения, пренебрежения, игнорирования.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Неоценивание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ведет к формированию неуверенности в собственных знаниях и действиях, к потере ориентировки и на их основе приводит к известному частичному (в данном отношении) осознанию собственной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малоценности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>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 xml:space="preserve">Без оценки поступков, тем более педагогом в педагогическом процессе, человек не может действительно осознать свой собственный поступок во всех его связях и последствиях, во всех его объективных результатах. Отсутствие оценки есть поэтому самый худший вид оценки, поскольку это воздействие не ориентирующие, а дезориентирующее, не положительно стимулирующее, а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депрессирующее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объект, заставляющее человека строить собственную самооценку не на основе объективной оценки, в которой отражены действительные его знания, а на весьма субъективных истолкованиях намеков,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полупонятных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ситуаций, поведения педагога и учеников. Интонация, жест, мимика педагога приобретают особое смысловое значение для учеников именно тогда, когда они не оцениваются обычным образом.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В ситуации трудностей оценка имеет существенное значение не только в отношении результата работы, но и в отношения способа его получения.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b/>
          <w:bCs/>
          <w:sz w:val="28"/>
          <w:szCs w:val="28"/>
        </w:rPr>
        <w:t>2.Опосредованная оценка.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Возможны два основных варианта.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1) Оценка одного ученика не непосредственно, а опосредованно через оценку другого. Педагог вызывает ученика или ученицу, обращается к ним с вопросом, слушает ответ, не выражая своего мнения о правильности или неправильности его. Далее, ничего не говоря этому ученику, он вызывает другого ученика и ему вновь задает тот же самый вопрос. В этом случае первый ученик никак не оценивался, помимо того, что был вызван другой ученик, получивший затем одобрение, а для первого это убедительное свидетельство собственного поражения. Он проходит через строй насмешек и сопоставления его результата с результатами другого ученика. Такое состояние особенно травмирует тех школьников, чаще всего из среды отстающих и неуспевающих, которые попадают в подобную ситуацию не в первый раз. У них формируется ряд явлений, до этого не отмечавшихся: а) не понимание вопроса и повторное переспрашивание педагога; б) упорное молчание при повторных вопросах учителя; в) особенно подчеркиваемое мимикой внешнее равнодушие к похвале партнеру. Чувство ответственности, воспитываемое классным опросом у отдельного школьника, в этом случае получило болезненное извращение: боязнь ответить неверно, добавив тем самым нового партнера по опросу, вызывает молчание; обращение учителя за ответом к другому ученику это молчание усугубляет. Молчаливое слушание оценки другого уже есть начало нового отношения, чаще всего отрицательного, к своему партнеру.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2) Педагог, не давая никакой прямой оценки работе вызванного к опросу ученика, не возражает против оценки, даваемой вызванному ученику классом и отдельными учениками. Например, ученица отвечает на вопрос педагога, который молча смотрит и слушает, изредка переводя глаза на класс. Класс в напряженном молчании. Внезапно девочка делает ошибку или оговорку, которую педагог не исправляет. Лишь продолжая смотреть на ученицу, чаще уже иронически. Тогда по классу проходит смех, насмешливые замечания: «Ну, сказала», «Вот так математик», «Она всегда ляпнет!». Девочка оглядывается или беспомощно, или враждебно, встречает насмешливые взгляды и целое море поднятых рук: «Спросите меня, она ведь все равно не знает». Учитель в ответ на это лишь стучит карандашом по столу, напоминая о порядке.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В дальнейшем педагог вызывает другого, ничего не го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воря ученице или в ряде случаев делая ей замечание. Но это замечание уже не играет никакой роли, каково бы ни было его содержание, вследствие того, что ученица вос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приняла поведение класса по отношению к ней как санк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цию учителя, как особую форму порицания педагога, очень мучительную вследствие насмешки товарищей.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Очень часто при изучении дружеских взаи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моотношений упускают из виду фактор классного коллек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тива, вследствие чего не всегда становится понятной чрез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вычайная лабильность детского товарищества, на самом деле многими нитями связанная с классными ситуациями, ситуациями опроса, прежде всего.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Отсутствие оценки и ее опосредствованные формы являются исходными оценками вследствие того, что они не имеют самостоятельного значения и не обладают категори</w:t>
      </w:r>
      <w:r w:rsidRPr="006B7CC8">
        <w:rPr>
          <w:rFonts w:ascii="Times New Roman" w:hAnsi="Times New Roman" w:cs="Times New Roman"/>
          <w:sz w:val="28"/>
          <w:szCs w:val="28"/>
        </w:rPr>
        <w:softHyphen/>
        <w:t xml:space="preserve">ческим действием, выступая лишь исходным моментом для образования различных видов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сооценки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школьников и са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мооценки объекта опроса. Педагог такие оценки дает не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произвольно вследствие того, что он не видит в них никако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го действия и оценки, а лишь собственную деталь поведе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ния, лишенную всякого значения. Это происходит в тех случаях, когда педагог не видит действия всей своей лично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сти, поведения, каждого слова и поступка на поведение школьника.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b/>
          <w:bCs/>
          <w:sz w:val="28"/>
          <w:szCs w:val="28"/>
        </w:rPr>
        <w:t>3.Неопределенная оценка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Она служит переходом к различным определенным оценкам, сознательно производимым педа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гогом. Характерным для неопределенной оценки, сбли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жающей ее с определенными и отделяющей от исходных оценок, является се словесная форма. Однако эта словес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ная форма сама не дает непосредственного толкования, допуская вместе с тем множество субъективных толкова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ний. Главным инструментом этой оценки, очень часто единственным, является слово «ну», к которому присоеди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няются различные, столь же неопределенные по значению, слова (фамилия ученика, слово «садись», движение рукой, слово «ладно», произносимое без всякой положительной акцентировки, которая говорила бы о выполнении зада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ния).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Неопреде</w:t>
      </w:r>
      <w:r w:rsidRPr="006B7CC8">
        <w:rPr>
          <w:rFonts w:ascii="Times New Roman" w:hAnsi="Times New Roman" w:cs="Times New Roman"/>
          <w:sz w:val="28"/>
          <w:szCs w:val="28"/>
        </w:rPr>
        <w:softHyphen/>
        <w:t xml:space="preserve">ленная оценка внезапно превращается в отрицательную вследствие ошибки преподавателя: «Ну, садись,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Портняжкина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(перепутал фамилию - смех в классе). Ну, оказывает</w:t>
      </w:r>
      <w:r w:rsidRPr="006B7CC8">
        <w:rPr>
          <w:rFonts w:ascii="Times New Roman" w:hAnsi="Times New Roman" w:cs="Times New Roman"/>
          <w:sz w:val="28"/>
          <w:szCs w:val="28"/>
        </w:rPr>
        <w:softHyphen/>
        <w:t xml:space="preserve">ся, Портнова и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Портняжкина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 xml:space="preserve"> близкие фамилии. У меня есть ученица </w:t>
      </w:r>
      <w:proofErr w:type="spellStart"/>
      <w:r w:rsidRPr="006B7CC8">
        <w:rPr>
          <w:rFonts w:ascii="Times New Roman" w:hAnsi="Times New Roman" w:cs="Times New Roman"/>
          <w:sz w:val="28"/>
          <w:szCs w:val="28"/>
        </w:rPr>
        <w:t>Портняжкина</w:t>
      </w:r>
      <w:proofErr w:type="spellEnd"/>
      <w:r w:rsidRPr="006B7CC8">
        <w:rPr>
          <w:rFonts w:ascii="Times New Roman" w:hAnsi="Times New Roman" w:cs="Times New Roman"/>
          <w:sz w:val="28"/>
          <w:szCs w:val="28"/>
        </w:rPr>
        <w:t>, вот и перепутал с Портновой» (Портнова садится, вся красная, отвернулась от соседей, грызет ногти, слезы на глазах, а через 5-6 мин вновь при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нимает спокойное положение).</w:t>
      </w:r>
    </w:p>
    <w:p w:rsidR="006B7CC8" w:rsidRPr="006B7CC8" w:rsidRDefault="006B7CC8" w:rsidP="006B7CC8">
      <w:pPr>
        <w:rPr>
          <w:rFonts w:ascii="Times New Roman" w:hAnsi="Times New Roman" w:cs="Times New Roman"/>
          <w:sz w:val="28"/>
          <w:szCs w:val="28"/>
        </w:rPr>
      </w:pPr>
      <w:r w:rsidRPr="006B7CC8">
        <w:rPr>
          <w:rFonts w:ascii="Times New Roman" w:hAnsi="Times New Roman" w:cs="Times New Roman"/>
          <w:sz w:val="28"/>
          <w:szCs w:val="28"/>
        </w:rPr>
        <w:t>Подобное «понукание» не имеет самостоятельной фор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мы, а служит как стимуляция для движения ученика впе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ред в процессе опроса. Действие ребенка становится опре</w:t>
      </w:r>
      <w:r w:rsidRPr="006B7CC8">
        <w:rPr>
          <w:rFonts w:ascii="Times New Roman" w:hAnsi="Times New Roman" w:cs="Times New Roman"/>
          <w:sz w:val="28"/>
          <w:szCs w:val="28"/>
        </w:rPr>
        <w:softHyphen/>
        <w:t>деленным лишь вследствие его превращения в другие оценки, тем более что эта неопределенная оценка есть как бы исходная форма, которая ведет за собой следующие, более конструктивные парциальные оценки.</w:t>
      </w:r>
    </w:p>
    <w:p w:rsidR="006B7CC8" w:rsidRPr="006B7CC8" w:rsidRDefault="006B7CC8">
      <w:pPr>
        <w:rPr>
          <w:rFonts w:ascii="Times New Roman" w:hAnsi="Times New Roman" w:cs="Times New Roman"/>
          <w:sz w:val="28"/>
          <w:szCs w:val="28"/>
        </w:rPr>
      </w:pPr>
    </w:p>
    <w:sectPr w:rsidR="006B7CC8" w:rsidRPr="006B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5C"/>
    <w:rsid w:val="00601E0A"/>
    <w:rsid w:val="00607F67"/>
    <w:rsid w:val="00665B3D"/>
    <w:rsid w:val="006B7CC8"/>
    <w:rsid w:val="00717DF1"/>
    <w:rsid w:val="00743D5C"/>
    <w:rsid w:val="00F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7110-9E9B-4B98-9ABC-858C65DB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1501</Words>
  <Characters>8561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2026-03-19T12:23:00Z</dcterms:created>
  <dcterms:modified xsi:type="dcterms:W3CDTF">2026-04-10T18:40:00Z</dcterms:modified>
</cp:coreProperties>
</file>