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E6" w:rsidRPr="00A944E6" w:rsidRDefault="00A944E6" w:rsidP="00A944E6">
      <w:pPr>
        <w:spacing w:after="0"/>
        <w:jc w:val="center"/>
        <w:rPr>
          <w:sz w:val="24"/>
          <w:szCs w:val="20"/>
        </w:rPr>
      </w:pPr>
      <w:r w:rsidRPr="00A944E6">
        <w:rPr>
          <w:sz w:val="24"/>
          <w:szCs w:val="20"/>
        </w:rPr>
        <w:t>ЯЗЫКОВАЯ РЕПРЕЗЕНТАЦИЯ КОНЦЕПТА BETRUG В НЕМЕЦКОЙ ЛИНГВОКУЛЬТУРЕ: КОРПУСНЫЙ ПОДХОД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</w:p>
    <w:p w:rsidR="00A944E6" w:rsidRPr="00A944E6" w:rsidRDefault="00A944E6" w:rsidP="00A944E6">
      <w:pPr>
        <w:spacing w:after="0"/>
        <w:ind w:firstLine="709"/>
        <w:jc w:val="both"/>
        <w:rPr>
          <w:i/>
          <w:iCs/>
          <w:sz w:val="24"/>
          <w:szCs w:val="20"/>
        </w:rPr>
      </w:pPr>
      <w:r w:rsidRPr="00A944E6">
        <w:rPr>
          <w:i/>
          <w:iCs/>
          <w:sz w:val="24"/>
          <w:szCs w:val="20"/>
        </w:rPr>
        <w:t>Кушнир Мария Юрьевна, Адыгейский государственный университет, г. Майкоп</w:t>
      </w:r>
    </w:p>
    <w:p w:rsidR="00A944E6" w:rsidRPr="00A944E6" w:rsidRDefault="00A944E6" w:rsidP="00A944E6">
      <w:pPr>
        <w:spacing w:after="0"/>
        <w:ind w:firstLine="709"/>
        <w:jc w:val="both"/>
        <w:rPr>
          <w:i/>
          <w:iCs/>
          <w:sz w:val="24"/>
          <w:szCs w:val="20"/>
        </w:rPr>
      </w:pPr>
      <w:r w:rsidRPr="00A944E6">
        <w:rPr>
          <w:i/>
          <w:iCs/>
          <w:sz w:val="24"/>
          <w:szCs w:val="20"/>
        </w:rPr>
        <w:t xml:space="preserve">Научный руководитель: </w:t>
      </w:r>
      <w:proofErr w:type="spellStart"/>
      <w:r w:rsidRPr="00A944E6">
        <w:rPr>
          <w:i/>
          <w:iCs/>
          <w:sz w:val="24"/>
          <w:szCs w:val="20"/>
        </w:rPr>
        <w:t>Хачмафова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З</w:t>
      </w:r>
      <w:r>
        <w:rPr>
          <w:i/>
          <w:iCs/>
          <w:sz w:val="24"/>
          <w:szCs w:val="20"/>
        </w:rPr>
        <w:t>айнета</w:t>
      </w:r>
      <w:proofErr w:type="spellEnd"/>
      <w:r>
        <w:rPr>
          <w:i/>
          <w:iCs/>
          <w:sz w:val="24"/>
          <w:szCs w:val="20"/>
        </w:rPr>
        <w:t xml:space="preserve"> </w:t>
      </w:r>
      <w:r w:rsidRPr="00A944E6">
        <w:rPr>
          <w:i/>
          <w:iCs/>
          <w:sz w:val="24"/>
          <w:szCs w:val="20"/>
        </w:rPr>
        <w:t>Р</w:t>
      </w:r>
      <w:r>
        <w:rPr>
          <w:i/>
          <w:iCs/>
          <w:sz w:val="24"/>
          <w:szCs w:val="20"/>
        </w:rPr>
        <w:t>услановна</w:t>
      </w:r>
      <w:r w:rsidRPr="00A944E6">
        <w:rPr>
          <w:i/>
          <w:iCs/>
          <w:sz w:val="24"/>
          <w:szCs w:val="20"/>
        </w:rPr>
        <w:t>, д</w:t>
      </w:r>
      <w:r>
        <w:rPr>
          <w:i/>
          <w:iCs/>
          <w:sz w:val="24"/>
          <w:szCs w:val="20"/>
        </w:rPr>
        <w:t xml:space="preserve">октор </w:t>
      </w:r>
      <w:r w:rsidRPr="00A944E6">
        <w:rPr>
          <w:i/>
          <w:iCs/>
          <w:sz w:val="24"/>
          <w:szCs w:val="20"/>
        </w:rPr>
        <w:t>ф</w:t>
      </w:r>
      <w:r>
        <w:rPr>
          <w:i/>
          <w:iCs/>
          <w:sz w:val="24"/>
          <w:szCs w:val="20"/>
        </w:rPr>
        <w:t xml:space="preserve">илологических </w:t>
      </w:r>
      <w:r w:rsidRPr="00A944E6">
        <w:rPr>
          <w:i/>
          <w:iCs/>
          <w:sz w:val="24"/>
          <w:szCs w:val="20"/>
        </w:rPr>
        <w:t>н</w:t>
      </w:r>
      <w:r>
        <w:rPr>
          <w:i/>
          <w:iCs/>
          <w:sz w:val="24"/>
          <w:szCs w:val="20"/>
        </w:rPr>
        <w:t>аук</w:t>
      </w:r>
      <w:r w:rsidRPr="00A944E6">
        <w:rPr>
          <w:i/>
          <w:iCs/>
          <w:sz w:val="24"/>
          <w:szCs w:val="20"/>
        </w:rPr>
        <w:t>, профессор, Адыгейский государ</w:t>
      </w:r>
      <w:r w:rsidR="003B426A">
        <w:rPr>
          <w:i/>
          <w:iCs/>
          <w:sz w:val="24"/>
          <w:szCs w:val="20"/>
        </w:rPr>
        <w:t>ственный университет, г. Майкоп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b/>
          <w:bCs/>
          <w:sz w:val="24"/>
          <w:szCs w:val="20"/>
        </w:rPr>
        <w:t>Актуальность</w:t>
      </w:r>
      <w:r w:rsidRPr="00A944E6">
        <w:rPr>
          <w:sz w:val="24"/>
          <w:szCs w:val="20"/>
        </w:rPr>
        <w:t xml:space="preserve"> исследования обусловлена антропоцентрической направленностью современной лингвистики, в центре внимания которой находятся концепты как ментальные единицы, отражающие национально-культурную специфику мировосприятия. Этический концепт BETRUG («обман», «мошенничество») тесно связан с базовыми ценностями немецкой культуры – </w:t>
      </w:r>
      <w:proofErr w:type="spellStart"/>
      <w:r w:rsidRPr="00A944E6">
        <w:rPr>
          <w:i/>
          <w:iCs/>
          <w:sz w:val="24"/>
          <w:szCs w:val="20"/>
        </w:rPr>
        <w:t>Ordnung</w:t>
      </w:r>
      <w:proofErr w:type="spellEnd"/>
      <w:r w:rsidRPr="00A944E6">
        <w:rPr>
          <w:sz w:val="24"/>
          <w:szCs w:val="20"/>
        </w:rPr>
        <w:t xml:space="preserve"> (порядок), </w:t>
      </w:r>
      <w:proofErr w:type="spellStart"/>
      <w:r w:rsidRPr="00A944E6">
        <w:rPr>
          <w:i/>
          <w:iCs/>
          <w:sz w:val="24"/>
          <w:szCs w:val="20"/>
        </w:rPr>
        <w:t>Recht</w:t>
      </w:r>
      <w:proofErr w:type="spellEnd"/>
      <w:r w:rsidRPr="00A944E6">
        <w:rPr>
          <w:sz w:val="24"/>
          <w:szCs w:val="20"/>
        </w:rPr>
        <w:t xml:space="preserve"> (право), </w:t>
      </w:r>
      <w:proofErr w:type="spellStart"/>
      <w:r w:rsidRPr="00A944E6">
        <w:rPr>
          <w:i/>
          <w:iCs/>
          <w:sz w:val="24"/>
          <w:szCs w:val="20"/>
        </w:rPr>
        <w:t>Sicherheit</w:t>
      </w:r>
      <w:proofErr w:type="spellEnd"/>
      <w:r w:rsidRPr="00A944E6">
        <w:rPr>
          <w:sz w:val="24"/>
          <w:szCs w:val="20"/>
        </w:rPr>
        <w:t xml:space="preserve"> (безопасность), однако до настоящего времени не являлся предметом комплексного лингвокультурологического анализа с применением корпусных методов. Использование данных корпуса DWDS позволяет объективировать исследование, выявив реальные закономерности функционирования имени концепта в узусе [</w:t>
      </w:r>
      <w:r w:rsidR="00A44CB6">
        <w:rPr>
          <w:sz w:val="24"/>
          <w:szCs w:val="20"/>
        </w:rPr>
        <w:t>2</w:t>
      </w:r>
      <w:r w:rsidRPr="00A944E6">
        <w:rPr>
          <w:sz w:val="24"/>
          <w:szCs w:val="20"/>
        </w:rPr>
        <w:t>, с. 15].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b/>
          <w:bCs/>
          <w:sz w:val="24"/>
          <w:szCs w:val="20"/>
        </w:rPr>
        <w:t>Степень разработанности.</w:t>
      </w:r>
      <w:r w:rsidRPr="00A944E6">
        <w:rPr>
          <w:sz w:val="24"/>
          <w:szCs w:val="20"/>
        </w:rPr>
        <w:t xml:space="preserve"> Теоретическую базу составили труды по когнитивной лингвистике (Е.С. </w:t>
      </w:r>
      <w:proofErr w:type="spellStart"/>
      <w:r w:rsidRPr="00A944E6">
        <w:rPr>
          <w:sz w:val="24"/>
          <w:szCs w:val="20"/>
        </w:rPr>
        <w:t>Кубрякова</w:t>
      </w:r>
      <w:proofErr w:type="spellEnd"/>
      <w:r w:rsidRPr="00A944E6">
        <w:rPr>
          <w:sz w:val="24"/>
          <w:szCs w:val="20"/>
        </w:rPr>
        <w:t xml:space="preserve">, З.Д. Попова, И.А. </w:t>
      </w:r>
      <w:proofErr w:type="spellStart"/>
      <w:r w:rsidRPr="00A944E6">
        <w:rPr>
          <w:sz w:val="24"/>
          <w:szCs w:val="20"/>
        </w:rPr>
        <w:t>Стернин</w:t>
      </w:r>
      <w:proofErr w:type="spellEnd"/>
      <w:r w:rsidRPr="00A944E6">
        <w:rPr>
          <w:sz w:val="24"/>
          <w:szCs w:val="20"/>
        </w:rPr>
        <w:t xml:space="preserve">), </w:t>
      </w:r>
      <w:proofErr w:type="spellStart"/>
      <w:r w:rsidRPr="00A944E6">
        <w:rPr>
          <w:sz w:val="24"/>
          <w:szCs w:val="20"/>
        </w:rPr>
        <w:t>лингвокультурологии</w:t>
      </w:r>
      <w:proofErr w:type="spellEnd"/>
      <w:r w:rsidRPr="00A944E6">
        <w:rPr>
          <w:sz w:val="24"/>
          <w:szCs w:val="20"/>
        </w:rPr>
        <w:t xml:space="preserve"> и </w:t>
      </w:r>
      <w:proofErr w:type="spellStart"/>
      <w:r w:rsidRPr="00A944E6">
        <w:rPr>
          <w:sz w:val="24"/>
          <w:szCs w:val="20"/>
        </w:rPr>
        <w:t>концептологии</w:t>
      </w:r>
      <w:proofErr w:type="spellEnd"/>
      <w:r w:rsidRPr="00A944E6">
        <w:rPr>
          <w:sz w:val="24"/>
          <w:szCs w:val="20"/>
        </w:rPr>
        <w:t xml:space="preserve"> (В.И. Карасик, С.Г. </w:t>
      </w:r>
      <w:proofErr w:type="spellStart"/>
      <w:r w:rsidRPr="00A944E6">
        <w:rPr>
          <w:sz w:val="24"/>
          <w:szCs w:val="20"/>
        </w:rPr>
        <w:t>Воркачёв</w:t>
      </w:r>
      <w:proofErr w:type="spellEnd"/>
      <w:r w:rsidRPr="00A944E6">
        <w:rPr>
          <w:sz w:val="24"/>
          <w:szCs w:val="20"/>
        </w:rPr>
        <w:t xml:space="preserve">), а также работы в области корпусной лингвистики (В.П. Захаров, В.А. </w:t>
      </w:r>
      <w:proofErr w:type="spellStart"/>
      <w:r w:rsidRPr="00A944E6">
        <w:rPr>
          <w:sz w:val="24"/>
          <w:szCs w:val="20"/>
        </w:rPr>
        <w:t>Плунгян</w:t>
      </w:r>
      <w:proofErr w:type="spellEnd"/>
      <w:r w:rsidRPr="00A944E6">
        <w:rPr>
          <w:sz w:val="24"/>
          <w:szCs w:val="20"/>
        </w:rPr>
        <w:t>). В немецкоязычной традиции отдельные аспекты лексико-семантического поля «</w:t>
      </w:r>
      <w:proofErr w:type="spellStart"/>
      <w:r w:rsidRPr="00A944E6">
        <w:rPr>
          <w:sz w:val="24"/>
          <w:szCs w:val="20"/>
        </w:rPr>
        <w:t>Betrug</w:t>
      </w:r>
      <w:proofErr w:type="spellEnd"/>
      <w:r w:rsidRPr="00A944E6">
        <w:rPr>
          <w:sz w:val="24"/>
          <w:szCs w:val="20"/>
        </w:rPr>
        <w:t>» рассматривались Т.М. Дей [</w:t>
      </w:r>
      <w:r w:rsidR="00A44CB6">
        <w:rPr>
          <w:sz w:val="24"/>
          <w:szCs w:val="20"/>
        </w:rPr>
        <w:t>1</w:t>
      </w:r>
      <w:r w:rsidRPr="00A944E6">
        <w:rPr>
          <w:sz w:val="24"/>
          <w:szCs w:val="20"/>
        </w:rPr>
        <w:t>], однако системное описание концепта BETRUG с опорой на корпусные данные в отечественной германистике отсутствует.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b/>
          <w:bCs/>
          <w:sz w:val="24"/>
          <w:szCs w:val="20"/>
        </w:rPr>
        <w:t>Цель</w:t>
      </w:r>
      <w:r w:rsidRPr="00A944E6">
        <w:rPr>
          <w:sz w:val="24"/>
          <w:szCs w:val="20"/>
        </w:rPr>
        <w:t xml:space="preserve"> работы – выявление особенностей языковой репрезентации концепта BETRUG в немецкой </w:t>
      </w:r>
      <w:proofErr w:type="spellStart"/>
      <w:r w:rsidRPr="00A944E6">
        <w:rPr>
          <w:sz w:val="24"/>
          <w:szCs w:val="20"/>
        </w:rPr>
        <w:t>лингвокультуре</w:t>
      </w:r>
      <w:proofErr w:type="spellEnd"/>
      <w:r w:rsidRPr="00A944E6">
        <w:rPr>
          <w:sz w:val="24"/>
          <w:szCs w:val="20"/>
        </w:rPr>
        <w:t xml:space="preserve"> на основе комплексного анализа словарных и корпусных данных.</w:t>
      </w:r>
    </w:p>
    <w:p w:rsidR="00A944E6" w:rsidRDefault="00A944E6" w:rsidP="00A944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A944E6">
        <w:rPr>
          <w:b/>
          <w:bCs/>
          <w:sz w:val="24"/>
          <w:szCs w:val="20"/>
        </w:rPr>
        <w:t>Задачи:</w:t>
      </w:r>
    </w:p>
    <w:p w:rsidR="00A944E6" w:rsidRPr="00A944E6" w:rsidRDefault="00A944E6" w:rsidP="00A944E6">
      <w:pPr>
        <w:pStyle w:val="a7"/>
        <w:numPr>
          <w:ilvl w:val="0"/>
          <w:numId w:val="2"/>
        </w:numPr>
        <w:spacing w:after="0"/>
        <w:ind w:left="993" w:hanging="283"/>
        <w:jc w:val="both"/>
        <w:rPr>
          <w:sz w:val="24"/>
          <w:szCs w:val="20"/>
        </w:rPr>
      </w:pPr>
      <w:r w:rsidRPr="00A944E6">
        <w:rPr>
          <w:sz w:val="24"/>
          <w:szCs w:val="20"/>
        </w:rPr>
        <w:t xml:space="preserve">определить понятийное ядро концепта по лексикографическим источникам; </w:t>
      </w:r>
    </w:p>
    <w:p w:rsidR="00A944E6" w:rsidRPr="00A944E6" w:rsidRDefault="00A944E6" w:rsidP="00A944E6">
      <w:pPr>
        <w:pStyle w:val="a7"/>
        <w:numPr>
          <w:ilvl w:val="0"/>
          <w:numId w:val="2"/>
        </w:numPr>
        <w:spacing w:after="0"/>
        <w:ind w:left="993" w:hanging="283"/>
        <w:jc w:val="both"/>
        <w:rPr>
          <w:sz w:val="24"/>
          <w:szCs w:val="20"/>
        </w:rPr>
      </w:pPr>
      <w:r w:rsidRPr="00A944E6">
        <w:rPr>
          <w:sz w:val="24"/>
          <w:szCs w:val="20"/>
        </w:rPr>
        <w:t xml:space="preserve">описать синонимический ряд и деривационный потенциал имени концепта; </w:t>
      </w:r>
    </w:p>
    <w:p w:rsidR="00A944E6" w:rsidRPr="00A944E6" w:rsidRDefault="00A944E6" w:rsidP="00A944E6">
      <w:pPr>
        <w:pStyle w:val="a7"/>
        <w:numPr>
          <w:ilvl w:val="0"/>
          <w:numId w:val="2"/>
        </w:numPr>
        <w:spacing w:after="0"/>
        <w:ind w:left="993" w:hanging="283"/>
        <w:jc w:val="both"/>
        <w:rPr>
          <w:sz w:val="24"/>
          <w:szCs w:val="20"/>
        </w:rPr>
      </w:pPr>
      <w:r w:rsidRPr="00A944E6">
        <w:rPr>
          <w:sz w:val="24"/>
          <w:szCs w:val="20"/>
        </w:rPr>
        <w:t xml:space="preserve">выявить когнитивные признаки концепта на основе анализа коллокаций в корпусе DWDS; </w:t>
      </w:r>
    </w:p>
    <w:p w:rsidR="00A944E6" w:rsidRPr="00A944E6" w:rsidRDefault="00A944E6" w:rsidP="00A944E6">
      <w:pPr>
        <w:pStyle w:val="a7"/>
        <w:numPr>
          <w:ilvl w:val="0"/>
          <w:numId w:val="2"/>
        </w:numPr>
        <w:spacing w:after="0"/>
        <w:ind w:left="993" w:hanging="283"/>
        <w:jc w:val="both"/>
        <w:rPr>
          <w:sz w:val="24"/>
          <w:szCs w:val="20"/>
        </w:rPr>
      </w:pPr>
      <w:r w:rsidRPr="00A944E6">
        <w:rPr>
          <w:sz w:val="24"/>
          <w:szCs w:val="20"/>
        </w:rPr>
        <w:t xml:space="preserve">охарактеризовать образную и ценностную составляющие концепта через анализ фразеологии и </w:t>
      </w:r>
      <w:proofErr w:type="spellStart"/>
      <w:r w:rsidRPr="00A944E6">
        <w:rPr>
          <w:sz w:val="24"/>
          <w:szCs w:val="20"/>
        </w:rPr>
        <w:t>паремиологии</w:t>
      </w:r>
      <w:proofErr w:type="spellEnd"/>
      <w:r w:rsidRPr="00A944E6">
        <w:rPr>
          <w:sz w:val="24"/>
          <w:szCs w:val="20"/>
        </w:rPr>
        <w:t>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b/>
          <w:bCs/>
          <w:sz w:val="24"/>
          <w:szCs w:val="20"/>
        </w:rPr>
        <w:t>Методы:</w:t>
      </w:r>
      <w:r w:rsidRPr="00A944E6">
        <w:rPr>
          <w:sz w:val="24"/>
          <w:szCs w:val="20"/>
        </w:rPr>
        <w:t xml:space="preserve"> </w:t>
      </w:r>
      <w:proofErr w:type="spellStart"/>
      <w:r w:rsidRPr="00A944E6">
        <w:rPr>
          <w:sz w:val="24"/>
          <w:szCs w:val="20"/>
        </w:rPr>
        <w:t>дефиниционный</w:t>
      </w:r>
      <w:proofErr w:type="spellEnd"/>
      <w:r w:rsidRPr="00A944E6">
        <w:rPr>
          <w:sz w:val="24"/>
          <w:szCs w:val="20"/>
        </w:rPr>
        <w:t xml:space="preserve"> анализ, компонентный анализ, корпусный метод (анализ частотности и сочетаемости в DWDS), </w:t>
      </w:r>
      <w:proofErr w:type="spellStart"/>
      <w:r w:rsidRPr="00A944E6">
        <w:rPr>
          <w:sz w:val="24"/>
          <w:szCs w:val="20"/>
        </w:rPr>
        <w:t>интерпретативный</w:t>
      </w:r>
      <w:proofErr w:type="spellEnd"/>
      <w:r w:rsidRPr="00A944E6">
        <w:rPr>
          <w:sz w:val="24"/>
          <w:szCs w:val="20"/>
        </w:rPr>
        <w:t xml:space="preserve"> метод.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b/>
          <w:bCs/>
          <w:sz w:val="24"/>
          <w:szCs w:val="20"/>
        </w:rPr>
        <w:t>Научные результаты.</w:t>
      </w:r>
      <w:r w:rsidRPr="00A944E6">
        <w:rPr>
          <w:sz w:val="24"/>
          <w:szCs w:val="20"/>
        </w:rPr>
        <w:t xml:space="preserve"> Понятийное ядро концепта BETRUG, установленное по данным авторитетных немецких словарей, образуют семы «сознательность / намеренность», «введение в заблуждение», «направленность на другое лицо» и «корыстная цель». Этимологически имя концепта восходит к индоевропейскому корню со значением «обманывать», а правовая коннотация формируется в </w:t>
      </w:r>
      <w:proofErr w:type="spellStart"/>
      <w:r w:rsidRPr="00A944E6">
        <w:rPr>
          <w:sz w:val="24"/>
          <w:szCs w:val="20"/>
        </w:rPr>
        <w:t>ранненововерхненемецкий</w:t>
      </w:r>
      <w:proofErr w:type="spellEnd"/>
      <w:r w:rsidRPr="00A944E6">
        <w:rPr>
          <w:sz w:val="24"/>
          <w:szCs w:val="20"/>
        </w:rPr>
        <w:t xml:space="preserve"> период [</w:t>
      </w:r>
      <w:r w:rsidR="00A44CB6">
        <w:rPr>
          <w:sz w:val="24"/>
          <w:szCs w:val="20"/>
        </w:rPr>
        <w:t>5</w:t>
      </w:r>
      <w:r w:rsidRPr="00A944E6">
        <w:rPr>
          <w:sz w:val="24"/>
          <w:szCs w:val="20"/>
        </w:rPr>
        <w:t xml:space="preserve">]. В современном немецком языке </w:t>
      </w:r>
      <w:proofErr w:type="spellStart"/>
      <w:r w:rsidRPr="00A944E6">
        <w:rPr>
          <w:sz w:val="24"/>
          <w:szCs w:val="20"/>
        </w:rPr>
        <w:t>Betrug</w:t>
      </w:r>
      <w:proofErr w:type="spellEnd"/>
      <w:r w:rsidRPr="00A944E6">
        <w:rPr>
          <w:sz w:val="24"/>
          <w:szCs w:val="20"/>
        </w:rPr>
        <w:t xml:space="preserve"> имеет терминологическое значение в уголовном праве (§ 263 </w:t>
      </w:r>
      <w:proofErr w:type="spellStart"/>
      <w:r w:rsidRPr="00A944E6">
        <w:rPr>
          <w:sz w:val="24"/>
          <w:szCs w:val="20"/>
        </w:rPr>
        <w:t>StGB</w:t>
      </w:r>
      <w:proofErr w:type="spellEnd"/>
      <w:r w:rsidRPr="00A944E6">
        <w:rPr>
          <w:sz w:val="24"/>
          <w:szCs w:val="20"/>
        </w:rPr>
        <w:t xml:space="preserve">), что отличает его от родового понятия </w:t>
      </w:r>
      <w:proofErr w:type="spellStart"/>
      <w:r w:rsidRPr="00A944E6">
        <w:rPr>
          <w:i/>
          <w:iCs/>
          <w:sz w:val="24"/>
          <w:szCs w:val="20"/>
        </w:rPr>
        <w:t>Täuschung</w:t>
      </w:r>
      <w:proofErr w:type="spellEnd"/>
      <w:r w:rsidRPr="00A944E6">
        <w:rPr>
          <w:sz w:val="24"/>
          <w:szCs w:val="20"/>
        </w:rPr>
        <w:t>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sz w:val="24"/>
          <w:szCs w:val="20"/>
        </w:rPr>
        <w:t>Компонентный анализ синонимического ряда (</w:t>
      </w:r>
      <w:proofErr w:type="spellStart"/>
      <w:r w:rsidRPr="00A944E6">
        <w:rPr>
          <w:i/>
          <w:iCs/>
          <w:sz w:val="24"/>
          <w:szCs w:val="20"/>
        </w:rPr>
        <w:t>Täuschung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Betrügerei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Schwindel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Gaunerei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Nepp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Prellerei</w:t>
      </w:r>
      <w:proofErr w:type="spellEnd"/>
      <w:r w:rsidRPr="00A944E6">
        <w:rPr>
          <w:i/>
          <w:iCs/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Bauernfängerei</w:t>
      </w:r>
      <w:proofErr w:type="spellEnd"/>
      <w:r w:rsidRPr="00A944E6">
        <w:rPr>
          <w:sz w:val="24"/>
          <w:szCs w:val="20"/>
        </w:rPr>
        <w:t xml:space="preserve"> и др.) показал, что интегральными семами для всех единиц выступают «сознательность» и «введение в заблуждение», а дифференциальными для </w:t>
      </w:r>
      <w:proofErr w:type="spellStart"/>
      <w:r w:rsidRPr="00A944E6">
        <w:rPr>
          <w:i/>
          <w:iCs/>
          <w:sz w:val="24"/>
          <w:szCs w:val="20"/>
        </w:rPr>
        <w:t>Betrug</w:t>
      </w:r>
      <w:proofErr w:type="spellEnd"/>
      <w:r w:rsidRPr="00A944E6">
        <w:rPr>
          <w:sz w:val="24"/>
          <w:szCs w:val="20"/>
        </w:rPr>
        <w:t xml:space="preserve"> – «корыстная цель», «противоправность» и «имущественный ущерб». Корпусные данные DWDS [4] подтверждают правовую </w:t>
      </w:r>
      <w:proofErr w:type="spellStart"/>
      <w:r w:rsidRPr="00A944E6">
        <w:rPr>
          <w:sz w:val="24"/>
          <w:szCs w:val="20"/>
        </w:rPr>
        <w:t>маркированность</w:t>
      </w:r>
      <w:proofErr w:type="spellEnd"/>
      <w:r w:rsidRPr="00A944E6">
        <w:rPr>
          <w:sz w:val="24"/>
          <w:szCs w:val="20"/>
        </w:rPr>
        <w:t xml:space="preserve"> концепта: наиболее частотные </w:t>
      </w:r>
      <w:proofErr w:type="spellStart"/>
      <w:r w:rsidRPr="00A944E6">
        <w:rPr>
          <w:sz w:val="24"/>
          <w:szCs w:val="20"/>
        </w:rPr>
        <w:t>коллокации</w:t>
      </w:r>
      <w:proofErr w:type="spellEnd"/>
      <w:r w:rsidRPr="00A944E6">
        <w:rPr>
          <w:sz w:val="24"/>
          <w:szCs w:val="20"/>
        </w:rPr>
        <w:t xml:space="preserve"> – </w:t>
      </w:r>
      <w:proofErr w:type="spellStart"/>
      <w:r w:rsidRPr="00A944E6">
        <w:rPr>
          <w:i/>
          <w:iCs/>
          <w:sz w:val="24"/>
          <w:szCs w:val="20"/>
        </w:rPr>
        <w:t>bewusster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Betrug</w:t>
      </w:r>
      <w:proofErr w:type="spellEnd"/>
      <w:r w:rsidRPr="00A944E6">
        <w:rPr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vorsätzlicher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Betrug</w:t>
      </w:r>
      <w:proofErr w:type="spellEnd"/>
      <w:r w:rsidRPr="00A944E6">
        <w:rPr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Betrug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begehen</w:t>
      </w:r>
      <w:proofErr w:type="spellEnd"/>
      <w:r w:rsidRPr="00A944E6">
        <w:rPr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wegen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Betrugs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verurteilen</w:t>
      </w:r>
      <w:proofErr w:type="spellEnd"/>
      <w:r w:rsidRPr="00A944E6">
        <w:rPr>
          <w:sz w:val="24"/>
          <w:szCs w:val="20"/>
        </w:rPr>
        <w:t>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944E6">
        <w:rPr>
          <w:sz w:val="24"/>
          <w:szCs w:val="20"/>
        </w:rPr>
        <w:t>Анализ фразеологизмов и паремий выявил ключевые образные модели концептуализации обмана: пространственная метафора (</w:t>
      </w:r>
      <w:proofErr w:type="spellStart"/>
      <w:r w:rsidRPr="00A944E6">
        <w:rPr>
          <w:i/>
          <w:iCs/>
          <w:sz w:val="24"/>
          <w:szCs w:val="20"/>
        </w:rPr>
        <w:t>j-n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hinters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Licht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führen</w:t>
      </w:r>
      <w:proofErr w:type="spellEnd"/>
      <w:r w:rsidRPr="00A944E6">
        <w:rPr>
          <w:sz w:val="24"/>
          <w:szCs w:val="20"/>
        </w:rPr>
        <w:t xml:space="preserve">, </w:t>
      </w:r>
      <w:proofErr w:type="spellStart"/>
      <w:r w:rsidRPr="00A944E6">
        <w:rPr>
          <w:i/>
          <w:iCs/>
          <w:sz w:val="24"/>
          <w:szCs w:val="20"/>
        </w:rPr>
        <w:t>aufs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Kreuz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legen</w:t>
      </w:r>
      <w:proofErr w:type="spellEnd"/>
      <w:r w:rsidRPr="00A944E6">
        <w:rPr>
          <w:sz w:val="24"/>
          <w:szCs w:val="20"/>
        </w:rPr>
        <w:t xml:space="preserve">), </w:t>
      </w:r>
      <w:proofErr w:type="spellStart"/>
      <w:r w:rsidRPr="00A944E6">
        <w:rPr>
          <w:sz w:val="24"/>
          <w:szCs w:val="20"/>
        </w:rPr>
        <w:t>перцептивная</w:t>
      </w:r>
      <w:proofErr w:type="spellEnd"/>
      <w:r w:rsidRPr="00A944E6">
        <w:rPr>
          <w:sz w:val="24"/>
          <w:szCs w:val="20"/>
        </w:rPr>
        <w:t xml:space="preserve"> метафора (</w:t>
      </w:r>
      <w:proofErr w:type="spellStart"/>
      <w:r w:rsidRPr="00A944E6">
        <w:rPr>
          <w:i/>
          <w:iCs/>
          <w:sz w:val="24"/>
          <w:szCs w:val="20"/>
        </w:rPr>
        <w:t>j-m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Sand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in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die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Augen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streuen</w:t>
      </w:r>
      <w:proofErr w:type="spellEnd"/>
      <w:r w:rsidRPr="00A944E6">
        <w:rPr>
          <w:sz w:val="24"/>
          <w:szCs w:val="20"/>
        </w:rPr>
        <w:t>), зооморфная метафора (</w:t>
      </w:r>
      <w:proofErr w:type="spellStart"/>
      <w:r w:rsidRPr="00A944E6">
        <w:rPr>
          <w:i/>
          <w:iCs/>
          <w:sz w:val="24"/>
          <w:szCs w:val="20"/>
        </w:rPr>
        <w:t>j-m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das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Fell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über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die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Ohren</w:t>
      </w:r>
      <w:proofErr w:type="spellEnd"/>
      <w:r w:rsidRPr="00A944E6">
        <w:rPr>
          <w:i/>
          <w:iCs/>
          <w:sz w:val="24"/>
          <w:szCs w:val="20"/>
        </w:rPr>
        <w:t xml:space="preserve"> </w:t>
      </w:r>
      <w:proofErr w:type="spellStart"/>
      <w:r w:rsidRPr="00A944E6">
        <w:rPr>
          <w:i/>
          <w:iCs/>
          <w:sz w:val="24"/>
          <w:szCs w:val="20"/>
        </w:rPr>
        <w:t>ziehen</w:t>
      </w:r>
      <w:proofErr w:type="spellEnd"/>
      <w:r w:rsidRPr="00A944E6">
        <w:rPr>
          <w:sz w:val="24"/>
          <w:szCs w:val="20"/>
        </w:rPr>
        <w:t xml:space="preserve">). Ценностный компонент концепта, согласно теории В.И. Карасика </w:t>
      </w:r>
      <w:r w:rsidRPr="00A944E6">
        <w:rPr>
          <w:sz w:val="24"/>
          <w:szCs w:val="20"/>
        </w:rPr>
        <w:lastRenderedPageBreak/>
        <w:t>[</w:t>
      </w:r>
      <w:r w:rsidR="00A44CB6">
        <w:rPr>
          <w:sz w:val="24"/>
          <w:szCs w:val="20"/>
        </w:rPr>
        <w:t>3</w:t>
      </w:r>
      <w:r w:rsidRPr="00A944E6">
        <w:rPr>
          <w:sz w:val="24"/>
          <w:szCs w:val="20"/>
        </w:rPr>
        <w:t>], характеризуется однозначно негативной оценкой обмана как действия, нарушающего социальный порядок и подрывающего правовые основы.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  <w:r w:rsidRPr="00A44CB6">
        <w:rPr>
          <w:b/>
          <w:bCs/>
          <w:sz w:val="24"/>
          <w:szCs w:val="20"/>
        </w:rPr>
        <w:t>Выводы.</w:t>
      </w:r>
      <w:r w:rsidRPr="00A944E6">
        <w:rPr>
          <w:sz w:val="24"/>
          <w:szCs w:val="20"/>
        </w:rPr>
        <w:t xml:space="preserve"> Концепт BETRUG в немецкой </w:t>
      </w:r>
      <w:proofErr w:type="spellStart"/>
      <w:r w:rsidRPr="00A944E6">
        <w:rPr>
          <w:sz w:val="24"/>
          <w:szCs w:val="20"/>
        </w:rPr>
        <w:t>лингвокультуре</w:t>
      </w:r>
      <w:proofErr w:type="spellEnd"/>
      <w:r w:rsidRPr="00A944E6">
        <w:rPr>
          <w:sz w:val="24"/>
          <w:szCs w:val="20"/>
        </w:rPr>
        <w:t xml:space="preserve"> обладает трёхкомпонентной структурой (понятийной, образной, ценностной) и выраженной национально-культурной спецификой, проявляющейся в его тесной связи с правовой сферой. Корпусный подход позволил объективировать и дополнить лексикографические данные, подтвердив высокую частотность правовых коллокаций.</w:t>
      </w:r>
    </w:p>
    <w:p w:rsidR="00A944E6" w:rsidRPr="00A944E6" w:rsidRDefault="00A944E6" w:rsidP="00A944E6">
      <w:pPr>
        <w:spacing w:after="0"/>
        <w:ind w:firstLine="709"/>
        <w:jc w:val="both"/>
        <w:rPr>
          <w:sz w:val="24"/>
          <w:szCs w:val="20"/>
        </w:rPr>
      </w:pPr>
    </w:p>
    <w:p w:rsidR="00A944E6" w:rsidRPr="00A944E6" w:rsidRDefault="00A944E6" w:rsidP="00A944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A944E6">
        <w:rPr>
          <w:b/>
          <w:bCs/>
          <w:sz w:val="24"/>
          <w:szCs w:val="20"/>
        </w:rPr>
        <w:t>Список литературы</w:t>
      </w:r>
    </w:p>
    <w:p w:rsidR="00A44CB6" w:rsidRPr="00A44CB6" w:rsidRDefault="00A44CB6" w:rsidP="00A44CB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en-US"/>
        </w:rPr>
      </w:pPr>
      <w:r w:rsidRPr="00A44CB6">
        <w:rPr>
          <w:sz w:val="24"/>
          <w:szCs w:val="20"/>
        </w:rPr>
        <w:t xml:space="preserve">Дей Т.М. Противоправные действия против собственности и их репрезентация в синонимическом ряду с доминантой </w:t>
      </w:r>
      <w:proofErr w:type="spellStart"/>
      <w:r w:rsidRPr="00A44CB6">
        <w:rPr>
          <w:sz w:val="24"/>
          <w:szCs w:val="20"/>
        </w:rPr>
        <w:t>betrügen</w:t>
      </w:r>
      <w:proofErr w:type="spellEnd"/>
      <w:r w:rsidRPr="00A44CB6">
        <w:rPr>
          <w:sz w:val="24"/>
          <w:szCs w:val="20"/>
        </w:rPr>
        <w:t xml:space="preserve"> // Вестник Иркутского государственного лингвистического университета. </w:t>
      </w:r>
      <w:r w:rsidRPr="00A44CB6">
        <w:rPr>
          <w:sz w:val="24"/>
          <w:szCs w:val="20"/>
          <w:lang w:val="en-US"/>
        </w:rPr>
        <w:t xml:space="preserve">2011. № 4. </w:t>
      </w:r>
      <w:r w:rsidRPr="00A44CB6">
        <w:rPr>
          <w:sz w:val="24"/>
          <w:szCs w:val="20"/>
        </w:rPr>
        <w:t>С</w:t>
      </w:r>
      <w:r w:rsidRPr="00A44CB6">
        <w:rPr>
          <w:sz w:val="24"/>
          <w:szCs w:val="20"/>
          <w:lang w:val="en-US"/>
        </w:rPr>
        <w:t>. 157-163.</w:t>
      </w:r>
    </w:p>
    <w:p w:rsidR="00A44CB6" w:rsidRPr="00A44CB6" w:rsidRDefault="00A44CB6" w:rsidP="00A44CB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</w:rPr>
      </w:pPr>
      <w:r w:rsidRPr="00A44CB6">
        <w:rPr>
          <w:sz w:val="24"/>
          <w:szCs w:val="20"/>
        </w:rPr>
        <w:t xml:space="preserve">Захаров В.П., Богданова С.Ю. Корпусная лингвистика: учебник для студентов гуманитарных вузов. 3-е изд., </w:t>
      </w:r>
      <w:proofErr w:type="spellStart"/>
      <w:r w:rsidRPr="00A44CB6">
        <w:rPr>
          <w:sz w:val="24"/>
          <w:szCs w:val="20"/>
        </w:rPr>
        <w:t>перераб</w:t>
      </w:r>
      <w:proofErr w:type="spellEnd"/>
      <w:r w:rsidRPr="00A44CB6">
        <w:rPr>
          <w:sz w:val="24"/>
          <w:szCs w:val="20"/>
        </w:rPr>
        <w:t xml:space="preserve">. СПб.: Изд-во </w:t>
      </w:r>
      <w:proofErr w:type="spellStart"/>
      <w:r w:rsidRPr="00A44CB6">
        <w:rPr>
          <w:sz w:val="24"/>
          <w:szCs w:val="20"/>
        </w:rPr>
        <w:t>С.-Петерб</w:t>
      </w:r>
      <w:proofErr w:type="spellEnd"/>
      <w:r w:rsidRPr="00A44CB6">
        <w:rPr>
          <w:sz w:val="24"/>
          <w:szCs w:val="20"/>
        </w:rPr>
        <w:t>. ун-та, 2020. 234 с.</w:t>
      </w:r>
    </w:p>
    <w:p w:rsidR="00A44CB6" w:rsidRPr="00A44CB6" w:rsidRDefault="00A44CB6" w:rsidP="00A44CB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en-US"/>
        </w:rPr>
      </w:pPr>
      <w:r w:rsidRPr="00A44CB6">
        <w:rPr>
          <w:sz w:val="24"/>
          <w:szCs w:val="20"/>
        </w:rPr>
        <w:t>Карасик В.И. Языковая лестница познания: монография. М.: Гос. ИРЯ им. А.С. Пушкина, 2022. 462 с.</w:t>
      </w:r>
      <w:r w:rsidRPr="00A44CB6">
        <w:rPr>
          <w:sz w:val="24"/>
          <w:szCs w:val="20"/>
          <w:lang w:val="en-US"/>
        </w:rPr>
        <w:t xml:space="preserve"> </w:t>
      </w:r>
    </w:p>
    <w:p w:rsidR="00A44CB6" w:rsidRPr="00A44CB6" w:rsidRDefault="00A44CB6" w:rsidP="00A44CB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en-US"/>
        </w:rPr>
      </w:pPr>
      <w:r w:rsidRPr="00A44CB6">
        <w:rPr>
          <w:sz w:val="24"/>
          <w:szCs w:val="20"/>
          <w:lang w:val="en-US"/>
        </w:rPr>
        <w:t xml:space="preserve">DWDS – </w:t>
      </w:r>
      <w:proofErr w:type="spellStart"/>
      <w:r w:rsidRPr="00A44CB6">
        <w:rPr>
          <w:sz w:val="24"/>
          <w:szCs w:val="20"/>
          <w:lang w:val="en-US"/>
        </w:rPr>
        <w:t>Digitales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Wörterbuch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der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deutschen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Sprache</w:t>
      </w:r>
      <w:proofErr w:type="spellEnd"/>
      <w:r w:rsidRPr="00A44CB6">
        <w:rPr>
          <w:sz w:val="24"/>
          <w:szCs w:val="20"/>
          <w:lang w:val="en-US"/>
        </w:rPr>
        <w:t xml:space="preserve"> [</w:t>
      </w:r>
      <w:r w:rsidRPr="00A44CB6">
        <w:rPr>
          <w:sz w:val="24"/>
          <w:szCs w:val="20"/>
        </w:rPr>
        <w:t>Электронный</w:t>
      </w:r>
      <w:r w:rsidRPr="00A44CB6">
        <w:rPr>
          <w:sz w:val="24"/>
          <w:szCs w:val="20"/>
          <w:lang w:val="en-US"/>
        </w:rPr>
        <w:t xml:space="preserve"> </w:t>
      </w:r>
      <w:r w:rsidRPr="00A44CB6">
        <w:rPr>
          <w:sz w:val="24"/>
          <w:szCs w:val="20"/>
        </w:rPr>
        <w:t>ресурс</w:t>
      </w:r>
      <w:r w:rsidRPr="00A44CB6">
        <w:rPr>
          <w:sz w:val="24"/>
          <w:szCs w:val="20"/>
          <w:lang w:val="en-US"/>
        </w:rPr>
        <w:t>]. URL: https://www.dwds.de</w:t>
      </w:r>
    </w:p>
    <w:p w:rsidR="00A44CB6" w:rsidRPr="00A44CB6" w:rsidRDefault="00A44CB6" w:rsidP="00A44CB6">
      <w:pPr>
        <w:pStyle w:val="a7"/>
        <w:numPr>
          <w:ilvl w:val="0"/>
          <w:numId w:val="4"/>
        </w:numPr>
        <w:spacing w:after="0"/>
        <w:jc w:val="both"/>
        <w:rPr>
          <w:sz w:val="24"/>
          <w:szCs w:val="20"/>
          <w:lang w:val="en-US"/>
        </w:rPr>
      </w:pPr>
      <w:r w:rsidRPr="00A44CB6">
        <w:rPr>
          <w:sz w:val="24"/>
          <w:szCs w:val="20"/>
          <w:lang w:val="en-US"/>
        </w:rPr>
        <w:t xml:space="preserve">Kluge F. </w:t>
      </w:r>
      <w:proofErr w:type="spellStart"/>
      <w:r w:rsidRPr="00A44CB6">
        <w:rPr>
          <w:sz w:val="24"/>
          <w:szCs w:val="20"/>
          <w:lang w:val="en-US"/>
        </w:rPr>
        <w:t>Etymologisches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Wörterbuch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der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deutschen</w:t>
      </w:r>
      <w:proofErr w:type="spellEnd"/>
      <w:r w:rsidRPr="00A44CB6">
        <w:rPr>
          <w:sz w:val="24"/>
          <w:szCs w:val="20"/>
          <w:lang w:val="en-US"/>
        </w:rPr>
        <w:t xml:space="preserve"> </w:t>
      </w:r>
      <w:proofErr w:type="spellStart"/>
      <w:r w:rsidRPr="00A44CB6">
        <w:rPr>
          <w:sz w:val="24"/>
          <w:szCs w:val="20"/>
          <w:lang w:val="en-US"/>
        </w:rPr>
        <w:t>Sprache</w:t>
      </w:r>
      <w:proofErr w:type="spellEnd"/>
      <w:r w:rsidRPr="00A44CB6">
        <w:rPr>
          <w:sz w:val="24"/>
          <w:szCs w:val="20"/>
          <w:lang w:val="en-US"/>
        </w:rPr>
        <w:t xml:space="preserve"> / </w:t>
      </w:r>
      <w:proofErr w:type="spellStart"/>
      <w:r w:rsidRPr="00A44CB6">
        <w:rPr>
          <w:sz w:val="24"/>
          <w:szCs w:val="20"/>
          <w:lang w:val="en-US"/>
        </w:rPr>
        <w:t>bearb</w:t>
      </w:r>
      <w:proofErr w:type="spellEnd"/>
      <w:r w:rsidRPr="00A44CB6">
        <w:rPr>
          <w:sz w:val="24"/>
          <w:szCs w:val="20"/>
          <w:lang w:val="en-US"/>
        </w:rPr>
        <w:t xml:space="preserve">. von E. Seebold. 26., </w:t>
      </w:r>
      <w:proofErr w:type="spellStart"/>
      <w:r w:rsidRPr="00A44CB6">
        <w:rPr>
          <w:sz w:val="24"/>
          <w:szCs w:val="20"/>
          <w:lang w:val="en-US"/>
        </w:rPr>
        <w:t>aktualisierte</w:t>
      </w:r>
      <w:proofErr w:type="spellEnd"/>
      <w:r w:rsidRPr="00A44CB6">
        <w:rPr>
          <w:sz w:val="24"/>
          <w:szCs w:val="20"/>
          <w:lang w:val="en-US"/>
        </w:rPr>
        <w:t xml:space="preserve"> und </w:t>
      </w:r>
      <w:proofErr w:type="spellStart"/>
      <w:r w:rsidRPr="00A44CB6">
        <w:rPr>
          <w:sz w:val="24"/>
          <w:szCs w:val="20"/>
          <w:lang w:val="en-US"/>
        </w:rPr>
        <w:t>erw</w:t>
      </w:r>
      <w:proofErr w:type="spellEnd"/>
      <w:r w:rsidRPr="00A44CB6">
        <w:rPr>
          <w:sz w:val="24"/>
          <w:szCs w:val="20"/>
          <w:lang w:val="en-US"/>
        </w:rPr>
        <w:t xml:space="preserve">. </w:t>
      </w:r>
      <w:proofErr w:type="spellStart"/>
      <w:r w:rsidRPr="00A44CB6">
        <w:rPr>
          <w:sz w:val="24"/>
          <w:szCs w:val="20"/>
          <w:lang w:val="en-US"/>
        </w:rPr>
        <w:t>Aufl</w:t>
      </w:r>
      <w:proofErr w:type="spellEnd"/>
      <w:r w:rsidRPr="00A44CB6">
        <w:rPr>
          <w:sz w:val="24"/>
          <w:szCs w:val="20"/>
          <w:lang w:val="en-US"/>
        </w:rPr>
        <w:t>. Berlin: de Gruyter, 2025. 1180 S.</w:t>
      </w:r>
    </w:p>
    <w:p w:rsidR="00A44CB6" w:rsidRPr="00A44CB6" w:rsidRDefault="00A44CB6" w:rsidP="00A44CB6">
      <w:pPr>
        <w:spacing w:after="0"/>
        <w:ind w:left="709"/>
        <w:jc w:val="both"/>
        <w:rPr>
          <w:sz w:val="24"/>
          <w:szCs w:val="20"/>
        </w:rPr>
      </w:pPr>
    </w:p>
    <w:sectPr w:rsidR="00A44CB6" w:rsidRPr="00A44CB6" w:rsidSect="00A944E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5A38"/>
    <w:multiLevelType w:val="hybridMultilevel"/>
    <w:tmpl w:val="E5126B50"/>
    <w:lvl w:ilvl="0" w:tplc="90327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A44B9"/>
    <w:multiLevelType w:val="hybridMultilevel"/>
    <w:tmpl w:val="7B004F18"/>
    <w:lvl w:ilvl="0" w:tplc="903279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6729B2"/>
    <w:multiLevelType w:val="hybridMultilevel"/>
    <w:tmpl w:val="B40A8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E25DF2"/>
    <w:multiLevelType w:val="hybridMultilevel"/>
    <w:tmpl w:val="DB2A7FDE"/>
    <w:lvl w:ilvl="0" w:tplc="86FE3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944E6"/>
    <w:rsid w:val="00266A08"/>
    <w:rsid w:val="0029476F"/>
    <w:rsid w:val="003B426A"/>
    <w:rsid w:val="003B7910"/>
    <w:rsid w:val="006C0B77"/>
    <w:rsid w:val="008242FF"/>
    <w:rsid w:val="00870751"/>
    <w:rsid w:val="00922C48"/>
    <w:rsid w:val="00A44CB6"/>
    <w:rsid w:val="00A944E6"/>
    <w:rsid w:val="00B915B7"/>
    <w:rsid w:val="00CD67B4"/>
    <w:rsid w:val="00D6218F"/>
    <w:rsid w:val="00EA59DF"/>
    <w:rsid w:val="00EB2C1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D6218F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218F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kern w:val="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18F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6218F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44E6"/>
    <w:rPr>
      <w:rFonts w:eastAsiaTheme="majorEastAsia" w:cstheme="majorBidi"/>
      <w:color w:val="2E74B5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4E6"/>
    <w:rPr>
      <w:rFonts w:eastAsiaTheme="majorEastAsia" w:cstheme="majorBidi"/>
      <w:i/>
      <w:iCs/>
      <w:color w:val="2E74B5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44E6"/>
    <w:rPr>
      <w:rFonts w:eastAsiaTheme="majorEastAsia" w:cstheme="majorBidi"/>
      <w:color w:val="2E74B5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44E6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44E6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44E6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44E6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A9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4E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4E6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A944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4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4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4E6"/>
    <w:rPr>
      <w:rFonts w:ascii="Times New Roman" w:hAnsi="Times New Roman"/>
      <w:i/>
      <w:iCs/>
      <w:color w:val="2E74B5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A944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Гончарова</dc:creator>
  <cp:keywords/>
  <dc:description/>
  <cp:lastModifiedBy>User</cp:lastModifiedBy>
  <cp:revision>2</cp:revision>
  <dcterms:created xsi:type="dcterms:W3CDTF">2026-04-10T11:05:00Z</dcterms:created>
  <dcterms:modified xsi:type="dcterms:W3CDTF">2026-04-10T12:54:00Z</dcterms:modified>
</cp:coreProperties>
</file>