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ЛЕГИТИМНОСТЬ ПРАВА: ТЕОРЕТИКО-ПРАВОВОЕ ИССЛЕДОВАНИЕ</w:t>
      </w:r>
    </w:p>
    <w:p>
      <w:pPr>
        <w:jc w:val="right"/>
      </w:pPr>
      <w:r>
        <w:rPr>
          <w:i/>
        </w:rPr>
        <w:t>Еременко А.А., студентка 1 курса, АГУ, г. Майкоп</w:t>
        <w:br/>
      </w:r>
      <w:r>
        <w:rPr>
          <w:i/>
        </w:rPr>
        <w:t>Научный руководитель: Беликов А.В., к.и.н., доцент, г. Майкоп</w:t>
      </w:r>
    </w:p>
    <w:p>
      <w:pPr>
        <w:ind w:firstLine="709"/>
        <w:jc w:val="both"/>
      </w:pPr>
      <w:r>
        <w:t>Актуальность темы исследования обусловлена возрастающей ролью права как основного регулятора общественных отношений в условиях современных социальных и политических трансформаций. Эффективность правового регулирования во многом зависит не только от формальной обязательности правовых норм, но и от их восприятия обществом как справедливых и обоснованных. В этой связи особое значение приобретает проблема легитимности права, то есть признания его населением как правомерного и заслуживающего соблюдения.</w:t>
      </w:r>
    </w:p>
    <w:p>
      <w:pPr>
        <w:ind w:firstLine="709"/>
        <w:jc w:val="both"/>
      </w:pPr>
      <w:r>
        <w:t>Степень разработанности темы достаточно высока, однако остаётся дискуссионной. Вопросы легитимности права рассматривались в трудах отечественных и зарубежных учёных, таких как Алексеев С.С. [1], Нерсесянц В.С. [2], Марченко М.Н. [3], а также Ю. Хабермас [4]. Несмотря на значительное количество исследований, отсутствует единый подход к определению легитимности права и её критериев.</w:t>
      </w:r>
    </w:p>
    <w:p>
      <w:pPr>
        <w:ind w:firstLine="709"/>
        <w:jc w:val="both"/>
      </w:pPr>
      <w:r>
        <w:t>Целью исследования является комплексный теоретико-правовой анализ легитимности права. Для достижения цели поставлены задачи: определить понятие легитимности права; выявить её признаки; проанализировать факторы, влияющие на уровень легитимности; рассмотреть соотношение легитимности и законности.</w:t>
      </w:r>
    </w:p>
    <w:p>
      <w:pPr>
        <w:ind w:firstLine="709"/>
        <w:jc w:val="both"/>
      </w:pPr>
      <w:r>
        <w:t>Методологическую основу составляют анализ, синтез, сравнительно-правовой и формально-юридический методы, а также системный подход.</w:t>
      </w:r>
    </w:p>
    <w:p>
      <w:pPr>
        <w:ind w:firstLine="709"/>
        <w:jc w:val="both"/>
      </w:pPr>
      <w:r>
        <w:t>В результате исследования установлено, что легитимность права представляет собой признание правовых норм обществом, основанное на их справедливости, эффективности и соответствии общественным ценностям. Выявлено, что важнейшими факторами легитимности являются доверие к государственным институтам и качество законодательства. Сделан вывод о том, что законность не всегда обеспечивает легитимность.</w:t>
      </w:r>
    </w:p>
    <w:p>
      <w:pPr>
        <w:ind w:firstLine="709"/>
        <w:jc w:val="both"/>
      </w:pPr>
      <w:r>
        <w:t>Таким образом, легитимность права выступает необходимым условием его эффективности и устойчивости правовой системы.</w:t>
      </w:r>
    </w:p>
    <w:p>
      <w:r>
        <w:br/>
        <w:t>Список литературы</w:t>
      </w:r>
    </w:p>
    <w:p>
      <w:r>
        <w:t>1. Алексеев С.С. Теория права. — М.: Норма, 2010.</w:t>
      </w:r>
    </w:p>
    <w:p>
      <w:r>
        <w:t>2. Нерсесянц В.С. Философия права. — М.: Норма, 2012.</w:t>
      </w:r>
    </w:p>
    <w:p>
      <w:r>
        <w:t>3. Марченко М.Н. Теория государства и права. — М.: Проспект, 2015.</w:t>
      </w:r>
    </w:p>
    <w:p>
      <w:r>
        <w:t>4. Habermas J. Between Facts and Norms. — Cambridge: MIT Press, 1996.</w:t>
      </w:r>
    </w:p>
    <w:p>
      <w:r>
        <w:t>5. Конституционный Суд Российской Федерации. — URL: http://www.ksrf.ru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