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694D" w14:textId="659226E8" w:rsidR="00CE72D4" w:rsidRPr="00302ED2" w:rsidRDefault="00CE72D4" w:rsidP="00302ED2">
      <w:pPr>
        <w:spacing w:after="0" w:line="276" w:lineRule="auto"/>
        <w:ind w:left="-567" w:firstLine="567"/>
        <w:jc w:val="center"/>
        <w:rPr>
          <w:bCs/>
        </w:rPr>
      </w:pPr>
      <w:r w:rsidRPr="00302ED2">
        <w:rPr>
          <w:bCs/>
        </w:rPr>
        <w:t>Лексико-стилистические средства реализации концепта «</w:t>
      </w:r>
      <w:proofErr w:type="spellStart"/>
      <w:r w:rsidRPr="00302ED2">
        <w:rPr>
          <w:bCs/>
        </w:rPr>
        <w:t>Krieg</w:t>
      </w:r>
      <w:proofErr w:type="spellEnd"/>
      <w:r w:rsidRPr="00302ED2">
        <w:rPr>
          <w:bCs/>
        </w:rPr>
        <w:t xml:space="preserve">» в произведениях Э.М. Ремарка и В. </w:t>
      </w:r>
      <w:proofErr w:type="spellStart"/>
      <w:r w:rsidRPr="00302ED2">
        <w:rPr>
          <w:bCs/>
        </w:rPr>
        <w:t>Борхерта</w:t>
      </w:r>
      <w:proofErr w:type="spellEnd"/>
    </w:p>
    <w:p w14:paraId="6534C001" w14:textId="3FFC92CC" w:rsidR="00302ED2" w:rsidRDefault="00302ED2" w:rsidP="003E0C0A">
      <w:pPr>
        <w:spacing w:line="240" w:lineRule="auto"/>
        <w:ind w:firstLineChars="295" w:firstLine="826"/>
        <w:jc w:val="right"/>
        <w:rPr>
          <w:bCs/>
          <w:i/>
        </w:rPr>
      </w:pPr>
      <w:proofErr w:type="spellStart"/>
      <w:r>
        <w:rPr>
          <w:bCs/>
          <w:i/>
        </w:rPr>
        <w:t>Чмутова</w:t>
      </w:r>
      <w:proofErr w:type="spellEnd"/>
      <w:r>
        <w:rPr>
          <w:bCs/>
          <w:i/>
        </w:rPr>
        <w:t xml:space="preserve"> Александра </w:t>
      </w:r>
      <w:r w:rsidR="009A5A1C">
        <w:rPr>
          <w:bCs/>
          <w:i/>
        </w:rPr>
        <w:t>Дмитриевна</w:t>
      </w:r>
      <w:r>
        <w:rPr>
          <w:bCs/>
          <w:i/>
        </w:rPr>
        <w:t>,</w:t>
      </w:r>
    </w:p>
    <w:p w14:paraId="33B6D568" w14:textId="77777777" w:rsidR="00302ED2" w:rsidRDefault="00302ED2" w:rsidP="003E0C0A">
      <w:pPr>
        <w:spacing w:line="240" w:lineRule="auto"/>
        <w:ind w:firstLineChars="295" w:firstLine="826"/>
        <w:jc w:val="right"/>
        <w:rPr>
          <w:i/>
          <w:iCs/>
        </w:rPr>
      </w:pPr>
      <w:r>
        <w:rPr>
          <w:i/>
          <w:iCs/>
        </w:rPr>
        <w:t xml:space="preserve">ФГБОУ ВО «Адыгейский государственный университет», </w:t>
      </w:r>
    </w:p>
    <w:p w14:paraId="0825D7F8" w14:textId="77777777" w:rsidR="00302ED2" w:rsidRDefault="00302ED2" w:rsidP="003E0C0A">
      <w:pPr>
        <w:spacing w:line="240" w:lineRule="auto"/>
        <w:ind w:firstLineChars="295" w:firstLine="826"/>
        <w:jc w:val="right"/>
        <w:rPr>
          <w:i/>
          <w:iCs/>
        </w:rPr>
      </w:pPr>
      <w:r>
        <w:rPr>
          <w:i/>
          <w:iCs/>
        </w:rPr>
        <w:t>г. Майкоп</w:t>
      </w:r>
    </w:p>
    <w:p w14:paraId="2EDAE8C3" w14:textId="77777777" w:rsidR="00302ED2" w:rsidRDefault="00302ED2" w:rsidP="003E0C0A">
      <w:pPr>
        <w:spacing w:line="240" w:lineRule="auto"/>
        <w:ind w:firstLineChars="295" w:firstLine="826"/>
        <w:jc w:val="right"/>
        <w:rPr>
          <w:i/>
          <w:iCs/>
        </w:rPr>
      </w:pPr>
      <w:r>
        <w:rPr>
          <w:i/>
          <w:iCs/>
        </w:rPr>
        <w:t xml:space="preserve"> Научный руководитель: </w:t>
      </w:r>
      <w:proofErr w:type="spellStart"/>
      <w:r>
        <w:rPr>
          <w:i/>
          <w:iCs/>
        </w:rPr>
        <w:t>Лоова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Асьят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Джираслановна</w:t>
      </w:r>
      <w:proofErr w:type="spellEnd"/>
      <w:r>
        <w:rPr>
          <w:i/>
          <w:iCs/>
        </w:rPr>
        <w:t xml:space="preserve">, </w:t>
      </w:r>
    </w:p>
    <w:p w14:paraId="1F204600" w14:textId="77777777" w:rsidR="00302ED2" w:rsidRDefault="00302ED2" w:rsidP="003E0C0A">
      <w:pPr>
        <w:spacing w:line="240" w:lineRule="auto"/>
        <w:ind w:firstLineChars="295" w:firstLine="826"/>
        <w:jc w:val="right"/>
        <w:rPr>
          <w:i/>
          <w:iCs/>
        </w:rPr>
      </w:pPr>
      <w:r>
        <w:rPr>
          <w:i/>
          <w:iCs/>
        </w:rPr>
        <w:t>к. филол. наук, доцент,</w:t>
      </w:r>
    </w:p>
    <w:p w14:paraId="342A3A94" w14:textId="77777777" w:rsidR="00302ED2" w:rsidRDefault="00302ED2" w:rsidP="003E0C0A">
      <w:pPr>
        <w:spacing w:line="240" w:lineRule="auto"/>
        <w:ind w:firstLineChars="295" w:firstLine="826"/>
        <w:jc w:val="right"/>
        <w:rPr>
          <w:i/>
          <w:iCs/>
        </w:rPr>
      </w:pPr>
      <w:r>
        <w:rPr>
          <w:i/>
          <w:iCs/>
        </w:rPr>
        <w:t>доцент кафедры французской и немецкой филологии</w:t>
      </w:r>
    </w:p>
    <w:p w14:paraId="53160BAB" w14:textId="77777777" w:rsidR="00302ED2" w:rsidRDefault="00302ED2" w:rsidP="003E0C0A">
      <w:pPr>
        <w:spacing w:line="240" w:lineRule="auto"/>
        <w:ind w:firstLineChars="295" w:firstLine="826"/>
        <w:jc w:val="right"/>
        <w:rPr>
          <w:i/>
          <w:iCs/>
        </w:rPr>
      </w:pPr>
      <w:r>
        <w:rPr>
          <w:i/>
          <w:iCs/>
        </w:rPr>
        <w:t>ФГБОУ ВО «Адыгейский государственный университет»,</w:t>
      </w:r>
    </w:p>
    <w:p w14:paraId="2F8EED73" w14:textId="15D5720A" w:rsidR="00CE72D4" w:rsidRPr="00302ED2" w:rsidRDefault="00302ED2" w:rsidP="00302ED2">
      <w:pPr>
        <w:ind w:firstLineChars="295" w:firstLine="826"/>
        <w:jc w:val="right"/>
        <w:rPr>
          <w:i/>
          <w:iCs/>
        </w:rPr>
      </w:pPr>
      <w:r>
        <w:rPr>
          <w:i/>
          <w:iCs/>
        </w:rPr>
        <w:t>г. Майкоп</w:t>
      </w:r>
    </w:p>
    <w:p w14:paraId="57A5745F" w14:textId="0CD93E77" w:rsidR="00302ED2" w:rsidRDefault="00CE72D4" w:rsidP="00A517DC">
      <w:pPr>
        <w:spacing w:after="0" w:line="276" w:lineRule="auto"/>
        <w:ind w:left="-567" w:firstLine="567"/>
        <w:jc w:val="both"/>
      </w:pPr>
      <w:r w:rsidRPr="00CE72D4">
        <w:rPr>
          <w:b/>
          <w:bCs/>
        </w:rPr>
        <w:t>Актуальность</w:t>
      </w:r>
      <w:r>
        <w:t xml:space="preserve"> данного исследования обусловлена необходимостью осмысления травматического опыта мировых войн XX века, который до сих пор сохраняет свое значение для мировой культуры и литературы. Особое место в ряду произведений, посвященных этой теме, занимают работы немецкоязычных авторов, которые не только изображали ужасы войны, но и пытались осмыслить ее последствия для человека и общества. Фигуры Эриха Марии Ремарка и Вольфганга </w:t>
      </w:r>
      <w:proofErr w:type="spellStart"/>
      <w:r>
        <w:t>Борхерта</w:t>
      </w:r>
      <w:proofErr w:type="spellEnd"/>
      <w:r>
        <w:t xml:space="preserve"> являются ключевыми в этом контексте, однако комплексный сопоставительный анализ лексико-стилистических средств реализации концепта «</w:t>
      </w:r>
      <w:proofErr w:type="spellStart"/>
      <w:r>
        <w:t>Krieg</w:t>
      </w:r>
      <w:proofErr w:type="spellEnd"/>
      <w:r>
        <w:t xml:space="preserve">» (война) в их творчестве до сих пор не проводился, что и определяет новизну и актуальность настоящей работы. </w:t>
      </w:r>
    </w:p>
    <w:p w14:paraId="3B92C739" w14:textId="77777777" w:rsidR="00302ED2" w:rsidRDefault="00302ED2" w:rsidP="00302ED2">
      <w:pPr>
        <w:spacing w:after="0" w:line="276" w:lineRule="auto"/>
        <w:ind w:left="-567" w:firstLine="567"/>
        <w:jc w:val="both"/>
      </w:pPr>
      <w:r>
        <w:rPr>
          <w:b/>
          <w:bCs/>
        </w:rPr>
        <w:t xml:space="preserve">Степень разработанности. </w:t>
      </w:r>
      <w:r w:rsidRPr="00D71414">
        <w:t xml:space="preserve">Вопросы определения и структуры концепта разрабатывались в работах Н.Д. Арутюновой, С.Г. </w:t>
      </w:r>
      <w:proofErr w:type="spellStart"/>
      <w:r w:rsidRPr="00D71414">
        <w:t>Воркачева</w:t>
      </w:r>
      <w:proofErr w:type="spellEnd"/>
      <w:r w:rsidRPr="00D71414">
        <w:t xml:space="preserve">, В.И. Карасика, Е.С. </w:t>
      </w:r>
      <w:proofErr w:type="spellStart"/>
      <w:r w:rsidRPr="00D71414">
        <w:t>Кубряковой</w:t>
      </w:r>
      <w:proofErr w:type="spellEnd"/>
      <w:r w:rsidRPr="00D71414">
        <w:t>, Д.С. Лихачёва, В.А. Масловой, З.Д. Поповой, И.А. Стернина, Ю.С. Степанова, Н.Н. Болдырева и др.</w:t>
      </w:r>
      <w:r>
        <w:t xml:space="preserve"> </w:t>
      </w:r>
    </w:p>
    <w:p w14:paraId="08F1B8C4" w14:textId="77777777" w:rsidR="00302ED2" w:rsidRDefault="00302ED2" w:rsidP="00302ED2">
      <w:pPr>
        <w:spacing w:after="0" w:line="276" w:lineRule="auto"/>
        <w:ind w:left="-567" w:firstLine="567"/>
        <w:jc w:val="both"/>
      </w:pPr>
      <w:r>
        <w:t xml:space="preserve">Методология описания структуры концепта представлена несколькими моделями: полевой (ядерно-периферийной), разработанной З.Д. Поповой и И.А. Стерниным; </w:t>
      </w:r>
      <w:proofErr w:type="spellStart"/>
      <w:r>
        <w:t>фреймово-слотовой</w:t>
      </w:r>
      <w:proofErr w:type="spellEnd"/>
      <w:r>
        <w:t xml:space="preserve">, восходящей к идеям М. Минского и Ч. </w:t>
      </w:r>
      <w:proofErr w:type="spellStart"/>
      <w:r>
        <w:t>Филлмора</w:t>
      </w:r>
      <w:proofErr w:type="spellEnd"/>
      <w:r>
        <w:t xml:space="preserve">; многослойной, предложенной В.И. Карасиком, Ю.С. Степановым и С.Г. </w:t>
      </w:r>
      <w:proofErr w:type="spellStart"/>
      <w:r>
        <w:t>Воркачевым</w:t>
      </w:r>
      <w:proofErr w:type="spellEnd"/>
      <w:r>
        <w:t xml:space="preserve">. Психолингвистический аспект структуры концепта освещён в работах А.А. </w:t>
      </w:r>
      <w:proofErr w:type="spellStart"/>
      <w:r>
        <w:t>Залевской</w:t>
      </w:r>
      <w:proofErr w:type="spellEnd"/>
      <w:r>
        <w:t xml:space="preserve"> и Н.И. </w:t>
      </w:r>
      <w:proofErr w:type="spellStart"/>
      <w:r>
        <w:t>Жинкина</w:t>
      </w:r>
      <w:proofErr w:type="spellEnd"/>
      <w:r>
        <w:t>.</w:t>
      </w:r>
    </w:p>
    <w:p w14:paraId="3C49EFA0" w14:textId="77777777" w:rsidR="00302ED2" w:rsidRDefault="00302ED2" w:rsidP="00302ED2">
      <w:pPr>
        <w:spacing w:after="0" w:line="276" w:lineRule="auto"/>
        <w:ind w:left="-567" w:firstLine="567"/>
        <w:jc w:val="both"/>
      </w:pPr>
      <w:r>
        <w:t xml:space="preserve">Проблема актуализации, вербализации и репрезентации концепта в языке и тексте рассматривалась С.Г. </w:t>
      </w:r>
      <w:proofErr w:type="spellStart"/>
      <w:r>
        <w:t>Воркачевым</w:t>
      </w:r>
      <w:proofErr w:type="spellEnd"/>
      <w:r>
        <w:t>, З.Д. Поповой, И.А. Стерниным, В.А. Масловой, В.В. Красных, Н.Ф. Алефиренко. Особое внимание уделяется текстовой репрезентации концепта, позволяющей проследить его динамику в индивидуально-авторской картине мира.</w:t>
      </w:r>
    </w:p>
    <w:p w14:paraId="04DF7D5E" w14:textId="1B6F3F2E" w:rsidR="00302ED2" w:rsidRPr="00302ED2" w:rsidRDefault="00302ED2" w:rsidP="00302ED2">
      <w:pPr>
        <w:spacing w:after="0" w:line="276" w:lineRule="auto"/>
        <w:ind w:left="-567" w:firstLine="567"/>
        <w:jc w:val="both"/>
      </w:pPr>
      <w:r w:rsidRPr="008F25ED">
        <w:lastRenderedPageBreak/>
        <w:t xml:space="preserve">Литературоведческий аспект темы войны в творчестве Э.М. Ремарка и В. </w:t>
      </w:r>
      <w:proofErr w:type="spellStart"/>
      <w:r w:rsidRPr="008F25ED">
        <w:t>Борхерта</w:t>
      </w:r>
      <w:proofErr w:type="spellEnd"/>
      <w:r w:rsidRPr="008F25ED">
        <w:t xml:space="preserve"> представлен в работах Е.М. Бычковской, Д.В. </w:t>
      </w:r>
      <w:proofErr w:type="spellStart"/>
      <w:r w:rsidRPr="008F25ED">
        <w:t>Затонского</w:t>
      </w:r>
      <w:proofErr w:type="spellEnd"/>
      <w:r w:rsidRPr="008F25ED">
        <w:t xml:space="preserve">, Н.И. Платицыной, И.М. Фрадкина, Е.А. Леоновой, А.С. Поршневой, С.В. </w:t>
      </w:r>
      <w:proofErr w:type="spellStart"/>
      <w:r w:rsidRPr="008F25ED">
        <w:t>Артамошина</w:t>
      </w:r>
      <w:proofErr w:type="spellEnd"/>
      <w:r w:rsidRPr="008F25ED">
        <w:t>,</w:t>
      </w:r>
    </w:p>
    <w:p w14:paraId="12C184AB" w14:textId="77777777" w:rsidR="00A13738" w:rsidRDefault="00CE72D4" w:rsidP="00A517DC">
      <w:pPr>
        <w:spacing w:after="0" w:line="276" w:lineRule="auto"/>
        <w:ind w:left="-567" w:firstLine="567"/>
        <w:jc w:val="both"/>
      </w:pPr>
      <w:r w:rsidRPr="00D210B7">
        <w:rPr>
          <w:b/>
          <w:bCs/>
        </w:rPr>
        <w:t>Объектом</w:t>
      </w:r>
      <w:r>
        <w:t xml:space="preserve"> исследования выступает концепт «</w:t>
      </w:r>
      <w:proofErr w:type="spellStart"/>
      <w:r>
        <w:t>Krieg</w:t>
      </w:r>
      <w:proofErr w:type="spellEnd"/>
      <w:r>
        <w:t xml:space="preserve">», репрезентированный в произведениях Ремарка (романы «На Западном фронте без перемен», «Возлюби ближнего своего») и </w:t>
      </w:r>
      <w:proofErr w:type="spellStart"/>
      <w:r>
        <w:t>Борхерта</w:t>
      </w:r>
      <w:proofErr w:type="spellEnd"/>
      <w:r>
        <w:t xml:space="preserve"> (пьеса «На улице перед дверью», рассказы). </w:t>
      </w:r>
      <w:r w:rsidR="00302ED2">
        <w:t xml:space="preserve">  </w:t>
      </w:r>
      <w:r w:rsidRPr="00D210B7">
        <w:rPr>
          <w:b/>
          <w:bCs/>
        </w:rPr>
        <w:t>Предметом</w:t>
      </w:r>
      <w:r>
        <w:t xml:space="preserve"> исследования являются лексико-семантические и фразеологические средства актуализации данного концепта в художественных текстах указанных авторов. </w:t>
      </w:r>
    </w:p>
    <w:p w14:paraId="5307A748" w14:textId="579867F0" w:rsidR="00302ED2" w:rsidRDefault="00CE72D4" w:rsidP="00A517DC">
      <w:pPr>
        <w:spacing w:after="0" w:line="276" w:lineRule="auto"/>
        <w:ind w:left="-567" w:firstLine="567"/>
        <w:jc w:val="both"/>
      </w:pPr>
      <w:r w:rsidRPr="00D210B7">
        <w:rPr>
          <w:b/>
          <w:bCs/>
        </w:rPr>
        <w:t>Цель</w:t>
      </w:r>
      <w:r>
        <w:t xml:space="preserve"> работы заключается в комплексном анализе</w:t>
      </w:r>
      <w:r w:rsidR="00A13738">
        <w:t xml:space="preserve"> и</w:t>
      </w:r>
      <w:r>
        <w:t xml:space="preserve"> моделировани</w:t>
      </w:r>
      <w:r w:rsidR="00A13738">
        <w:t>и</w:t>
      </w:r>
      <w:r>
        <w:t xml:space="preserve"> ядерно-периферийной, </w:t>
      </w:r>
      <w:proofErr w:type="spellStart"/>
      <w:r>
        <w:t>фреймово-слотовой</w:t>
      </w:r>
      <w:proofErr w:type="spellEnd"/>
      <w:r>
        <w:t xml:space="preserve"> и многослойной структуры концепта «</w:t>
      </w:r>
      <w:proofErr w:type="spellStart"/>
      <w:r>
        <w:t>Krieg</w:t>
      </w:r>
      <w:proofErr w:type="spellEnd"/>
      <w:r>
        <w:t>».</w:t>
      </w:r>
      <w:r w:rsidR="00AB1BA3">
        <w:t xml:space="preserve"> </w:t>
      </w:r>
    </w:p>
    <w:p w14:paraId="2A14BE0F" w14:textId="15E58CD5" w:rsidR="00AB1BA3" w:rsidRDefault="00A13738" w:rsidP="00A517DC">
      <w:pPr>
        <w:spacing w:after="0" w:line="276" w:lineRule="auto"/>
        <w:ind w:left="-567" w:firstLine="567"/>
        <w:jc w:val="both"/>
      </w:pPr>
      <w:r w:rsidRPr="00A13738">
        <w:rPr>
          <w:bCs/>
        </w:rPr>
        <w:t>Для достижения поставленной цели решались следующие</w:t>
      </w:r>
      <w:r>
        <w:rPr>
          <w:b/>
          <w:bCs/>
        </w:rPr>
        <w:t xml:space="preserve"> з</w:t>
      </w:r>
      <w:r w:rsidR="00AB1BA3" w:rsidRPr="00AB1BA3">
        <w:rPr>
          <w:b/>
          <w:bCs/>
        </w:rPr>
        <w:t>адачи</w:t>
      </w:r>
      <w:r w:rsidR="00AB1BA3">
        <w:t>:</w:t>
      </w:r>
    </w:p>
    <w:p w14:paraId="72CB8AB5" w14:textId="103DB350" w:rsidR="00AB1BA3" w:rsidRDefault="00AB1BA3" w:rsidP="00A517DC">
      <w:pPr>
        <w:spacing w:after="0" w:line="276" w:lineRule="auto"/>
        <w:ind w:left="-567" w:firstLine="567"/>
        <w:jc w:val="both"/>
      </w:pPr>
      <w:r>
        <w:t>1. Описать понятие «концепт» в современной лингвистике и рассмотреть основные подходы к его исследованию (</w:t>
      </w:r>
      <w:proofErr w:type="spellStart"/>
      <w:r>
        <w:t>лингвокогнитивный</w:t>
      </w:r>
      <w:proofErr w:type="spellEnd"/>
      <w:r>
        <w:t xml:space="preserve"> и </w:t>
      </w:r>
      <w:proofErr w:type="spellStart"/>
      <w:r>
        <w:t>лингвокультурологический</w:t>
      </w:r>
      <w:proofErr w:type="spellEnd"/>
      <w:r>
        <w:t>);</w:t>
      </w:r>
    </w:p>
    <w:p w14:paraId="05953513" w14:textId="77777777" w:rsidR="00AB1BA3" w:rsidRDefault="00AB1BA3" w:rsidP="00A517DC">
      <w:pPr>
        <w:spacing w:after="0" w:line="276" w:lineRule="auto"/>
        <w:ind w:left="-567" w:firstLine="567"/>
        <w:jc w:val="both"/>
      </w:pPr>
      <w:r>
        <w:t xml:space="preserve">2. Охарактеризовать основные принципы описания структуры концепта (полевая, </w:t>
      </w:r>
      <w:proofErr w:type="spellStart"/>
      <w:r>
        <w:t>фреймово-слотовая</w:t>
      </w:r>
      <w:proofErr w:type="spellEnd"/>
      <w:r>
        <w:t>, многослойная модели);</w:t>
      </w:r>
    </w:p>
    <w:p w14:paraId="4821BBFF" w14:textId="77777777" w:rsidR="00AB1BA3" w:rsidRDefault="00AB1BA3" w:rsidP="00A517DC">
      <w:pPr>
        <w:spacing w:after="0" w:line="276" w:lineRule="auto"/>
        <w:ind w:left="-567" w:firstLine="567"/>
        <w:jc w:val="both"/>
      </w:pPr>
      <w:r>
        <w:t>3. Определить сущность процесса вербализации / актуализации концепта в языке;</w:t>
      </w:r>
    </w:p>
    <w:p w14:paraId="5135F1EA" w14:textId="77777777" w:rsidR="00AB1BA3" w:rsidRDefault="00AB1BA3" w:rsidP="00A517DC">
      <w:pPr>
        <w:spacing w:after="0" w:line="276" w:lineRule="auto"/>
        <w:ind w:left="-567" w:firstLine="567"/>
        <w:jc w:val="both"/>
      </w:pPr>
      <w:r>
        <w:t xml:space="preserve">4. Проанализировать тему войны в творчестве Э.М. Ремарка и В. </w:t>
      </w:r>
      <w:proofErr w:type="spellStart"/>
      <w:r>
        <w:t>Борхерта</w:t>
      </w:r>
      <w:proofErr w:type="spellEnd"/>
      <w:r>
        <w:t>, выявив типологические связи и различия;</w:t>
      </w:r>
    </w:p>
    <w:p w14:paraId="1D8E7467" w14:textId="3E6A7420" w:rsidR="00AB1BA3" w:rsidRDefault="00AB1BA3" w:rsidP="00A517DC">
      <w:pPr>
        <w:spacing w:after="0" w:line="276" w:lineRule="auto"/>
        <w:ind w:left="-567" w:firstLine="567"/>
        <w:jc w:val="both"/>
      </w:pPr>
      <w:r>
        <w:t>5. Провести детальный анализ лексических, семантических и фразеологических средств репрезентации концепта «</w:t>
      </w:r>
      <w:proofErr w:type="spellStart"/>
      <w:r>
        <w:t>Krieg</w:t>
      </w:r>
      <w:proofErr w:type="spellEnd"/>
      <w:r>
        <w:t xml:space="preserve">» в </w:t>
      </w:r>
      <w:r w:rsidR="00302ED2">
        <w:t>рассматриваемых произведениях</w:t>
      </w:r>
      <w:r>
        <w:t>;</w:t>
      </w:r>
    </w:p>
    <w:p w14:paraId="193822C8" w14:textId="7D145773" w:rsidR="00CE72D4" w:rsidRDefault="00AB1BA3" w:rsidP="00A517DC">
      <w:pPr>
        <w:spacing w:after="0" w:line="276" w:lineRule="auto"/>
        <w:ind w:left="-567" w:firstLine="567"/>
        <w:jc w:val="both"/>
      </w:pPr>
      <w:r>
        <w:t xml:space="preserve">6. Описать ядерно-периферийную, </w:t>
      </w:r>
      <w:proofErr w:type="spellStart"/>
      <w:r>
        <w:t>фреймово-слотовую</w:t>
      </w:r>
      <w:proofErr w:type="spellEnd"/>
      <w:r>
        <w:t xml:space="preserve"> и многослойную структуру концепта «</w:t>
      </w:r>
      <w:proofErr w:type="spellStart"/>
      <w:r>
        <w:t>Krieg</w:t>
      </w:r>
      <w:proofErr w:type="spellEnd"/>
      <w:r>
        <w:t>» в исследуемых текстах.</w:t>
      </w:r>
    </w:p>
    <w:p w14:paraId="7A29D953" w14:textId="7B04133E" w:rsidR="000F2210" w:rsidRPr="003E0C0A" w:rsidRDefault="003E0C0A" w:rsidP="003E0C0A">
      <w:pPr>
        <w:spacing w:after="0" w:line="276" w:lineRule="auto"/>
        <w:ind w:left="-567" w:firstLine="567"/>
        <w:jc w:val="both"/>
        <w:rPr>
          <w:rFonts w:eastAsia="Times New Roman"/>
          <w:szCs w:val="28"/>
          <w:lang w:eastAsia="ru-RU"/>
        </w:rPr>
      </w:pPr>
      <w:r w:rsidRPr="003E0C0A">
        <w:rPr>
          <w:bCs/>
        </w:rPr>
        <w:t xml:space="preserve">В работе использовались следующие </w:t>
      </w:r>
      <w:r w:rsidRPr="003E0C0A">
        <w:rPr>
          <w:b/>
          <w:bCs/>
        </w:rPr>
        <w:t>методы:</w:t>
      </w:r>
      <w:r>
        <w:rPr>
          <w:b/>
          <w:bCs/>
        </w:rPr>
        <w:t xml:space="preserve"> </w:t>
      </w:r>
      <w:r w:rsidR="00AB1BA3" w:rsidRPr="00A30A80">
        <w:rPr>
          <w:rFonts w:eastAsia="Times New Roman"/>
          <w:szCs w:val="28"/>
          <w:lang w:eastAsia="ru-RU"/>
        </w:rPr>
        <w:t>метод лингвистического описания и наблюдения;</w:t>
      </w:r>
      <w:r>
        <w:rPr>
          <w:rFonts w:eastAsia="Times New Roman"/>
          <w:szCs w:val="28"/>
          <w:lang w:eastAsia="ru-RU"/>
        </w:rPr>
        <w:t xml:space="preserve"> </w:t>
      </w:r>
      <w:r w:rsidR="00AB1BA3" w:rsidRPr="00A30A80">
        <w:rPr>
          <w:rFonts w:eastAsia="Times New Roman"/>
          <w:szCs w:val="28"/>
          <w:lang w:eastAsia="ru-RU"/>
        </w:rPr>
        <w:t>метод сплошной выборки;</w:t>
      </w:r>
      <w:r>
        <w:rPr>
          <w:rFonts w:eastAsia="Times New Roman"/>
          <w:szCs w:val="28"/>
          <w:lang w:eastAsia="ru-RU"/>
        </w:rPr>
        <w:t xml:space="preserve"> </w:t>
      </w:r>
      <w:proofErr w:type="spellStart"/>
      <w:r w:rsidR="00AB1BA3" w:rsidRPr="00A30A80">
        <w:rPr>
          <w:rFonts w:eastAsia="Times New Roman"/>
          <w:szCs w:val="28"/>
          <w:lang w:eastAsia="ru-RU"/>
        </w:rPr>
        <w:t>дефиниционный</w:t>
      </w:r>
      <w:proofErr w:type="spellEnd"/>
      <w:r w:rsidR="00AB1BA3" w:rsidRPr="00A30A80">
        <w:rPr>
          <w:rFonts w:eastAsia="Times New Roman"/>
          <w:szCs w:val="28"/>
          <w:lang w:eastAsia="ru-RU"/>
        </w:rPr>
        <w:t xml:space="preserve"> и компонентный анализ;</w:t>
      </w:r>
      <w:r>
        <w:rPr>
          <w:rFonts w:eastAsia="Times New Roman"/>
          <w:szCs w:val="28"/>
          <w:lang w:eastAsia="ru-RU"/>
        </w:rPr>
        <w:t xml:space="preserve"> </w:t>
      </w:r>
      <w:r w:rsidR="00AB1BA3" w:rsidRPr="00A30A80">
        <w:rPr>
          <w:rFonts w:eastAsia="Times New Roman"/>
          <w:szCs w:val="28"/>
          <w:lang w:eastAsia="ru-RU"/>
        </w:rPr>
        <w:t>метод контекстуального анализа;</w:t>
      </w:r>
      <w:r>
        <w:rPr>
          <w:rFonts w:eastAsia="Times New Roman"/>
          <w:szCs w:val="28"/>
          <w:lang w:eastAsia="ru-RU"/>
        </w:rPr>
        <w:t xml:space="preserve"> </w:t>
      </w:r>
      <w:r w:rsidR="00AB1BA3" w:rsidRPr="00A30A80">
        <w:rPr>
          <w:rFonts w:eastAsia="Times New Roman"/>
          <w:szCs w:val="28"/>
          <w:lang w:eastAsia="ru-RU"/>
        </w:rPr>
        <w:t xml:space="preserve">метод концептуального анализа (моделирование ядерно-периферийной, </w:t>
      </w:r>
      <w:proofErr w:type="spellStart"/>
      <w:r w:rsidR="00AB1BA3" w:rsidRPr="00A30A80">
        <w:rPr>
          <w:rFonts w:eastAsia="Times New Roman"/>
          <w:szCs w:val="28"/>
          <w:lang w:eastAsia="ru-RU"/>
        </w:rPr>
        <w:t>фреймово-слотовой</w:t>
      </w:r>
      <w:proofErr w:type="spellEnd"/>
      <w:r w:rsidR="00AB1BA3" w:rsidRPr="00A30A80">
        <w:rPr>
          <w:rFonts w:eastAsia="Times New Roman"/>
          <w:szCs w:val="28"/>
          <w:lang w:eastAsia="ru-RU"/>
        </w:rPr>
        <w:t xml:space="preserve"> и многослойной структур);</w:t>
      </w:r>
      <w:r>
        <w:rPr>
          <w:rFonts w:eastAsia="Times New Roman"/>
          <w:szCs w:val="28"/>
          <w:lang w:eastAsia="ru-RU"/>
        </w:rPr>
        <w:t xml:space="preserve"> </w:t>
      </w:r>
      <w:r w:rsidR="00AB1BA3" w:rsidRPr="00A30A80">
        <w:rPr>
          <w:rFonts w:eastAsia="Times New Roman"/>
          <w:szCs w:val="28"/>
          <w:lang w:eastAsia="ru-RU"/>
        </w:rPr>
        <w:t>количественный (статистический) метод;</w:t>
      </w:r>
      <w:r>
        <w:rPr>
          <w:rFonts w:eastAsia="Times New Roman"/>
          <w:szCs w:val="28"/>
          <w:lang w:eastAsia="ru-RU"/>
        </w:rPr>
        <w:t xml:space="preserve"> </w:t>
      </w:r>
      <w:r w:rsidR="00AB1BA3" w:rsidRPr="00A30A80">
        <w:rPr>
          <w:rFonts w:eastAsia="Times New Roman"/>
          <w:szCs w:val="28"/>
          <w:lang w:eastAsia="ru-RU"/>
        </w:rPr>
        <w:t>сравнительно-сопоставительный метод.</w:t>
      </w:r>
    </w:p>
    <w:p w14:paraId="4487D0EE" w14:textId="77777777" w:rsidR="000F2210" w:rsidRDefault="000F2210" w:rsidP="00A517DC">
      <w:pPr>
        <w:spacing w:after="0" w:line="276" w:lineRule="auto"/>
        <w:ind w:left="-567" w:firstLine="567"/>
        <w:jc w:val="both"/>
        <w:rPr>
          <w:color w:val="000000" w:themeColor="text1"/>
        </w:rPr>
      </w:pPr>
      <w:r w:rsidRPr="008B0BE4">
        <w:rPr>
          <w:color w:val="000000" w:themeColor="text1"/>
        </w:rPr>
        <w:t xml:space="preserve">Понятие «концепт» является центральным в современной </w:t>
      </w:r>
      <w:proofErr w:type="spellStart"/>
      <w:r w:rsidRPr="008B0BE4">
        <w:rPr>
          <w:color w:val="000000" w:themeColor="text1"/>
        </w:rPr>
        <w:t>лингвоконцептологии</w:t>
      </w:r>
      <w:proofErr w:type="spellEnd"/>
      <w:r w:rsidRPr="008B0BE4">
        <w:rPr>
          <w:color w:val="000000" w:themeColor="text1"/>
        </w:rPr>
        <w:t xml:space="preserve"> и трактуется как сложное, многомерное ментальное образование, единица памяти и сознания, которая вербализуется в языке и обладает культурной </w:t>
      </w:r>
      <w:proofErr w:type="spellStart"/>
      <w:r w:rsidRPr="008B0BE4">
        <w:rPr>
          <w:color w:val="000000" w:themeColor="text1"/>
        </w:rPr>
        <w:t>маркированностью</w:t>
      </w:r>
      <w:proofErr w:type="spellEnd"/>
      <w:r w:rsidRPr="008B0BE4">
        <w:rPr>
          <w:color w:val="000000" w:themeColor="text1"/>
        </w:rPr>
        <w:t xml:space="preserve">. В науке сосуществуют два основных подхода к его изучению: </w:t>
      </w:r>
      <w:proofErr w:type="spellStart"/>
      <w:r w:rsidRPr="008B0BE4">
        <w:rPr>
          <w:color w:val="000000" w:themeColor="text1"/>
        </w:rPr>
        <w:t>лингвокогнитивный</w:t>
      </w:r>
      <w:proofErr w:type="spellEnd"/>
      <w:r w:rsidRPr="008B0BE4">
        <w:rPr>
          <w:color w:val="000000" w:themeColor="text1"/>
        </w:rPr>
        <w:t xml:space="preserve"> (трактующий концепт как «квант знаний») и </w:t>
      </w:r>
      <w:proofErr w:type="spellStart"/>
      <w:r w:rsidRPr="008B0BE4">
        <w:rPr>
          <w:color w:val="000000" w:themeColor="text1"/>
        </w:rPr>
        <w:t>лингвокультурологический</w:t>
      </w:r>
      <w:proofErr w:type="spellEnd"/>
      <w:r w:rsidRPr="008B0BE4">
        <w:rPr>
          <w:color w:val="000000" w:themeColor="text1"/>
        </w:rPr>
        <w:t xml:space="preserve"> (понимающий концепт как «сгусток культуры» в сознании человека). Эти подходы не противоречат, а взаимодополняют друг друга, </w:t>
      </w:r>
      <w:r w:rsidRPr="008B0BE4">
        <w:rPr>
          <w:color w:val="000000" w:themeColor="text1"/>
        </w:rPr>
        <w:lastRenderedPageBreak/>
        <w:t>что делает интегративный подход наиболее продуктивным для целей данного исследования.</w:t>
      </w:r>
    </w:p>
    <w:p w14:paraId="7359CBC9" w14:textId="42602F11" w:rsidR="00C16C7A" w:rsidRPr="00C16C7A" w:rsidRDefault="000F2210" w:rsidP="00A13738">
      <w:pPr>
        <w:spacing w:after="0" w:line="276" w:lineRule="auto"/>
        <w:ind w:left="-567" w:firstLine="567"/>
        <w:jc w:val="both"/>
        <w:rPr>
          <w:color w:val="000000" w:themeColor="text1"/>
        </w:rPr>
      </w:pPr>
      <w:r w:rsidRPr="008B0BE4">
        <w:rPr>
          <w:color w:val="000000" w:themeColor="text1"/>
        </w:rPr>
        <w:t xml:space="preserve">Концепт обладает сложной, </w:t>
      </w:r>
      <w:r>
        <w:rPr>
          <w:color w:val="000000" w:themeColor="text1"/>
        </w:rPr>
        <w:t>подвижной</w:t>
      </w:r>
      <w:r w:rsidRPr="008B0BE4">
        <w:rPr>
          <w:color w:val="000000" w:themeColor="text1"/>
        </w:rPr>
        <w:t xml:space="preserve"> структурой, что позволяет описывать его с помощью нескольких моделей. Полевая (ядерно-периферийная) модель выделяет в концепте ядро (базовые, общепринятые признаки) и периферию (индивидуальные, личностные смыслы). </w:t>
      </w:r>
      <w:proofErr w:type="spellStart"/>
      <w:r w:rsidRPr="008B0BE4">
        <w:rPr>
          <w:color w:val="000000" w:themeColor="text1"/>
        </w:rPr>
        <w:t>Фреймово-слотовая</w:t>
      </w:r>
      <w:proofErr w:type="spellEnd"/>
      <w:r w:rsidRPr="008B0BE4">
        <w:rPr>
          <w:color w:val="000000" w:themeColor="text1"/>
        </w:rPr>
        <w:t xml:space="preserve"> модель представляет концепт как структуру данных (фрейм) о стереотипной ситуации, состоящую из слотов, конкретизирующих ее аспекты. Многослойная модель выделяет в концепте образную, понятийную и ценностную составляющие. Выбор модели определяется целями исследования.</w:t>
      </w:r>
      <w:r>
        <w:rPr>
          <w:color w:val="000000" w:themeColor="text1"/>
        </w:rPr>
        <w:t xml:space="preserve"> </w:t>
      </w:r>
    </w:p>
    <w:p w14:paraId="6D59D185" w14:textId="7331B38E" w:rsidR="00CE72D4" w:rsidRPr="00A13738" w:rsidRDefault="00C16C7A" w:rsidP="003E0C0A">
      <w:pPr>
        <w:spacing w:after="0" w:line="276" w:lineRule="auto"/>
        <w:ind w:left="-567" w:firstLine="567"/>
        <w:jc w:val="both"/>
        <w:rPr>
          <w:rFonts w:eastAsia="Calibri"/>
          <w:color w:val="000000"/>
        </w:rPr>
      </w:pPr>
      <w:r w:rsidRPr="00C16C7A">
        <w:rPr>
          <w:rFonts w:eastAsia="Calibri"/>
          <w:color w:val="000000"/>
        </w:rPr>
        <w:t xml:space="preserve">Тема войны является центральной в творчестве обоих писателей, но раскрывается с разных ракурсов. </w:t>
      </w:r>
    </w:p>
    <w:p w14:paraId="508863E0" w14:textId="54C23C81" w:rsidR="006D5D5A" w:rsidRDefault="00CE72D4" w:rsidP="00A517DC">
      <w:pPr>
        <w:spacing w:after="0" w:line="276" w:lineRule="auto"/>
        <w:ind w:left="-567" w:firstLine="567"/>
        <w:jc w:val="both"/>
      </w:pPr>
      <w:r>
        <w:t>Проведенное исследование позволяет сделать следующие выводы. Концепт «</w:t>
      </w:r>
      <w:proofErr w:type="spellStart"/>
      <w:r>
        <w:t>Krieg</w:t>
      </w:r>
      <w:proofErr w:type="spellEnd"/>
      <w:r>
        <w:t xml:space="preserve">» в творчестве обоих писателей выходит за рамки обозначения вооруженного конфликта, трансформируясь в многомерную категорию, охватывающую физическое уничтожение, психологическую травму, социальную катастрофу и экзистенциальный кризис личности. У Ремарка ядро концепта составляет непосредственный военный опыт (смерть, разрушение, страх), в то время как периферию образуют последствия войны (эмиграция, бюрократическое насилие). У </w:t>
      </w:r>
      <w:proofErr w:type="spellStart"/>
      <w:r>
        <w:t>Борхерта</w:t>
      </w:r>
      <w:proofErr w:type="spellEnd"/>
      <w:r>
        <w:t xml:space="preserve"> ядерно-периферийная структура смещена в сторону травмы возвращения: центральное место занимают чувство вины, одиночество, бездомье и постоянное присутствие мертвых. </w:t>
      </w:r>
      <w:proofErr w:type="spellStart"/>
      <w:r>
        <w:t>Фреймово-слотовая</w:t>
      </w:r>
      <w:proofErr w:type="spellEnd"/>
      <w:r>
        <w:t xml:space="preserve"> структура у Ремарка включает </w:t>
      </w:r>
      <w:proofErr w:type="spellStart"/>
      <w:r>
        <w:t>субфреймы</w:t>
      </w:r>
      <w:proofErr w:type="spellEnd"/>
      <w:r>
        <w:t xml:space="preserve"> «война как действие», «война как пространство», «война как состояние» и «война как социальный институт», тогда как у </w:t>
      </w:r>
      <w:proofErr w:type="spellStart"/>
      <w:r>
        <w:t>Борхерта</w:t>
      </w:r>
      <w:proofErr w:type="spellEnd"/>
      <w:r>
        <w:t xml:space="preserve"> доминируют фреймы «Возвращение», «Ответственность» и «Дом/Бездомье». Несмотря на разницу в жанровых предпочтениях и художественных методах их объединяет единая гуманистическая сверхзадача: бескомпромиссное осуждение войны как античеловеческого явления. </w:t>
      </w:r>
    </w:p>
    <w:p w14:paraId="3A980CB0" w14:textId="430D8E0E" w:rsidR="003E0C0A" w:rsidRDefault="003E0C0A" w:rsidP="00A517DC">
      <w:pPr>
        <w:spacing w:after="0" w:line="276" w:lineRule="auto"/>
        <w:ind w:left="-567" w:firstLine="567"/>
        <w:jc w:val="both"/>
        <w:rPr>
          <w:b/>
        </w:rPr>
      </w:pPr>
      <w:r w:rsidRPr="003E0C0A">
        <w:rPr>
          <w:b/>
        </w:rPr>
        <w:t>Список литературы:</w:t>
      </w:r>
    </w:p>
    <w:p w14:paraId="5D7B361C" w14:textId="782DCED0" w:rsidR="009A5A1C" w:rsidRPr="009A5A1C" w:rsidRDefault="009A5A1C" w:rsidP="009A5A1C">
      <w:pPr>
        <w:spacing w:after="0" w:line="276" w:lineRule="auto"/>
        <w:ind w:left="-567"/>
        <w:rPr>
          <w:bCs/>
        </w:rPr>
      </w:pPr>
      <w:r w:rsidRPr="009A5A1C">
        <w:rPr>
          <w:bCs/>
        </w:rPr>
        <w:t xml:space="preserve">1. Болдырев, Н.Н. Когнитивная </w:t>
      </w:r>
      <w:proofErr w:type="gramStart"/>
      <w:r w:rsidRPr="009A5A1C">
        <w:rPr>
          <w:bCs/>
        </w:rPr>
        <w:t>семантика :</w:t>
      </w:r>
      <w:proofErr w:type="gramEnd"/>
      <w:r w:rsidRPr="009A5A1C">
        <w:rPr>
          <w:bCs/>
        </w:rPr>
        <w:t xml:space="preserve"> курс лекций по английской филологии / Н.Н. Болдырев. – </w:t>
      </w:r>
      <w:proofErr w:type="gramStart"/>
      <w:r w:rsidRPr="009A5A1C">
        <w:rPr>
          <w:bCs/>
        </w:rPr>
        <w:t>Тамбов :</w:t>
      </w:r>
      <w:proofErr w:type="gramEnd"/>
      <w:r w:rsidRPr="009A5A1C">
        <w:rPr>
          <w:bCs/>
        </w:rPr>
        <w:t xml:space="preserve"> Изд-во Тамбовского университета, 2001. – 123 с.</w:t>
      </w:r>
      <w:r w:rsidRPr="009A5A1C">
        <w:rPr>
          <w:bCs/>
        </w:rPr>
        <w:br/>
        <w:t xml:space="preserve">2. </w:t>
      </w:r>
      <w:proofErr w:type="spellStart"/>
      <w:r w:rsidRPr="009A5A1C">
        <w:rPr>
          <w:bCs/>
        </w:rPr>
        <w:t>Воркачев</w:t>
      </w:r>
      <w:proofErr w:type="spellEnd"/>
      <w:r w:rsidRPr="009A5A1C">
        <w:rPr>
          <w:bCs/>
        </w:rPr>
        <w:t xml:space="preserve">, С.Г. </w:t>
      </w:r>
      <w:proofErr w:type="spellStart"/>
      <w:r w:rsidRPr="009A5A1C">
        <w:rPr>
          <w:bCs/>
        </w:rPr>
        <w:t>Лингвокультурология</w:t>
      </w:r>
      <w:proofErr w:type="spellEnd"/>
      <w:r w:rsidRPr="009A5A1C">
        <w:rPr>
          <w:bCs/>
        </w:rPr>
        <w:t xml:space="preserve">, языковая личность, концепт: становление антропоцентрической парадигмы в языкознании / С.Г. </w:t>
      </w:r>
      <w:proofErr w:type="spellStart"/>
      <w:r w:rsidRPr="009A5A1C">
        <w:rPr>
          <w:bCs/>
        </w:rPr>
        <w:t>Воркачев</w:t>
      </w:r>
      <w:proofErr w:type="spellEnd"/>
      <w:r w:rsidRPr="009A5A1C">
        <w:rPr>
          <w:bCs/>
        </w:rPr>
        <w:t xml:space="preserve"> // Филологические науки. – 2001. – № 1. – С. 64–72.</w:t>
      </w:r>
      <w:r w:rsidRPr="009A5A1C">
        <w:rPr>
          <w:bCs/>
        </w:rPr>
        <w:br/>
        <w:t xml:space="preserve">3. Карасик, В.И. Языковой круг: личность, концепты, дискурс / В.И. Карасик. – </w:t>
      </w:r>
      <w:proofErr w:type="gramStart"/>
      <w:r w:rsidRPr="009A5A1C">
        <w:rPr>
          <w:bCs/>
        </w:rPr>
        <w:t>Москва :</w:t>
      </w:r>
      <w:proofErr w:type="gramEnd"/>
      <w:r w:rsidRPr="009A5A1C">
        <w:rPr>
          <w:bCs/>
        </w:rPr>
        <w:t xml:space="preserve"> Гнозис, 2004. – 477 с.</w:t>
      </w:r>
      <w:r w:rsidRPr="009A5A1C">
        <w:rPr>
          <w:bCs/>
        </w:rPr>
        <w:br/>
        <w:t xml:space="preserve">4. Платицына, Н.И. Человек и война в западногерманской литературе 1940–1950-х гг. (В. </w:t>
      </w:r>
      <w:proofErr w:type="spellStart"/>
      <w:r w:rsidRPr="009A5A1C">
        <w:rPr>
          <w:bCs/>
        </w:rPr>
        <w:t>Борхерт</w:t>
      </w:r>
      <w:proofErr w:type="spellEnd"/>
      <w:r w:rsidRPr="009A5A1C">
        <w:rPr>
          <w:bCs/>
        </w:rPr>
        <w:t xml:space="preserve"> и Г. Бёлль) / Н.И. Платицына // Филологическая регионалистика. – 2015. – № 3–4 (15–16). – С. 40–46.</w:t>
      </w:r>
      <w:r w:rsidRPr="009A5A1C">
        <w:rPr>
          <w:bCs/>
        </w:rPr>
        <w:br/>
      </w:r>
      <w:r w:rsidRPr="009A5A1C">
        <w:rPr>
          <w:bCs/>
        </w:rPr>
        <w:lastRenderedPageBreak/>
        <w:t xml:space="preserve">5. Попова, З.Д., Стернин, И.А. Когнитивная лингвистика / З.Д. Попова, И.А. Стернин. – </w:t>
      </w:r>
      <w:proofErr w:type="gramStart"/>
      <w:r w:rsidRPr="009A5A1C">
        <w:rPr>
          <w:bCs/>
        </w:rPr>
        <w:t>Москва :</w:t>
      </w:r>
      <w:proofErr w:type="gramEnd"/>
      <w:r w:rsidRPr="009A5A1C">
        <w:rPr>
          <w:bCs/>
        </w:rPr>
        <w:t xml:space="preserve"> АСТ : Восток – Запад, 2007. – 272 с.</w:t>
      </w:r>
      <w:r w:rsidRPr="009A5A1C">
        <w:rPr>
          <w:bCs/>
        </w:rPr>
        <w:br/>
        <w:t xml:space="preserve">6. Степанов, Ю.С. Константы: словарь русской культуры. Опыт исследования / Ю.С. Степанов. – 2-е изд., </w:t>
      </w:r>
      <w:proofErr w:type="spellStart"/>
      <w:r w:rsidRPr="009A5A1C">
        <w:rPr>
          <w:bCs/>
        </w:rPr>
        <w:t>испр</w:t>
      </w:r>
      <w:proofErr w:type="spellEnd"/>
      <w:r w:rsidRPr="009A5A1C">
        <w:rPr>
          <w:bCs/>
        </w:rPr>
        <w:t xml:space="preserve">. и доп. – </w:t>
      </w:r>
      <w:proofErr w:type="gramStart"/>
      <w:r w:rsidRPr="009A5A1C">
        <w:rPr>
          <w:bCs/>
        </w:rPr>
        <w:t>Москва :</w:t>
      </w:r>
      <w:proofErr w:type="gramEnd"/>
      <w:r w:rsidRPr="009A5A1C">
        <w:rPr>
          <w:bCs/>
        </w:rPr>
        <w:t xml:space="preserve"> Академический проект, 2001. – 990 с.</w:t>
      </w:r>
    </w:p>
    <w:sectPr w:rsidR="009A5A1C" w:rsidRPr="009A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473F"/>
    <w:multiLevelType w:val="hybridMultilevel"/>
    <w:tmpl w:val="F6280F42"/>
    <w:lvl w:ilvl="0" w:tplc="783E6E6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8855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81"/>
    <w:rsid w:val="000460FE"/>
    <w:rsid w:val="00082908"/>
    <w:rsid w:val="000F2210"/>
    <w:rsid w:val="002A315D"/>
    <w:rsid w:val="00302ED2"/>
    <w:rsid w:val="003E0C0A"/>
    <w:rsid w:val="004D5A7D"/>
    <w:rsid w:val="00662316"/>
    <w:rsid w:val="006C2A81"/>
    <w:rsid w:val="006D5D5A"/>
    <w:rsid w:val="006F6745"/>
    <w:rsid w:val="00736AF7"/>
    <w:rsid w:val="008F25ED"/>
    <w:rsid w:val="009A5A1C"/>
    <w:rsid w:val="00A13738"/>
    <w:rsid w:val="00A517DC"/>
    <w:rsid w:val="00AB1BA3"/>
    <w:rsid w:val="00AC7CAD"/>
    <w:rsid w:val="00AE77DC"/>
    <w:rsid w:val="00B824C8"/>
    <w:rsid w:val="00C16C7A"/>
    <w:rsid w:val="00CE72D4"/>
    <w:rsid w:val="00D210B7"/>
    <w:rsid w:val="00D601CC"/>
    <w:rsid w:val="00D71414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E1C7"/>
  <w15:chartTrackingRefBased/>
  <w15:docId w15:val="{45CC4D8B-A940-4AA3-AA87-622CD9D2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A3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Anastasia Sedinkina</cp:lastModifiedBy>
  <cp:revision>2</cp:revision>
  <dcterms:created xsi:type="dcterms:W3CDTF">2026-04-09T17:58:00Z</dcterms:created>
  <dcterms:modified xsi:type="dcterms:W3CDTF">2026-04-09T17:58:00Z</dcterms:modified>
</cp:coreProperties>
</file>