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3A26" w14:textId="4A709865" w:rsidR="002D4417" w:rsidRPr="00D3764F" w:rsidRDefault="0008561B" w:rsidP="00A62589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</w:pPr>
      <w:r w:rsidRPr="00D3764F">
        <w:rPr>
          <w:rFonts w:ascii="Times New Roman" w:hAnsi="Times New Roman" w:cs="Times New Roman"/>
          <w:b/>
          <w:color w:val="FF0000"/>
          <w:spacing w:val="-1"/>
          <w:sz w:val="24"/>
          <w:szCs w:val="20"/>
          <w:shd w:val="clear" w:color="auto" w:fill="FFFFFF"/>
        </w:rPr>
        <w:tab/>
      </w:r>
      <w:r w:rsidRPr="00D3764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 </w:t>
      </w:r>
      <w:r w:rsidR="00A62589" w:rsidRPr="00D3764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  ЗДОРОВЬЕ</w:t>
      </w:r>
      <w:r w:rsidR="00EA4514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>. ГЕОГРАФИЧЕСКАЯ И БИОЛОГИЧЕСКАЯ</w:t>
      </w:r>
      <w:r w:rsidR="00A62589" w:rsidRPr="00D3764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 ГРАМОТНОСТЬ: </w:t>
      </w:r>
      <w:r w:rsidRPr="00D3764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 xml:space="preserve">  </w:t>
      </w:r>
      <w:r w:rsidR="00A62589" w:rsidRPr="00D3764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0"/>
          <w:shd w:val="clear" w:color="auto" w:fill="FFFFFF"/>
        </w:rPr>
        <w:t>ВЛИЯНИЕ НАУЧНЫХ ЗНАНИЙ НА ОБРАЗ ЖИЗНИ И ПРОФИЛАКТИКУ ЗАБОЛЕВАНИЙ.</w:t>
      </w:r>
    </w:p>
    <w:p w14:paraId="2C3488D9" w14:textId="77777777" w:rsidR="00A62589" w:rsidRPr="00D3764F" w:rsidRDefault="00A62589" w:rsidP="00A62589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4"/>
        </w:rPr>
      </w:pPr>
    </w:p>
    <w:p w14:paraId="37379CAC" w14:textId="5380DD45" w:rsidR="00870447" w:rsidRPr="00D3764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3764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Жданова Руслана Сергеевна</w:t>
      </w:r>
      <w:r w:rsidR="002D4417" w:rsidRPr="00D3764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Pr="00D3764F">
        <w:rPr>
          <w:rFonts w:ascii="Times New Roman" w:hAnsi="Times New Roman"/>
          <w:i/>
          <w:color w:val="000000" w:themeColor="text1"/>
          <w:sz w:val="24"/>
          <w:szCs w:val="24"/>
        </w:rPr>
        <w:t xml:space="preserve">бакалавр </w:t>
      </w:r>
      <w:r w:rsidR="00ED6996" w:rsidRPr="00D3764F">
        <w:rPr>
          <w:rFonts w:ascii="Times New Roman" w:hAnsi="Times New Roman"/>
          <w:i/>
          <w:color w:val="000000" w:themeColor="text1"/>
          <w:sz w:val="24"/>
          <w:szCs w:val="24"/>
        </w:rPr>
        <w:t>3</w:t>
      </w:r>
      <w:r w:rsidRPr="00D3764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курса</w:t>
      </w:r>
    </w:p>
    <w:p w14:paraId="6B82364B" w14:textId="77777777" w:rsidR="00870447" w:rsidRPr="00D3764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3764F">
        <w:rPr>
          <w:rFonts w:ascii="Times New Roman" w:hAnsi="Times New Roman"/>
          <w:i/>
          <w:color w:val="000000" w:themeColor="text1"/>
          <w:sz w:val="24"/>
          <w:szCs w:val="24"/>
        </w:rPr>
        <w:t>факультета естествознания,</w:t>
      </w:r>
    </w:p>
    <w:p w14:paraId="7D69C3D8" w14:textId="77777777" w:rsidR="002D4417" w:rsidRPr="00D3764F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3764F">
        <w:rPr>
          <w:rFonts w:ascii="Times New Roman" w:hAnsi="Times New Roman"/>
          <w:i/>
          <w:color w:val="000000" w:themeColor="text1"/>
          <w:sz w:val="24"/>
          <w:szCs w:val="24"/>
        </w:rPr>
        <w:t>ФГБОУ ВО «АГУ», г. Майкоп</w:t>
      </w:r>
    </w:p>
    <w:p w14:paraId="5D8B252F" w14:textId="0B5225DF" w:rsidR="00870447" w:rsidRPr="00D3764F" w:rsidRDefault="000D216F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D3764F">
        <w:rPr>
          <w:i/>
          <w:color w:val="000000" w:themeColor="text1"/>
        </w:rPr>
        <w:t xml:space="preserve">Научный руководитель: </w:t>
      </w:r>
      <w:proofErr w:type="spellStart"/>
      <w:r w:rsidRPr="00D3764F">
        <w:rPr>
          <w:i/>
          <w:color w:val="000000" w:themeColor="text1"/>
        </w:rPr>
        <w:t>Туова</w:t>
      </w:r>
      <w:proofErr w:type="spellEnd"/>
      <w:r w:rsidRPr="00D3764F">
        <w:rPr>
          <w:i/>
          <w:color w:val="000000" w:themeColor="text1"/>
        </w:rPr>
        <w:t xml:space="preserve"> Т.Г. </w:t>
      </w:r>
      <w:proofErr w:type="spellStart"/>
      <w:r w:rsidRPr="00D3764F">
        <w:rPr>
          <w:i/>
          <w:color w:val="000000" w:themeColor="text1"/>
        </w:rPr>
        <w:t>к.п</w:t>
      </w:r>
      <w:r w:rsidR="002D4417" w:rsidRPr="00D3764F">
        <w:rPr>
          <w:i/>
          <w:color w:val="000000" w:themeColor="text1"/>
        </w:rPr>
        <w:t>.</w:t>
      </w:r>
      <w:proofErr w:type="gramStart"/>
      <w:r w:rsidR="002D4417" w:rsidRPr="00D3764F">
        <w:rPr>
          <w:i/>
          <w:color w:val="000000" w:themeColor="text1"/>
        </w:rPr>
        <w:t>н</w:t>
      </w:r>
      <w:proofErr w:type="spellEnd"/>
      <w:proofErr w:type="gramEnd"/>
      <w:r w:rsidR="002D4417" w:rsidRPr="00D3764F">
        <w:rPr>
          <w:i/>
          <w:color w:val="000000" w:themeColor="text1"/>
        </w:rPr>
        <w:t xml:space="preserve">., </w:t>
      </w:r>
    </w:p>
    <w:p w14:paraId="3E1E75AF" w14:textId="77777777" w:rsidR="002D4417" w:rsidRPr="00D3764F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D3764F">
        <w:rPr>
          <w:i/>
          <w:color w:val="000000" w:themeColor="text1"/>
        </w:rPr>
        <w:t>доцент</w:t>
      </w:r>
      <w:r w:rsidR="00870447" w:rsidRPr="00D3764F">
        <w:rPr>
          <w:i/>
          <w:color w:val="000000" w:themeColor="text1"/>
        </w:rPr>
        <w:t xml:space="preserve"> кафедры географии</w:t>
      </w:r>
    </w:p>
    <w:p w14:paraId="31958CD9" w14:textId="77777777" w:rsidR="00870447" w:rsidRPr="00D3764F" w:rsidRDefault="0087044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  <w:r w:rsidRPr="00D3764F">
        <w:rPr>
          <w:i/>
          <w:color w:val="000000" w:themeColor="text1"/>
        </w:rPr>
        <w:t>ФГБОУ ВО «АГУ», г. Майкоп</w:t>
      </w:r>
    </w:p>
    <w:p w14:paraId="5149253E" w14:textId="77777777" w:rsidR="002D4417" w:rsidRPr="00D3764F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color w:val="000000" w:themeColor="text1"/>
        </w:rPr>
      </w:pPr>
    </w:p>
    <w:p w14:paraId="2C6AFA7F" w14:textId="77777777" w:rsidR="00E81856" w:rsidRPr="00465457" w:rsidRDefault="00E81856" w:rsidP="00E818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32"/>
          <w:szCs w:val="20"/>
          <w:shd w:val="clear" w:color="auto" w:fill="FFFFFF"/>
        </w:rPr>
      </w:pPr>
    </w:p>
    <w:p w14:paraId="19D8BE7F" w14:textId="51A9C462" w:rsidR="00E81856" w:rsidRPr="00465457" w:rsidRDefault="00E81856" w:rsidP="00E81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32"/>
          <w:szCs w:val="20"/>
          <w:shd w:val="clear" w:color="auto" w:fill="FFFFFF"/>
        </w:rPr>
      </w:pPr>
      <w:r w:rsidRPr="00465457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Повышенный интерес к исследованию того, каким образом научные представления в сфере географии и биологии воздействуют на повседневные практики людей и на механизмы профилактики болезней, объясняется несколькими обстоятельствами. Прежде всего, у значительной доли жителей выявляется недостаточный уровень географо-биологической компетентности; в результате снижается способность адекватно оценивать причинно-следственные связи между характеристиками среды обитания, индивидуальным поведением и состоянием организма. Одновременно наблюдается усиление тревожных тенденций, связанных с нестабильностью мировой эпидемиологической обстановки и с ухудшением экологических условий, что расширяет перечень факторов риска для здоровья. </w:t>
      </w:r>
    </w:p>
    <w:p w14:paraId="2AD66005" w14:textId="125C9329" w:rsidR="00E1670A" w:rsidRPr="00465457" w:rsidRDefault="0008561B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465457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Традиционные подходы к профилактике заболеваний, опирающиеся исключительно на медицинские вмешательства, в современных реалиях демонстрируют ограниченную эффективность без активного вовлечения самого индивида в процесс управления собственным здоровьем.</w:t>
      </w:r>
    </w:p>
    <w:p w14:paraId="35891B2D" w14:textId="48518D40" w:rsidR="00E81856" w:rsidRDefault="00D3764F" w:rsidP="003D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764F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Отсутствие биологической грамотности делает человека уязвимым перед псевдонаучными концепциями, что напрямую коррелирует с ростом заболеваемости и неэффективностью самолечения. Исследование механизмов трансформации теоретических знаний в прикладные навыки сохранения здоровья является насущной задачей современной педагогики и медицины. В географическом аспекте значимость работы подтверждается усилением региональной дифференциации рисков для здоровья. </w:t>
      </w:r>
      <w:r w:rsidR="00E8185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E81856" w:rsidRPr="00E70926">
        <w:rPr>
          <w:rFonts w:ascii="Times New Roman" w:hAnsi="Times New Roman" w:cs="Times New Roman"/>
          <w:sz w:val="24"/>
        </w:rPr>
        <w:t xml:space="preserve">Осознание территориальных особенностей, охватывающих спектр от качества питьевой воды до уровня инсоляции и наличия природно-очаговых инфекций, является предпосылкой для формирования адаптивных моделей поведения, направленных на минимизацию воздействия негативных факторов среды. </w:t>
      </w:r>
      <w:r w:rsidR="00612A0E">
        <w:rPr>
          <w:rFonts w:ascii="Times New Roman" w:hAnsi="Times New Roman" w:cs="Times New Roman"/>
          <w:sz w:val="24"/>
        </w:rPr>
        <w:t xml:space="preserve">Данная </w:t>
      </w:r>
      <w:bookmarkStart w:id="0" w:name="_GoBack"/>
      <w:bookmarkEnd w:id="0"/>
      <w:r w:rsidR="00E81856" w:rsidRPr="00E70926">
        <w:rPr>
          <w:rFonts w:ascii="Times New Roman" w:hAnsi="Times New Roman" w:cs="Times New Roman"/>
          <w:sz w:val="24"/>
        </w:rPr>
        <w:t xml:space="preserve">работа ставит своей целью теоретическое обоснование и разработку методических рекомендаций по формированию географической и биологической грамотности обучающихся как инструмента повышения осознанности в контексте </w:t>
      </w:r>
      <w:proofErr w:type="spellStart"/>
      <w:r w:rsidR="00E81856" w:rsidRPr="00E70926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="00E81856" w:rsidRPr="00E70926">
        <w:rPr>
          <w:rFonts w:ascii="Times New Roman" w:hAnsi="Times New Roman" w:cs="Times New Roman"/>
          <w:sz w:val="24"/>
        </w:rPr>
        <w:t xml:space="preserve"> и профилактики заболеваний.</w:t>
      </w:r>
      <w:r w:rsidR="00E81856">
        <w:rPr>
          <w:rFonts w:ascii="Times New Roman" w:hAnsi="Times New Roman" w:cs="Times New Roman"/>
          <w:sz w:val="24"/>
        </w:rPr>
        <w:t xml:space="preserve"> </w:t>
      </w:r>
    </w:p>
    <w:p w14:paraId="1A9EE35B" w14:textId="72C7FDDB" w:rsidR="00D07DDA" w:rsidRPr="00D3764F" w:rsidRDefault="00E81856" w:rsidP="00E8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926">
        <w:rPr>
          <w:rFonts w:ascii="Times New Roman" w:hAnsi="Times New Roman" w:cs="Times New Roman"/>
          <w:sz w:val="24"/>
        </w:rPr>
        <w:t xml:space="preserve">Для реализации поставленной цели предполагается решение следующих задач: проведение теоретического анализа научной литературы, посвященной взаимосвязи географической и биологической грамотности, </w:t>
      </w:r>
      <w:proofErr w:type="spellStart"/>
      <w:r w:rsidRPr="00E70926">
        <w:rPr>
          <w:rFonts w:ascii="Times New Roman" w:hAnsi="Times New Roman" w:cs="Times New Roman"/>
          <w:sz w:val="24"/>
        </w:rPr>
        <w:t>здоровьесберегающ</w:t>
      </w:r>
      <w:r>
        <w:rPr>
          <w:rFonts w:ascii="Times New Roman" w:hAnsi="Times New Roman" w:cs="Times New Roman"/>
          <w:sz w:val="24"/>
        </w:rPr>
        <w:t>его</w:t>
      </w:r>
      <w:proofErr w:type="spellEnd"/>
      <w:r>
        <w:rPr>
          <w:rFonts w:ascii="Times New Roman" w:hAnsi="Times New Roman" w:cs="Times New Roman"/>
          <w:sz w:val="24"/>
        </w:rPr>
        <w:t xml:space="preserve"> образа жизни и профилактики </w:t>
      </w:r>
      <w:r w:rsidRPr="00E70926">
        <w:rPr>
          <w:rFonts w:ascii="Times New Roman" w:hAnsi="Times New Roman" w:cs="Times New Roman"/>
          <w:sz w:val="24"/>
        </w:rPr>
        <w:t>заболеваний.</w:t>
      </w:r>
      <w:r>
        <w:br/>
      </w:r>
      <w:r w:rsidR="00D07DDA" w:rsidRPr="00D37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поставленной цели необходимо решить следующие задачи:</w:t>
      </w:r>
    </w:p>
    <w:p w14:paraId="7801F388" w14:textId="4E1958DA" w:rsidR="00D07DDA" w:rsidRPr="00D3764F" w:rsidRDefault="0066676A" w:rsidP="00D07D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Провести теоретический анализ научной литературы по вопросам взаимосвязи географической и биологической грамотности, </w:t>
      </w:r>
      <w:proofErr w:type="spellStart"/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здоровьесберегающего</w:t>
      </w:r>
      <w:proofErr w:type="spellEnd"/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образа жизни и профилактики заболеваний.</w:t>
      </w:r>
    </w:p>
    <w:p w14:paraId="421C9DFB" w14:textId="72ABAC64" w:rsidR="00D07DDA" w:rsidRPr="00D3764F" w:rsidRDefault="0066676A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Определить роль и значение географических и биологических знаний в формировании осознанного отношения к здоровью и профилактике заболеваний.</w:t>
      </w:r>
    </w:p>
    <w:p w14:paraId="2E749D29" w14:textId="39873276" w:rsidR="00C33ECE" w:rsidRPr="00E81856" w:rsidRDefault="00E81856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lastRenderedPageBreak/>
        <w:t>Системати</w:t>
      </w:r>
      <w:r w:rsidR="00607F37">
        <w:rPr>
          <w:rFonts w:ascii="Times New Roman" w:hAnsi="Times New Roman" w:cs="Times New Roman"/>
          <w:sz w:val="24"/>
        </w:rPr>
        <w:t>зи</w:t>
      </w:r>
      <w:r>
        <w:rPr>
          <w:rFonts w:ascii="Times New Roman" w:hAnsi="Times New Roman" w:cs="Times New Roman"/>
          <w:sz w:val="24"/>
        </w:rPr>
        <w:t>ровать и оценить действующие</w:t>
      </w:r>
      <w:r w:rsidRPr="00E81856">
        <w:rPr>
          <w:rFonts w:ascii="Times New Roman" w:hAnsi="Times New Roman" w:cs="Times New Roman"/>
          <w:sz w:val="24"/>
        </w:rPr>
        <w:t xml:space="preserve"> методик</w:t>
      </w:r>
      <w:r>
        <w:rPr>
          <w:rFonts w:ascii="Times New Roman" w:hAnsi="Times New Roman" w:cs="Times New Roman"/>
          <w:sz w:val="24"/>
        </w:rPr>
        <w:t>и</w:t>
      </w:r>
      <w:r w:rsidRPr="00E81856">
        <w:rPr>
          <w:rFonts w:ascii="Times New Roman" w:hAnsi="Times New Roman" w:cs="Times New Roman"/>
          <w:sz w:val="24"/>
        </w:rPr>
        <w:t xml:space="preserve"> развития географической и биологической компетенций в образовательной среде, а также </w:t>
      </w:r>
      <w:r>
        <w:rPr>
          <w:rFonts w:ascii="Times New Roman" w:hAnsi="Times New Roman" w:cs="Times New Roman"/>
          <w:sz w:val="24"/>
        </w:rPr>
        <w:t xml:space="preserve"> определить</w:t>
      </w:r>
      <w:r w:rsidRPr="00E81856">
        <w:rPr>
          <w:rFonts w:ascii="Times New Roman" w:hAnsi="Times New Roman" w:cs="Times New Roman"/>
          <w:sz w:val="24"/>
        </w:rPr>
        <w:t xml:space="preserve"> их роли в процессе формирования </w:t>
      </w:r>
      <w:proofErr w:type="spellStart"/>
      <w:r w:rsidRPr="00E81856">
        <w:rPr>
          <w:rFonts w:ascii="Times New Roman" w:hAnsi="Times New Roman" w:cs="Times New Roman"/>
          <w:sz w:val="24"/>
        </w:rPr>
        <w:t>здоровьесберегающей</w:t>
      </w:r>
      <w:proofErr w:type="spellEnd"/>
      <w:r w:rsidRPr="00E81856">
        <w:rPr>
          <w:rFonts w:ascii="Times New Roman" w:hAnsi="Times New Roman" w:cs="Times New Roman"/>
          <w:sz w:val="24"/>
        </w:rPr>
        <w:t xml:space="preserve"> культуры.</w:t>
      </w:r>
    </w:p>
    <w:p w14:paraId="780D1792" w14:textId="47CC811D" w:rsidR="00C33ECE" w:rsidRPr="00D3764F" w:rsidRDefault="00E81856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E81856">
        <w:rPr>
          <w:rFonts w:ascii="Times New Roman" w:hAnsi="Times New Roman" w:cs="Times New Roman"/>
          <w:sz w:val="24"/>
        </w:rPr>
        <w:t>Выявить</w:t>
      </w:r>
      <w:r w:rsidR="00607F37">
        <w:rPr>
          <w:rFonts w:ascii="Times New Roman" w:hAnsi="Times New Roman" w:cs="Times New Roman"/>
          <w:sz w:val="24"/>
        </w:rPr>
        <w:t xml:space="preserve"> и проанализировать</w:t>
      </w:r>
      <w:r w:rsidRPr="00E81856">
        <w:rPr>
          <w:rFonts w:ascii="Times New Roman" w:hAnsi="Times New Roman" w:cs="Times New Roman"/>
          <w:sz w:val="24"/>
        </w:rPr>
        <w:t xml:space="preserve"> ключевые факторы, определяющие формирование </w:t>
      </w:r>
      <w:proofErr w:type="spellStart"/>
      <w:r w:rsidRPr="00E81856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E81856">
        <w:rPr>
          <w:rFonts w:ascii="Times New Roman" w:hAnsi="Times New Roman" w:cs="Times New Roman"/>
          <w:sz w:val="24"/>
        </w:rPr>
        <w:t xml:space="preserve"> поведения, с учетом уровня географических и биологических знаний</w:t>
      </w:r>
      <w:r w:rsidRPr="00E81856">
        <w:rPr>
          <w:sz w:val="24"/>
        </w:rPr>
        <w:t xml:space="preserve"> </w:t>
      </w:r>
      <w:r w:rsidRPr="00E81856">
        <w:rPr>
          <w:rFonts w:ascii="Times New Roman" w:hAnsi="Times New Roman" w:cs="Times New Roman"/>
          <w:sz w:val="24"/>
        </w:rPr>
        <w:t>учащихся.</w:t>
      </w:r>
    </w:p>
    <w:p w14:paraId="7B8718CF" w14:textId="1345A38A" w:rsidR="0008561B" w:rsidRPr="00E81856" w:rsidRDefault="00D907B5" w:rsidP="00D907B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proofErr w:type="gramStart"/>
      <w:r w:rsidRPr="00D907B5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>П</w:t>
      </w:r>
      <w:r w:rsidRPr="00D907B5">
        <w:rPr>
          <w:rFonts w:ascii="Times New Roman" w:hAnsi="Times New Roman" w:cs="Times New Roman"/>
          <w:sz w:val="24"/>
          <w:szCs w:val="24"/>
        </w:rPr>
        <w:t>редложить</w:t>
      </w:r>
      <w:r w:rsidR="00E81856" w:rsidRPr="00D907B5">
        <w:rPr>
          <w:rFonts w:ascii="Times New Roman" w:hAnsi="Times New Roman" w:cs="Times New Roman"/>
          <w:sz w:val="24"/>
          <w:szCs w:val="24"/>
        </w:rPr>
        <w:t xml:space="preserve"> модель педагогич</w:t>
      </w:r>
      <w:r w:rsidRPr="00D907B5">
        <w:rPr>
          <w:rFonts w:ascii="Times New Roman" w:hAnsi="Times New Roman" w:cs="Times New Roman"/>
          <w:sz w:val="24"/>
          <w:szCs w:val="24"/>
        </w:rPr>
        <w:t>еского сопровождения, призванную</w:t>
      </w:r>
      <w:r w:rsidR="00E81856" w:rsidRPr="00D907B5">
        <w:rPr>
          <w:rFonts w:ascii="Times New Roman" w:hAnsi="Times New Roman" w:cs="Times New Roman"/>
          <w:sz w:val="24"/>
          <w:szCs w:val="24"/>
        </w:rPr>
        <w:t xml:space="preserve"> повысить географическую и биологическую грамотность обучающихся, способствующую укреплению их здоровья.</w:t>
      </w:r>
      <w:proofErr w:type="gramEnd"/>
      <w:r w:rsidR="00E81856">
        <w:br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           </w:t>
      </w:r>
      <w:r w:rsidR="0008561B" w:rsidRPr="00E81856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Биологическая и географическая грамотность являются определяющими факторами в формировании </w:t>
      </w:r>
      <w:proofErr w:type="spellStart"/>
      <w:r w:rsidR="0008561B" w:rsidRPr="00E81856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>здоровьесберегающего</w:t>
      </w:r>
      <w:proofErr w:type="spellEnd"/>
      <w:r w:rsidR="0008561B" w:rsidRPr="00E81856">
        <w:rPr>
          <w:rFonts w:ascii="Times New Roman" w:hAnsi="Times New Roman" w:cs="Times New Roman"/>
          <w:color w:val="000000" w:themeColor="text1"/>
          <w:spacing w:val="-1"/>
          <w:sz w:val="24"/>
          <w:szCs w:val="20"/>
          <w:shd w:val="clear" w:color="auto" w:fill="FFFFFF"/>
        </w:rPr>
        <w:t xml:space="preserve"> поведения современного человека. Синтез этих знаний позволяет трансформировать абстрактные научные данные в осознанную стратегию профилактики заболеваний</w:t>
      </w:r>
      <w:r w:rsidR="0008561B" w:rsidRPr="00E81856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.</w:t>
      </w:r>
    </w:p>
    <w:p w14:paraId="466C84B7" w14:textId="5A8EA3D2" w:rsidR="0008561B" w:rsidRPr="00D3764F" w:rsidRDefault="0008561B" w:rsidP="000856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</w:pPr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>Биологическая грамотность выступает в роли когнитивного фундамента, обеспечивающего понимание физиологических процессов, механизмов наследственности и принципов функционирования иммунной системы. Обладание этими знаниями позволяет индивиду критически оценивать медицинскую информацию и своевременно реагировать на патологические изменения в организме, что существенно снижает риски развития заболеваний.</w:t>
      </w:r>
    </w:p>
    <w:p w14:paraId="1DD41D91" w14:textId="52EEDDDD" w:rsidR="0008561B" w:rsidRPr="00D3764F" w:rsidRDefault="0008561B" w:rsidP="000856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764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>В то же время географическая грамотность дополняет эту картину, формируя понимание экологического контекста здоровья. Осознание влияния геохимических особенностей территорий, климатических факторов и антропогенной нагрузки на среду обитания позволяет эффективно минимизировать воздействие экзогенных рисков.</w:t>
      </w:r>
    </w:p>
    <w:p w14:paraId="4701D232" w14:textId="511639B6" w:rsidR="00A57FC9" w:rsidRPr="00607F37" w:rsidRDefault="0008561B" w:rsidP="00E16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D37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Вывод. </w:t>
      </w:r>
      <w:r w:rsidR="00607F37" w:rsidRPr="00607F37">
        <w:rPr>
          <w:rFonts w:ascii="Times New Roman" w:hAnsi="Times New Roman" w:cs="Times New Roman"/>
          <w:sz w:val="24"/>
        </w:rPr>
        <w:t>Здоровье человека – это сложная система, на которую влияют как внутренние биологические процессы, так и внешние географические условия. Интеграция этих знаний в образование и повседневную практику – фундамент для активного управления своим самочувствием. В свою очередь, повышение научной грамотности населения является мощным инструментом для профилактики болезней и улучшения качества жизни в долгосрочной перспективе.</w:t>
      </w:r>
    </w:p>
    <w:p w14:paraId="2BE990FF" w14:textId="77777777" w:rsidR="002D4417" w:rsidRPr="00607F37" w:rsidRDefault="002D4417" w:rsidP="00A57F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A6C4F65" w14:textId="77777777" w:rsidR="00A57FC9" w:rsidRPr="00D3764F" w:rsidRDefault="00A57FC9" w:rsidP="002D4417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76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</w:t>
      </w:r>
      <w:r w:rsidR="00F60D8F" w:rsidRPr="00D376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E760F97" w14:textId="05F1715B" w:rsidR="00F60D8F" w:rsidRPr="0013778C" w:rsidRDefault="000D216F" w:rsidP="000D216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376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Чистобаев</w:t>
      </w:r>
      <w:proofErr w:type="spellEnd"/>
      <w:r w:rsidRPr="00D376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И., Семенова З. А. Медицинская география и экология человека: предметно-объектная взаимосвязь //Известия Русского географического общества. – 2010. – Т. 142. – №. 5. – С. 22-31.</w:t>
      </w:r>
    </w:p>
    <w:p w14:paraId="625D6252" w14:textId="77777777" w:rsidR="0013778C" w:rsidRDefault="0013778C" w:rsidP="0013778C">
      <w:pPr>
        <w:pStyle w:val="a7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391DB9A" w14:textId="41CB226A" w:rsidR="0013778C" w:rsidRPr="00D3764F" w:rsidRDefault="0013778C" w:rsidP="0013778C">
      <w:pPr>
        <w:pStyle w:val="a7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778C" w:rsidRPr="00D3764F" w:rsidSect="002D44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47B"/>
    <w:multiLevelType w:val="hybridMultilevel"/>
    <w:tmpl w:val="7294176C"/>
    <w:lvl w:ilvl="0" w:tplc="AC642AFC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811488"/>
    <w:multiLevelType w:val="multilevel"/>
    <w:tmpl w:val="BC22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75F20"/>
    <w:multiLevelType w:val="hybridMultilevel"/>
    <w:tmpl w:val="BBA4FD0C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011938"/>
    <w:multiLevelType w:val="hybridMultilevel"/>
    <w:tmpl w:val="73027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77"/>
    <w:rsid w:val="0008561B"/>
    <w:rsid w:val="000D1B45"/>
    <w:rsid w:val="000D216F"/>
    <w:rsid w:val="000E74AD"/>
    <w:rsid w:val="0013778C"/>
    <w:rsid w:val="001942AD"/>
    <w:rsid w:val="001F3B73"/>
    <w:rsid w:val="001F78B1"/>
    <w:rsid w:val="002D4417"/>
    <w:rsid w:val="003D4651"/>
    <w:rsid w:val="00465457"/>
    <w:rsid w:val="00484DC1"/>
    <w:rsid w:val="00607F37"/>
    <w:rsid w:val="00612A0E"/>
    <w:rsid w:val="0066676A"/>
    <w:rsid w:val="00700777"/>
    <w:rsid w:val="007614FE"/>
    <w:rsid w:val="008152C2"/>
    <w:rsid w:val="00870447"/>
    <w:rsid w:val="00A57FC9"/>
    <w:rsid w:val="00A62589"/>
    <w:rsid w:val="00C33ECE"/>
    <w:rsid w:val="00D07DDA"/>
    <w:rsid w:val="00D3764F"/>
    <w:rsid w:val="00D907B5"/>
    <w:rsid w:val="00E0115C"/>
    <w:rsid w:val="00E1670A"/>
    <w:rsid w:val="00E81856"/>
    <w:rsid w:val="00EA4514"/>
    <w:rsid w:val="00ED2B97"/>
    <w:rsid w:val="00ED6996"/>
    <w:rsid w:val="00F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D8F"/>
    <w:rPr>
      <w:b/>
      <w:bCs/>
    </w:rPr>
  </w:style>
  <w:style w:type="character" w:styleId="a4">
    <w:name w:val="Hyperlink"/>
    <w:basedOn w:val="a0"/>
    <w:uiPriority w:val="99"/>
    <w:semiHidden/>
    <w:unhideWhenUsed/>
    <w:rsid w:val="00F60D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F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7FC9"/>
    <w:rPr>
      <w:i/>
      <w:iCs/>
    </w:rPr>
  </w:style>
  <w:style w:type="paragraph" w:styleId="a7">
    <w:name w:val="List Paragraph"/>
    <w:basedOn w:val="a"/>
    <w:uiPriority w:val="34"/>
    <w:qFormat/>
    <w:rsid w:val="00A5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D8F"/>
    <w:rPr>
      <w:b/>
      <w:bCs/>
    </w:rPr>
  </w:style>
  <w:style w:type="character" w:styleId="a4">
    <w:name w:val="Hyperlink"/>
    <w:basedOn w:val="a0"/>
    <w:uiPriority w:val="99"/>
    <w:semiHidden/>
    <w:unhideWhenUsed/>
    <w:rsid w:val="00F60D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F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7FC9"/>
    <w:rPr>
      <w:i/>
      <w:iCs/>
    </w:rPr>
  </w:style>
  <w:style w:type="paragraph" w:styleId="a7">
    <w:name w:val="List Paragraph"/>
    <w:basedOn w:val="a"/>
    <w:uiPriority w:val="34"/>
    <w:qFormat/>
    <w:rsid w:val="00A5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8" w:color="DD4B4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CE03-5D91-4814-AFCC-F68D1A38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</cp:revision>
  <dcterms:created xsi:type="dcterms:W3CDTF">2026-04-10T13:39:00Z</dcterms:created>
  <dcterms:modified xsi:type="dcterms:W3CDTF">2026-04-10T19:01:00Z</dcterms:modified>
</cp:coreProperties>
</file>