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FC" w:rsidRPr="00D619EA" w:rsidRDefault="009450FC">
      <w:pPr>
        <w:tabs>
          <w:tab w:val="left" w:pos="4962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8C314C" w:rsidRPr="00D619EA" w:rsidRDefault="005E6DCA" w:rsidP="008C31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9EA">
        <w:rPr>
          <w:rFonts w:ascii="Times New Roman" w:hAnsi="Times New Roman" w:cs="Times New Roman"/>
          <w:b/>
          <w:bCs/>
          <w:sz w:val="28"/>
          <w:szCs w:val="28"/>
        </w:rPr>
        <w:t>Правовые аспекты института снижения брачного возраста</w:t>
      </w:r>
    </w:p>
    <w:p w:rsidR="008C314C" w:rsidRPr="00D619EA" w:rsidRDefault="008C314C" w:rsidP="008C314C">
      <w:p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>Институт снижения брачного возраста является важным и значимым в связи с изменениями в социальном и правовом контексте современного общества. В последние годы наблюдается тенденция к пересмотру возрастных норм, регулирующих вступление в брак, что вызывает широкий общественный резонанс. Снижение брачного возраста может быть обусловлено различными факторами, включая изменения в культурных традициях, экономические условия и стремление к обеспечению прав молодежи. Однако, наряду с положительными аспектами, такие изменения также поднимают важные правовые вопросы, касающиеся защиты прав несовершеннолетних, их правоспособности и ответственности.</w:t>
      </w:r>
    </w:p>
    <w:p w:rsidR="009450FC" w:rsidRPr="00D619EA" w:rsidRDefault="005E6DCA">
      <w:p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 xml:space="preserve">Снижение брачного возраста — это юридическая процедура, позволяющая гражданам вступать в официальный брак до достижения возраста гражданского совершеннолетия (18 лет). В Российской Федерации базовый брачный возраст установлен статьей 13 Семейного кодекса. Однако закон предусматривает гибкость, позволяя регионам самостоятельно устанавливать порядок и условия вступления в брак для лиц, не достигших даже 16 лет. </w:t>
      </w:r>
    </w:p>
    <w:p w:rsidR="009450FC" w:rsidRPr="00D619EA" w:rsidRDefault="005E6DCA">
      <w:p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>В Республике Адыгея этот вопрос регулируется не только федеральными нормами, но и специализированным региональным законодательством —</w:t>
      </w:r>
      <w:r w:rsidR="00407647" w:rsidRPr="00D619EA">
        <w:rPr>
          <w:rFonts w:ascii="Times New Roman" w:hAnsi="Times New Roman" w:cs="Times New Roman"/>
          <w:sz w:val="28"/>
          <w:szCs w:val="28"/>
        </w:rPr>
        <w:t xml:space="preserve"> Законом Республики Адыгея от 30.11.1998 г. N101 ,, О регулировании отдельных вопросов, связанных со вступлением в брак, лиц до достижения возраста 16 лет '' в редакции Закона Республики Адыгея от 30.06.2023 г. N225</w:t>
      </w:r>
    </w:p>
    <w:p w:rsidR="009450FC" w:rsidRPr="00D619EA" w:rsidRDefault="005E6DCA">
      <w:p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>Сегодня эта тема сохраняет свою актуальность по нескольким причинам:</w:t>
      </w:r>
    </w:p>
    <w:p w:rsidR="009450FC" w:rsidRPr="00D619EA" w:rsidRDefault="005E6DC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b/>
          <w:sz w:val="28"/>
          <w:szCs w:val="28"/>
        </w:rPr>
        <w:t xml:space="preserve">Конфликт между традиционными ценностями Северного Кавказа, и современными социальными стандартами. </w:t>
      </w:r>
    </w:p>
    <w:p w:rsidR="009450FC" w:rsidRPr="00D619EA" w:rsidRDefault="005E6DCA">
      <w:pPr>
        <w:pStyle w:val="a6"/>
        <w:ind w:left="1928" w:firstLine="709"/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>На Северном Кавказе традиционные ценности, такие как семья, уважение к старшим и определенные роли мужчин и женщин, играют важную роль в обществе. Однако с развитием общества и глобализацией возникают новые социальные стандарты, которые могут противоречить этим традициям. Это приводит к конфликтам, когда молодое поколение стремится к более современным взглядам на жизнь, что может вызывать напряженность в семьях и сообществах.</w:t>
      </w:r>
    </w:p>
    <w:p w:rsidR="009450FC" w:rsidRPr="00D619EA" w:rsidRDefault="0040764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19EA">
        <w:rPr>
          <w:rFonts w:ascii="Times New Roman" w:hAnsi="Times New Roman" w:cs="Times New Roman"/>
          <w:b/>
          <w:sz w:val="28"/>
          <w:szCs w:val="28"/>
        </w:rPr>
        <w:t>Демографическая политика</w:t>
      </w:r>
    </w:p>
    <w:p w:rsidR="00407647" w:rsidRPr="00D619EA" w:rsidRDefault="00407647" w:rsidP="00407647">
      <w:pPr>
        <w:ind w:left="1928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619EA">
        <w:rPr>
          <w:rFonts w:ascii="Times New Roman" w:hAnsi="Times New Roman" w:cs="Times New Roman"/>
          <w:color w:val="000000"/>
          <w:sz w:val="28"/>
          <w:szCs w:val="28"/>
        </w:rPr>
        <w:t xml:space="preserve">В дореволюционное время у чеченцев наблюдался низкий преобладающий возраст вступления в брак, вероятно, восходит к демографической политике Шамиля, поощрявшего ранние браки и облегчавшего их резким ограничением свадебных платежей.  </w:t>
      </w:r>
    </w:p>
    <w:p w:rsidR="009450FC" w:rsidRPr="00D619EA" w:rsidRDefault="005E6DCA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19EA">
        <w:rPr>
          <w:rFonts w:ascii="Times New Roman" w:hAnsi="Times New Roman" w:cs="Times New Roman"/>
          <w:b/>
          <w:sz w:val="28"/>
          <w:szCs w:val="28"/>
        </w:rPr>
        <w:t xml:space="preserve">Вопрос о «социальной зрелости» в эпоху </w:t>
      </w:r>
      <w:proofErr w:type="spellStart"/>
      <w:r w:rsidRPr="00D619EA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</w:p>
    <w:p w:rsidR="00407647" w:rsidRPr="00D619EA" w:rsidRDefault="005E6DCA" w:rsidP="00407647">
      <w:pPr>
        <w:pStyle w:val="a6"/>
        <w:ind w:left="1928" w:firstLine="709"/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 xml:space="preserve">С развитием технологий и доступом к информации подростки становятся более информированными и независимыми. Однако это </w:t>
      </w:r>
      <w:r w:rsidRPr="00D619EA">
        <w:rPr>
          <w:rFonts w:ascii="Times New Roman" w:hAnsi="Times New Roman" w:cs="Times New Roman"/>
          <w:sz w:val="28"/>
          <w:szCs w:val="28"/>
        </w:rPr>
        <w:lastRenderedPageBreak/>
        <w:t>также приводит к вопросам о том, что такое «социальная зрелость» и в каком возрасте она наступает. Юристы, педагоги и социологи обсуждают, как определить этот момент, учитывая изменения в обществе, такие как ранняя акселерация и влияние социальных сетей. Это может повлиять на законодательство, касающееся прав подростков и их ответственности.</w:t>
      </w:r>
    </w:p>
    <w:p w:rsidR="00407647" w:rsidRPr="00D619EA" w:rsidRDefault="00407647" w:rsidP="00407647">
      <w:pPr>
        <w:pStyle w:val="a6"/>
        <w:ind w:left="1928" w:firstLine="709"/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>Обратимся к исторической справке.</w:t>
      </w:r>
    </w:p>
    <w:p w:rsidR="00407647" w:rsidRPr="00D619EA" w:rsidRDefault="00407647" w:rsidP="00407647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color w:val="000000" w:themeColor="text1"/>
          <w:sz w:val="28"/>
          <w:szCs w:val="28"/>
        </w:rPr>
        <w:t>Брачный возраст у черкесов в разных источниках  указывается по-разному. У девушек – 15, 17, 18-20 лет. У мужчин – 18, 20-25 и 30 лет. Брачный возраст у черкесских мужчин зависел от сословия, которому они принадлежали. Молодые люди из элитарных сословий  могли позволить создать семью раньше, в  20—25 лет, тогда как крестьяне обычно женились в 35 - 40 лет. Сказывалась необходимость заработать репутацию, собрать калым (брачный выкуп), а он был немалым.  Девушки обычно выходили замуж не раньше 18 лет,  считалось, что только к этому времени они уже научились вести хозяйство.</w:t>
      </w:r>
    </w:p>
    <w:p w:rsidR="00407647" w:rsidRPr="00D619EA" w:rsidRDefault="00407647" w:rsidP="00407647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color w:val="000000" w:themeColor="text1"/>
          <w:sz w:val="28"/>
          <w:szCs w:val="28"/>
        </w:rPr>
        <w:t>У чеченцев брачный возраст для мужчин наступал в 17-20 лет и в 15-16 - для женщин, но женились юноши обычно в возрасте 23-28 и более лет.  Ранние браки среди чеченцев были не распространены, хотя известны  факты, когда девушек выдавали замуж и в 14-15 лет.</w:t>
      </w:r>
    </w:p>
    <w:p w:rsidR="00407647" w:rsidRPr="00D619EA" w:rsidRDefault="00407647" w:rsidP="00407647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color w:val="000000" w:themeColor="text1"/>
          <w:sz w:val="28"/>
          <w:szCs w:val="28"/>
        </w:rPr>
        <w:t>Нововведение имама Шамиля, заменявшего в землях имамата народные обычаи шариатскими, не пришлось по душе чеченским старейшинам – имам обязывал родителей выдавать дочерей замуж по достижении 15 лет, но чеченские старики не согласились. По традиционным представлениям чеченцев 15-летний возраст не считался совершеннолетием. Хотя именно с 15 лет девушка начинала «выходить в свет» - посещать аульные увеселения, свадьбы, присутствовать на танцах.  О девушке этого возраста чеченцы говорили и говорят: «растущая девушка», «кости еще не наполнились мозгом», «на вечеринке держится еще сзади», «сердце поспело - ум еще не дозрел». </w:t>
      </w:r>
    </w:p>
    <w:p w:rsidR="00407647" w:rsidRPr="00D619EA" w:rsidRDefault="00407647" w:rsidP="00407647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color w:val="000000" w:themeColor="text1"/>
          <w:sz w:val="28"/>
          <w:szCs w:val="28"/>
        </w:rPr>
        <w:t>По обычному праву осетин минимальный брачный возраст юношей составлял 15- 16, девушек - 12-14 лет. Реально вступали в брак позже, мужчины - в 18-20 лет, а девушки - в 14-18 лет. Как и  у черкесов, на  брачный возраст влияли сословное и имущественное состояние семей жениха и невесты. Женихи из местных элит женились раньше, а девушки могли позволить себе и выбирать достойную партию, поэтому выходили замуж позже определенного традицией брачного возраста. Еще бы – ведь князья и дворяне не нуждались в рабочих руках и не воспринимали будущую жену как трудовой ресурс, а с брачным выкупом у них вообще не было проблем.  </w:t>
      </w:r>
    </w:p>
    <w:p w:rsidR="00407647" w:rsidRPr="00D619EA" w:rsidRDefault="00407647" w:rsidP="00407647">
      <w:pPr>
        <w:ind w:firstLine="3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Брачный возраст в Дагестане определялся традицией в 14–15 лет для девушек и в 16–17 лет для юношей. Однако реально ранние браки были редкими. Мужчины женились к 25–26 годам. Этнограф М.Ш. </w:t>
      </w:r>
      <w:proofErr w:type="spellStart"/>
      <w:r w:rsidRPr="00D619EA">
        <w:rPr>
          <w:rFonts w:ascii="Times New Roman" w:hAnsi="Times New Roman" w:cs="Times New Roman"/>
          <w:color w:val="000000" w:themeColor="text1"/>
          <w:sz w:val="28"/>
          <w:szCs w:val="28"/>
        </w:rPr>
        <w:t>Ризаханова</w:t>
      </w:r>
      <w:proofErr w:type="spellEnd"/>
      <w:r w:rsidRPr="00D61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указывает: «… преобладающим брачным возрастом для мужчины были 25–30 лет, для женщины 16–18 лет». У кумыков, по мнению С.Ш. Гаджиевой, браки могли заключаться в </w:t>
      </w:r>
      <w:r w:rsidRPr="00D619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15–16 лет для девушки и 25-26 лет для мужчины. Для лакцев, например, были характерны поздние браки. Это связано с тем, что мальчик еще подростком определялся в ученики к какому-нибудь мастеру, обучался у него 3–4 года, а достигнув мастерства, еще 7–8 лет работал, чаще всего на чужбине, поэтому возвращался в родное село после 25 лет, а то и ближе к 30.</w:t>
      </w:r>
    </w:p>
    <w:p w:rsidR="00407647" w:rsidRPr="00D619EA" w:rsidRDefault="00407647" w:rsidP="00407647">
      <w:pPr>
        <w:ind w:firstLine="3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1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Брачный возраст у черкесов</w:t>
      </w:r>
      <w:r w:rsidR="00D619EA" w:rsidRPr="00D61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61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="00D619EA" w:rsidRPr="00D61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адыгов</w:t>
      </w:r>
      <w:proofErr w:type="spellEnd"/>
      <w:r w:rsidRPr="00D61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D619EA" w:rsidRPr="00D61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источникам конца </w:t>
      </w:r>
      <w:r w:rsidR="00D619EA" w:rsidRPr="00D619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XIX</w:t>
      </w:r>
      <w:r w:rsidR="00D619EA" w:rsidRPr="00D61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–начала </w:t>
      </w:r>
      <w:r w:rsidR="00D619EA" w:rsidRPr="00D619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XX</w:t>
      </w:r>
      <w:r w:rsidR="00D619EA" w:rsidRPr="00D61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вв.</w:t>
      </w:r>
    </w:p>
    <w:tbl>
      <w:tblPr>
        <w:tblStyle w:val="a8"/>
        <w:tblW w:w="10609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284"/>
        <w:gridCol w:w="3288"/>
        <w:gridCol w:w="284"/>
        <w:gridCol w:w="3174"/>
        <w:gridCol w:w="284"/>
      </w:tblGrid>
      <w:tr w:rsidR="00D619EA" w:rsidRPr="00D619EA" w:rsidTr="00D619EA">
        <w:tc>
          <w:tcPr>
            <w:tcW w:w="3579" w:type="dxa"/>
            <w:gridSpan w:val="2"/>
          </w:tcPr>
          <w:p w:rsidR="00D619EA" w:rsidRPr="00D619EA" w:rsidRDefault="00D619EA" w:rsidP="00307EA1">
            <w:pPr>
              <w:ind w:left="0" w:right="1593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19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</w:p>
        </w:tc>
        <w:tc>
          <w:tcPr>
            <w:tcW w:w="3572" w:type="dxa"/>
            <w:gridSpan w:val="2"/>
          </w:tcPr>
          <w:p w:rsidR="00D619EA" w:rsidRPr="00D619EA" w:rsidRDefault="00D619EA" w:rsidP="00307EA1">
            <w:pPr>
              <w:tabs>
                <w:tab w:val="left" w:pos="1167"/>
              </w:tabs>
              <w:ind w:left="0" w:right="1622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19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Девушки</w:t>
            </w:r>
          </w:p>
        </w:tc>
        <w:tc>
          <w:tcPr>
            <w:tcW w:w="3458" w:type="dxa"/>
            <w:gridSpan w:val="2"/>
          </w:tcPr>
          <w:p w:rsidR="00D619EA" w:rsidRPr="00D619EA" w:rsidRDefault="00D619EA" w:rsidP="00307EA1">
            <w:pPr>
              <w:tabs>
                <w:tab w:val="left" w:pos="430"/>
                <w:tab w:val="left" w:pos="2698"/>
              </w:tabs>
              <w:ind w:left="-137" w:right="969" w:firstLine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19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Мужчины</w:t>
            </w:r>
          </w:p>
        </w:tc>
      </w:tr>
      <w:tr w:rsidR="00D619EA" w:rsidRPr="008B754F" w:rsidTr="00D619EA">
        <w:trPr>
          <w:gridAfter w:val="1"/>
          <w:wAfter w:w="284" w:type="dxa"/>
        </w:trPr>
        <w:tc>
          <w:tcPr>
            <w:tcW w:w="3295" w:type="dxa"/>
          </w:tcPr>
          <w:p w:rsidR="008B754F" w:rsidRDefault="00D619EA" w:rsidP="004076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>Минимальный по</w:t>
            </w:r>
          </w:p>
          <w:p w:rsidR="00D619EA" w:rsidRPr="008B754F" w:rsidRDefault="00D619EA" w:rsidP="004076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 xml:space="preserve"> адатам </w:t>
            </w:r>
          </w:p>
        </w:tc>
        <w:tc>
          <w:tcPr>
            <w:tcW w:w="3572" w:type="dxa"/>
            <w:gridSpan w:val="2"/>
          </w:tcPr>
          <w:p w:rsidR="00D619EA" w:rsidRPr="008B754F" w:rsidRDefault="00D619EA" w:rsidP="004076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>15 -17 лет</w:t>
            </w:r>
          </w:p>
        </w:tc>
        <w:tc>
          <w:tcPr>
            <w:tcW w:w="3458" w:type="dxa"/>
            <w:gridSpan w:val="2"/>
          </w:tcPr>
          <w:p w:rsidR="00D619EA" w:rsidRPr="008B754F" w:rsidRDefault="00D619EA" w:rsidP="00D619EA">
            <w:pPr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D619EA" w:rsidRPr="008B754F" w:rsidTr="00D619EA">
        <w:trPr>
          <w:gridAfter w:val="1"/>
          <w:wAfter w:w="284" w:type="dxa"/>
        </w:trPr>
        <w:tc>
          <w:tcPr>
            <w:tcW w:w="3295" w:type="dxa"/>
          </w:tcPr>
          <w:p w:rsidR="00D619EA" w:rsidRPr="008B754F" w:rsidRDefault="00D619EA" w:rsidP="004076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>Типичный фактический</w:t>
            </w:r>
          </w:p>
        </w:tc>
        <w:tc>
          <w:tcPr>
            <w:tcW w:w="3572" w:type="dxa"/>
            <w:gridSpan w:val="2"/>
          </w:tcPr>
          <w:p w:rsidR="00D619EA" w:rsidRPr="008B754F" w:rsidRDefault="00D619EA" w:rsidP="004076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>18 -20 лет</w:t>
            </w:r>
          </w:p>
        </w:tc>
        <w:tc>
          <w:tcPr>
            <w:tcW w:w="3458" w:type="dxa"/>
            <w:gridSpan w:val="2"/>
          </w:tcPr>
          <w:p w:rsidR="00D619EA" w:rsidRPr="008B754F" w:rsidRDefault="00D619EA" w:rsidP="00D619EA">
            <w:pPr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>20 – 25 лет (элита)</w:t>
            </w:r>
          </w:p>
          <w:p w:rsidR="00D619EA" w:rsidRPr="008B754F" w:rsidRDefault="00D619EA" w:rsidP="00D619EA">
            <w:pPr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>35 -40 лет (крестьяне)</w:t>
            </w:r>
          </w:p>
        </w:tc>
      </w:tr>
      <w:tr w:rsidR="00D619EA" w:rsidRPr="008B754F" w:rsidTr="00D619EA">
        <w:trPr>
          <w:gridAfter w:val="1"/>
          <w:wAfter w:w="284" w:type="dxa"/>
        </w:trPr>
        <w:tc>
          <w:tcPr>
            <w:tcW w:w="3295" w:type="dxa"/>
          </w:tcPr>
          <w:p w:rsidR="00D619EA" w:rsidRPr="008B754F" w:rsidRDefault="00D619EA" w:rsidP="004076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</w:p>
        </w:tc>
        <w:tc>
          <w:tcPr>
            <w:tcW w:w="3572" w:type="dxa"/>
            <w:gridSpan w:val="2"/>
          </w:tcPr>
          <w:p w:rsidR="00D619EA" w:rsidRPr="008B754F" w:rsidRDefault="00D619EA" w:rsidP="0040764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>К 18 годам девушка считалась обученной ведению хозяйства</w:t>
            </w:r>
          </w:p>
        </w:tc>
        <w:tc>
          <w:tcPr>
            <w:tcW w:w="3458" w:type="dxa"/>
            <w:gridSpan w:val="2"/>
          </w:tcPr>
          <w:p w:rsidR="00D619EA" w:rsidRPr="008B754F" w:rsidRDefault="00D619EA" w:rsidP="00D619EA">
            <w:pPr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sz w:val="28"/>
                <w:szCs w:val="28"/>
              </w:rPr>
              <w:t>Необходимость накопления калыма, получения воинской репутации</w:t>
            </w:r>
          </w:p>
        </w:tc>
      </w:tr>
    </w:tbl>
    <w:p w:rsidR="008B754F" w:rsidRDefault="008B754F" w:rsidP="00407647">
      <w:pPr>
        <w:ind w:firstLine="351"/>
        <w:rPr>
          <w:rFonts w:ascii="Times New Roman" w:hAnsi="Times New Roman" w:cs="Times New Roman"/>
          <w:sz w:val="28"/>
          <w:szCs w:val="28"/>
        </w:rPr>
      </w:pPr>
    </w:p>
    <w:p w:rsidR="00D619EA" w:rsidRDefault="008B754F" w:rsidP="00E65B3A">
      <w:pPr>
        <w:spacing w:after="0" w:line="0" w:lineRule="atLeast"/>
        <w:ind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Микропереписи1994 г., кабардинцы:</w:t>
      </w:r>
    </w:p>
    <w:p w:rsidR="009450FC" w:rsidRDefault="008B754F" w:rsidP="00E65B3A">
      <w:pPr>
        <w:spacing w:after="0" w:line="0" w:lineRule="atLeast"/>
        <w:ind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Женщины,  1949 – 1958 г.р.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3407"/>
        <w:gridCol w:w="3441"/>
        <w:gridCol w:w="3477"/>
      </w:tblGrid>
      <w:tr w:rsidR="008B754F" w:rsidTr="008B754F">
        <w:trPr>
          <w:trHeight w:val="272"/>
        </w:trPr>
        <w:tc>
          <w:tcPr>
            <w:tcW w:w="3560" w:type="dxa"/>
          </w:tcPr>
          <w:p w:rsidR="008B754F" w:rsidRPr="008B754F" w:rsidRDefault="008B754F" w:rsidP="00E65B3A">
            <w:pPr>
              <w:spacing w:after="0"/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</w:t>
            </w:r>
          </w:p>
        </w:tc>
        <w:tc>
          <w:tcPr>
            <w:tcW w:w="3561" w:type="dxa"/>
          </w:tcPr>
          <w:p w:rsidR="008B754F" w:rsidRPr="008B754F" w:rsidRDefault="008B754F" w:rsidP="00E65B3A">
            <w:pPr>
              <w:spacing w:after="0"/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Доля не вступивших в брак</w:t>
            </w:r>
          </w:p>
        </w:tc>
        <w:tc>
          <w:tcPr>
            <w:tcW w:w="3561" w:type="dxa"/>
          </w:tcPr>
          <w:p w:rsidR="008B754F" w:rsidRPr="008B754F" w:rsidRDefault="008B754F" w:rsidP="00E65B3A">
            <w:pPr>
              <w:spacing w:after="0"/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75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Интерпретация</w:t>
            </w:r>
          </w:p>
        </w:tc>
      </w:tr>
      <w:tr w:rsidR="008B754F" w:rsidTr="008B754F">
        <w:tc>
          <w:tcPr>
            <w:tcW w:w="3560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3561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90,4%</w:t>
            </w:r>
          </w:p>
        </w:tc>
        <w:tc>
          <w:tcPr>
            <w:tcW w:w="3561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9,6% уже в браке </w:t>
            </w:r>
          </w:p>
        </w:tc>
      </w:tr>
      <w:tr w:rsidR="008B754F" w:rsidTr="008B754F">
        <w:tc>
          <w:tcPr>
            <w:tcW w:w="3560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3561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64,1%</w:t>
            </w:r>
          </w:p>
        </w:tc>
        <w:tc>
          <w:tcPr>
            <w:tcW w:w="3561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35,9% в браке</w:t>
            </w:r>
          </w:p>
        </w:tc>
      </w:tr>
      <w:tr w:rsidR="008B754F" w:rsidTr="008B754F">
        <w:tc>
          <w:tcPr>
            <w:tcW w:w="3560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</w:tc>
        <w:tc>
          <w:tcPr>
            <w:tcW w:w="3561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41,8%</w:t>
            </w:r>
          </w:p>
        </w:tc>
        <w:tc>
          <w:tcPr>
            <w:tcW w:w="3561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 2% в браке</w:t>
            </w:r>
          </w:p>
        </w:tc>
      </w:tr>
      <w:tr w:rsidR="008B754F" w:rsidTr="008B754F">
        <w:tc>
          <w:tcPr>
            <w:tcW w:w="3560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лет</w:t>
            </w:r>
          </w:p>
        </w:tc>
        <w:tc>
          <w:tcPr>
            <w:tcW w:w="3561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22,7%</w:t>
            </w:r>
          </w:p>
        </w:tc>
        <w:tc>
          <w:tcPr>
            <w:tcW w:w="3561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77,3% в браке</w:t>
            </w:r>
          </w:p>
        </w:tc>
      </w:tr>
      <w:tr w:rsidR="008B754F" w:rsidTr="008B754F">
        <w:tc>
          <w:tcPr>
            <w:tcW w:w="3560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  <w:tc>
          <w:tcPr>
            <w:tcW w:w="3561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11,1%</w:t>
            </w:r>
          </w:p>
        </w:tc>
        <w:tc>
          <w:tcPr>
            <w:tcW w:w="3561" w:type="dxa"/>
          </w:tcPr>
          <w:p w:rsidR="008B754F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88,9% в браке</w:t>
            </w:r>
          </w:p>
        </w:tc>
      </w:tr>
    </w:tbl>
    <w:p w:rsidR="008B754F" w:rsidRDefault="00E65B3A" w:rsidP="008B754F">
      <w:pPr>
        <w:ind w:firstLine="3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B3A" w:rsidRDefault="00E65B3A" w:rsidP="008B754F">
      <w:pPr>
        <w:ind w:firstLine="3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Мужчины, 1949 – 1958 г.р.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3407"/>
        <w:gridCol w:w="3441"/>
        <w:gridCol w:w="3477"/>
      </w:tblGrid>
      <w:tr w:rsidR="00E65B3A" w:rsidTr="00E65B3A">
        <w:tc>
          <w:tcPr>
            <w:tcW w:w="3407" w:type="dxa"/>
          </w:tcPr>
          <w:p w:rsidR="00E65B3A" w:rsidRPr="00E65B3A" w:rsidRDefault="00E65B3A" w:rsidP="008B754F">
            <w:pPr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</w:t>
            </w:r>
          </w:p>
        </w:tc>
        <w:tc>
          <w:tcPr>
            <w:tcW w:w="3441" w:type="dxa"/>
          </w:tcPr>
          <w:p w:rsidR="00E65B3A" w:rsidRPr="00E65B3A" w:rsidRDefault="00E65B3A" w:rsidP="008B754F">
            <w:pPr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5B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Доля не вступивших в брак</w:t>
            </w:r>
          </w:p>
        </w:tc>
        <w:tc>
          <w:tcPr>
            <w:tcW w:w="3477" w:type="dxa"/>
          </w:tcPr>
          <w:p w:rsidR="00E65B3A" w:rsidRPr="00E65B3A" w:rsidRDefault="00E65B3A" w:rsidP="008B754F">
            <w:pPr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5B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Интерпретация</w:t>
            </w:r>
          </w:p>
        </w:tc>
      </w:tr>
      <w:tr w:rsidR="00E65B3A" w:rsidTr="00E65B3A">
        <w:tc>
          <w:tcPr>
            <w:tcW w:w="3407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3441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95,7%</w:t>
            </w:r>
          </w:p>
        </w:tc>
        <w:tc>
          <w:tcPr>
            <w:tcW w:w="3477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4,3% уже в браке</w:t>
            </w:r>
          </w:p>
        </w:tc>
      </w:tr>
      <w:tr w:rsidR="00E65B3A" w:rsidTr="00E65B3A">
        <w:tc>
          <w:tcPr>
            <w:tcW w:w="3407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лет</w:t>
            </w:r>
          </w:p>
        </w:tc>
        <w:tc>
          <w:tcPr>
            <w:tcW w:w="3441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41,9%</w:t>
            </w:r>
          </w:p>
        </w:tc>
        <w:tc>
          <w:tcPr>
            <w:tcW w:w="3477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58,1% в браке</w:t>
            </w:r>
          </w:p>
        </w:tc>
      </w:tr>
      <w:tr w:rsidR="00E65B3A" w:rsidTr="00E65B3A">
        <w:tc>
          <w:tcPr>
            <w:tcW w:w="3407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лет</w:t>
            </w:r>
          </w:p>
        </w:tc>
        <w:tc>
          <w:tcPr>
            <w:tcW w:w="3441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19,5%</w:t>
            </w:r>
          </w:p>
        </w:tc>
        <w:tc>
          <w:tcPr>
            <w:tcW w:w="3477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80,5% в браке</w:t>
            </w:r>
          </w:p>
        </w:tc>
      </w:tr>
      <w:tr w:rsidR="00E65B3A" w:rsidTr="00E65B3A">
        <w:tc>
          <w:tcPr>
            <w:tcW w:w="3407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  <w:tc>
          <w:tcPr>
            <w:tcW w:w="3441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13,0%</w:t>
            </w:r>
          </w:p>
        </w:tc>
        <w:tc>
          <w:tcPr>
            <w:tcW w:w="3477" w:type="dxa"/>
          </w:tcPr>
          <w:p w:rsidR="00E65B3A" w:rsidRDefault="00E65B3A" w:rsidP="008B754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87,0% в браке</w:t>
            </w:r>
          </w:p>
        </w:tc>
      </w:tr>
    </w:tbl>
    <w:p w:rsidR="00E65B3A" w:rsidRDefault="00E65B3A" w:rsidP="00E65B3A">
      <w:pPr>
        <w:pStyle w:val="docdata"/>
        <w:shd w:val="clear" w:color="auto" w:fill="FFFFFF"/>
        <w:spacing w:before="0" w:beforeAutospacing="0" w:after="0" w:afterAutospacing="0"/>
        <w:ind w:firstLine="709"/>
      </w:pPr>
      <w:r>
        <w:rPr>
          <w:rFonts w:ascii="C059" w:hAnsi="C059"/>
          <w:color w:val="000000"/>
          <w:sz w:val="28"/>
          <w:szCs w:val="28"/>
        </w:rPr>
        <w:lastRenderedPageBreak/>
        <w:t>Согласно историко-этнографическим исследованиям, традиционный брачный возраст определялся адатами и шариатом:</w:t>
      </w:r>
    </w:p>
    <w:p w:rsidR="00E65B3A" w:rsidRDefault="00E65B3A" w:rsidP="00E65B3A">
      <w:pPr>
        <w:pStyle w:val="a9"/>
        <w:shd w:val="clear" w:color="auto" w:fill="FFFFFF"/>
        <w:spacing w:before="0" w:beforeAutospacing="0" w:after="0" w:afterAutospacing="0"/>
        <w:ind w:firstLine="709"/>
      </w:pPr>
      <w:r>
        <w:rPr>
          <w:rFonts w:ascii="C059" w:hAnsi="C059"/>
          <w:color w:val="000000"/>
          <w:sz w:val="28"/>
          <w:szCs w:val="28"/>
        </w:rPr>
        <w:t>По народам:</w:t>
      </w:r>
    </w:p>
    <w:p w:rsidR="00E65B3A" w:rsidRDefault="00E65B3A" w:rsidP="00E65B3A">
      <w:pPr>
        <w:pStyle w:val="a9"/>
        <w:shd w:val="clear" w:color="auto" w:fill="FFFFFF"/>
        <w:spacing w:before="0" w:beforeAutospacing="0" w:after="0" w:afterAutospacing="0"/>
        <w:ind w:firstLine="709"/>
      </w:pPr>
      <w:r>
        <w:rPr>
          <w:rFonts w:ascii="C059" w:hAnsi="C059"/>
          <w:b/>
          <w:bCs/>
          <w:color w:val="000000"/>
          <w:sz w:val="28"/>
          <w:szCs w:val="28"/>
        </w:rPr>
        <w:t>Черкесы:</w:t>
      </w:r>
      <w:r>
        <w:rPr>
          <w:rFonts w:ascii="C059" w:hAnsi="C059"/>
          <w:color w:val="000000"/>
          <w:sz w:val="28"/>
          <w:szCs w:val="28"/>
        </w:rPr>
        <w:t xml:space="preserve"> девушки — 15–18(20) лет; мужчины — 18–30 лет (зависело от сословия: элита женилась в 20–25 лет, крестьяне — в 35–40 лет) </w:t>
      </w:r>
    </w:p>
    <w:p w:rsidR="00E65B3A" w:rsidRDefault="00E65B3A" w:rsidP="00E65B3A">
      <w:pPr>
        <w:pStyle w:val="a9"/>
        <w:shd w:val="clear" w:color="auto" w:fill="FFFFFF"/>
        <w:spacing w:before="0" w:beforeAutospacing="0" w:after="0" w:afterAutospacing="0"/>
        <w:ind w:firstLine="709"/>
      </w:pPr>
      <w:r>
        <w:rPr>
          <w:rFonts w:ascii="C059" w:hAnsi="C059"/>
          <w:b/>
          <w:bCs/>
          <w:color w:val="000000"/>
          <w:sz w:val="28"/>
          <w:szCs w:val="28"/>
        </w:rPr>
        <w:t>Чеченцы</w:t>
      </w:r>
      <w:r>
        <w:rPr>
          <w:rFonts w:ascii="C059" w:hAnsi="C059"/>
          <w:color w:val="000000"/>
          <w:sz w:val="28"/>
          <w:szCs w:val="28"/>
        </w:rPr>
        <w:t xml:space="preserve">: формально девушки — 15–16 лет, мужчины — 17–20 лет; фактически юноши женились в 23–28 лет, ранние браки были редкостью </w:t>
      </w:r>
    </w:p>
    <w:p w:rsidR="00E65B3A" w:rsidRDefault="00E65B3A" w:rsidP="00E65B3A">
      <w:pPr>
        <w:pStyle w:val="a9"/>
        <w:shd w:val="clear" w:color="auto" w:fill="FFFFFF"/>
        <w:spacing w:before="0" w:beforeAutospacing="0" w:after="0" w:afterAutospacing="0"/>
        <w:ind w:firstLine="709"/>
      </w:pPr>
      <w:r>
        <w:rPr>
          <w:rFonts w:ascii="C059" w:hAnsi="C059"/>
          <w:b/>
          <w:bCs/>
          <w:color w:val="000000"/>
          <w:sz w:val="28"/>
          <w:szCs w:val="28"/>
        </w:rPr>
        <w:t>Осетины</w:t>
      </w:r>
      <w:r>
        <w:rPr>
          <w:rFonts w:ascii="C059" w:hAnsi="C059"/>
          <w:color w:val="000000"/>
          <w:sz w:val="28"/>
          <w:szCs w:val="28"/>
        </w:rPr>
        <w:t xml:space="preserve">: по обычному праву — девушки 12–14 лет, юноши 15–16 лет; реально — девушки 14–18 лет, мужчины 18–20 лет </w:t>
      </w:r>
    </w:p>
    <w:p w:rsidR="00E65B3A" w:rsidRDefault="00E65B3A" w:rsidP="00E65B3A">
      <w:pPr>
        <w:pStyle w:val="a9"/>
        <w:shd w:val="clear" w:color="auto" w:fill="FFFFFF"/>
        <w:spacing w:before="0" w:beforeAutospacing="0" w:after="0" w:afterAutospacing="0"/>
        <w:ind w:firstLine="709"/>
      </w:pPr>
      <w:r>
        <w:rPr>
          <w:rFonts w:ascii="C059" w:hAnsi="C059"/>
          <w:b/>
          <w:bCs/>
          <w:color w:val="000000"/>
          <w:sz w:val="28"/>
          <w:szCs w:val="28"/>
        </w:rPr>
        <w:t>Народы Дагестана</w:t>
      </w:r>
      <w:r>
        <w:rPr>
          <w:rFonts w:ascii="C059" w:hAnsi="C059"/>
          <w:color w:val="000000"/>
          <w:sz w:val="28"/>
          <w:szCs w:val="28"/>
        </w:rPr>
        <w:t xml:space="preserve">: традиция устанавливала 14–15 лет для девушек и 16–17 лет для юношей, но преобладающим возрастом были 16–18 лет для женщин и 25–30 лет для мужчин </w:t>
      </w:r>
    </w:p>
    <w:p w:rsidR="00E65B3A" w:rsidRDefault="00E65B3A" w:rsidP="00E65B3A">
      <w:pPr>
        <w:pStyle w:val="a9"/>
        <w:shd w:val="clear" w:color="auto" w:fill="FFFFFF"/>
        <w:spacing w:before="0" w:beforeAutospacing="0" w:after="0" w:afterAutospacing="0"/>
        <w:ind w:firstLine="709"/>
      </w:pPr>
      <w:r>
        <w:rPr>
          <w:rFonts w:ascii="C059" w:hAnsi="C059"/>
          <w:color w:val="000000"/>
          <w:sz w:val="28"/>
          <w:szCs w:val="28"/>
        </w:rPr>
        <w:t xml:space="preserve">Кумыки: девушки — 15–16 лет, мужчины — 25–26 лет </w:t>
      </w:r>
    </w:p>
    <w:p w:rsidR="00E65B3A" w:rsidRDefault="00E65B3A" w:rsidP="00E65B3A">
      <w:pPr>
        <w:pStyle w:val="a9"/>
        <w:shd w:val="clear" w:color="auto" w:fill="FFFFFF"/>
        <w:spacing w:before="0" w:beforeAutospacing="0" w:after="0" w:afterAutospacing="0"/>
        <w:ind w:firstLine="709"/>
      </w:pPr>
      <w:r>
        <w:rPr>
          <w:rFonts w:ascii="C059" w:hAnsi="C059"/>
          <w:b/>
          <w:bCs/>
          <w:color w:val="000000"/>
          <w:sz w:val="28"/>
          <w:szCs w:val="28"/>
        </w:rPr>
        <w:t>Лакцы</w:t>
      </w:r>
      <w:r>
        <w:rPr>
          <w:rFonts w:ascii="C059" w:hAnsi="C059"/>
          <w:color w:val="000000"/>
          <w:sz w:val="28"/>
          <w:szCs w:val="28"/>
        </w:rPr>
        <w:t xml:space="preserve">: характерны поздние браки из-за необходимости обучения ремеслу и работы на чужбине; мужчины возвращались для брака после 25–30 лет </w:t>
      </w:r>
    </w:p>
    <w:p w:rsidR="00E65B3A" w:rsidRPr="00307EA1" w:rsidRDefault="00E65B3A" w:rsidP="00307EA1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FF0000"/>
        </w:rPr>
      </w:pPr>
      <w:r w:rsidRPr="00B83934">
        <w:rPr>
          <w:color w:val="FF0000"/>
        </w:rPr>
        <w:t> </w:t>
      </w:r>
    </w:p>
    <w:p w:rsidR="009450FC" w:rsidRPr="00D619EA" w:rsidRDefault="005E6D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EA">
        <w:rPr>
          <w:rFonts w:ascii="Times New Roman" w:hAnsi="Times New Roman" w:cs="Times New Roman"/>
          <w:b/>
          <w:sz w:val="28"/>
          <w:szCs w:val="28"/>
        </w:rPr>
        <w:t>Основания снижения брачного возраста в Адыгее:</w:t>
      </w:r>
    </w:p>
    <w:p w:rsidR="009450FC" w:rsidRPr="00D619EA" w:rsidRDefault="005E6DCA">
      <w:p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>Законодательство Адыгеи четко определяет «особые обстоятельства», позволяющие снизить порог до 14–16 лет:</w:t>
      </w:r>
    </w:p>
    <w:p w:rsidR="009450FC" w:rsidRPr="00D619EA" w:rsidRDefault="005E6DCA">
      <w:p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 xml:space="preserve">1.  </w:t>
      </w:r>
      <w:r w:rsidRPr="00D619EA">
        <w:rPr>
          <w:rFonts w:ascii="Times New Roman" w:hAnsi="Times New Roman" w:cs="Times New Roman"/>
          <w:b/>
          <w:sz w:val="28"/>
          <w:szCs w:val="28"/>
        </w:rPr>
        <w:t>Беременность</w:t>
      </w:r>
      <w:r w:rsidRPr="00D619EA">
        <w:rPr>
          <w:rFonts w:ascii="Times New Roman" w:hAnsi="Times New Roman" w:cs="Times New Roman"/>
          <w:sz w:val="28"/>
          <w:szCs w:val="28"/>
        </w:rPr>
        <w:t xml:space="preserve"> (свыше 12 недель): подтверждаемая справкой из медицинского учреждения.</w:t>
      </w:r>
    </w:p>
    <w:p w:rsidR="009450FC" w:rsidRPr="00D619EA" w:rsidRDefault="005E6DCA">
      <w:p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 xml:space="preserve">2.  </w:t>
      </w:r>
      <w:r w:rsidRPr="00D619EA">
        <w:rPr>
          <w:rFonts w:ascii="Times New Roman" w:hAnsi="Times New Roman" w:cs="Times New Roman"/>
          <w:b/>
          <w:sz w:val="28"/>
          <w:szCs w:val="28"/>
        </w:rPr>
        <w:t>Рождение общего ребенка</w:t>
      </w:r>
      <w:r w:rsidRPr="00D619EA">
        <w:rPr>
          <w:rFonts w:ascii="Times New Roman" w:hAnsi="Times New Roman" w:cs="Times New Roman"/>
          <w:sz w:val="28"/>
          <w:szCs w:val="28"/>
        </w:rPr>
        <w:t>: Ситуация, когда пара уже стала родителями.</w:t>
      </w:r>
    </w:p>
    <w:p w:rsidR="009450FC" w:rsidRPr="00D619EA" w:rsidRDefault="005E6DCA">
      <w:p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 xml:space="preserve">3.  </w:t>
      </w:r>
      <w:r w:rsidRPr="00D619EA">
        <w:rPr>
          <w:rFonts w:ascii="Times New Roman" w:hAnsi="Times New Roman" w:cs="Times New Roman"/>
          <w:b/>
          <w:sz w:val="28"/>
          <w:szCs w:val="28"/>
        </w:rPr>
        <w:t>Непосредственная угроза жизни</w:t>
      </w:r>
      <w:r w:rsidRPr="00D619EA">
        <w:rPr>
          <w:rFonts w:ascii="Times New Roman" w:hAnsi="Times New Roman" w:cs="Times New Roman"/>
          <w:sz w:val="28"/>
          <w:szCs w:val="28"/>
        </w:rPr>
        <w:t>: В исключительных случаях (например, тяжелая болезнь одного из партнеров).</w:t>
      </w:r>
    </w:p>
    <w:p w:rsidR="009450FC" w:rsidRPr="00D619EA" w:rsidRDefault="005E6DCA">
      <w:p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 xml:space="preserve">4.  </w:t>
      </w:r>
      <w:r w:rsidRPr="00D619EA">
        <w:rPr>
          <w:rFonts w:ascii="Times New Roman" w:hAnsi="Times New Roman" w:cs="Times New Roman"/>
          <w:b/>
          <w:sz w:val="28"/>
          <w:szCs w:val="28"/>
        </w:rPr>
        <w:t>Фактическое сожительство</w:t>
      </w:r>
      <w:r w:rsidRPr="00D619EA">
        <w:rPr>
          <w:rFonts w:ascii="Times New Roman" w:hAnsi="Times New Roman" w:cs="Times New Roman"/>
          <w:sz w:val="28"/>
          <w:szCs w:val="28"/>
        </w:rPr>
        <w:t>: При условии, что пара ведет общее хозяйство и осознает ответственность.</w:t>
      </w:r>
    </w:p>
    <w:p w:rsidR="00307EA1" w:rsidRDefault="005E6DCA" w:rsidP="00307EA1">
      <w:pPr>
        <w:rPr>
          <w:rFonts w:ascii="Times New Roman" w:hAnsi="Times New Roman" w:cs="Times New Roman"/>
          <w:sz w:val="28"/>
          <w:szCs w:val="28"/>
        </w:rPr>
      </w:pPr>
      <w:r w:rsidRPr="00D619EA">
        <w:rPr>
          <w:rFonts w:ascii="Times New Roman" w:hAnsi="Times New Roman" w:cs="Times New Roman"/>
          <w:sz w:val="28"/>
          <w:szCs w:val="28"/>
        </w:rPr>
        <w:t>Желающие вступить в брак и их законные представители (родители или опекуны) подают письменное заявление на имя Главы Республики Адыгея или в органы местного самоуправления (в зависимости от конкретного случая). К заявлению прилагаются документы, подтверждающие «исключительность» ситуации. Решение принимается в форме постановления, после чего пара может подать заявление в органы ЗАГС. Важно отметить, что с момента регистрации брака несовершеннолетние признаются полностью дееспособными (эмансипированными).</w:t>
      </w:r>
      <w:r w:rsidR="00307EA1" w:rsidRPr="00307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EA1" w:rsidRDefault="00307EA1" w:rsidP="00307EA1">
      <w:pPr>
        <w:rPr>
          <w:rFonts w:ascii="Times New Roman" w:hAnsi="Times New Roman" w:cs="Times New Roman"/>
          <w:sz w:val="28"/>
          <w:szCs w:val="28"/>
        </w:rPr>
      </w:pPr>
    </w:p>
    <w:p w:rsidR="00307EA1" w:rsidRDefault="00307EA1" w:rsidP="00307EA1">
      <w:pPr>
        <w:rPr>
          <w:rFonts w:ascii="Times New Roman" w:hAnsi="Times New Roman" w:cs="Times New Roman"/>
          <w:sz w:val="28"/>
          <w:szCs w:val="28"/>
        </w:rPr>
      </w:pPr>
    </w:p>
    <w:p w:rsidR="00307EA1" w:rsidRDefault="00307EA1" w:rsidP="00307EA1">
      <w:pPr>
        <w:rPr>
          <w:rFonts w:ascii="Times New Roman" w:hAnsi="Times New Roman" w:cs="Times New Roman"/>
          <w:sz w:val="28"/>
          <w:szCs w:val="28"/>
        </w:rPr>
      </w:pPr>
    </w:p>
    <w:p w:rsidR="00307EA1" w:rsidRDefault="00307EA1" w:rsidP="00307EA1">
      <w:pPr>
        <w:rPr>
          <w:rFonts w:ascii="Times New Roman" w:hAnsi="Times New Roman" w:cs="Times New Roman"/>
          <w:sz w:val="28"/>
          <w:szCs w:val="28"/>
        </w:rPr>
      </w:pPr>
    </w:p>
    <w:p w:rsidR="00307EA1" w:rsidRDefault="00307EA1" w:rsidP="00307EA1">
      <w:pPr>
        <w:rPr>
          <w:rFonts w:ascii="Times New Roman" w:hAnsi="Times New Roman" w:cs="Times New Roman"/>
          <w:sz w:val="28"/>
          <w:szCs w:val="28"/>
        </w:rPr>
      </w:pPr>
    </w:p>
    <w:p w:rsidR="00307EA1" w:rsidRDefault="00307EA1" w:rsidP="00307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последние годы наблюдается тенденция к росту ранних браков, о чем свидетельствует статистика.</w:t>
      </w:r>
    </w:p>
    <w:p w:rsidR="00307EA1" w:rsidRPr="00307EA1" w:rsidRDefault="00307EA1" w:rsidP="00307EA1"/>
    <w:p w:rsidR="009450FC" w:rsidRPr="00307EA1" w:rsidRDefault="005E6DCA" w:rsidP="00307EA1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EA">
        <w:rPr>
          <w:rFonts w:ascii="Times New Roman" w:hAnsi="Times New Roman" w:cs="Times New Roman"/>
          <w:b/>
          <w:sz w:val="28"/>
          <w:szCs w:val="28"/>
        </w:rPr>
        <w:t xml:space="preserve">Статистика ранних браков и </w:t>
      </w:r>
      <w:r w:rsidRPr="00B83934">
        <w:rPr>
          <w:rFonts w:ascii="Times New Roman" w:hAnsi="Times New Roman" w:cs="Times New Roman"/>
          <w:b/>
          <w:sz w:val="28"/>
          <w:szCs w:val="28"/>
        </w:rPr>
        <w:t>разводов</w:t>
      </w:r>
      <w:r w:rsidRPr="00D619EA">
        <w:rPr>
          <w:rFonts w:ascii="Times New Roman" w:hAnsi="Times New Roman" w:cs="Times New Roman"/>
          <w:b/>
          <w:sz w:val="28"/>
          <w:szCs w:val="28"/>
        </w:rPr>
        <w:t xml:space="preserve"> по Республике Адыгея</w:t>
      </w:r>
    </w:p>
    <w:tbl>
      <w:tblPr>
        <w:tblStyle w:val="a8"/>
        <w:tblW w:w="10286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558"/>
        <w:gridCol w:w="2566"/>
        <w:gridCol w:w="2574"/>
        <w:gridCol w:w="1294"/>
        <w:gridCol w:w="1294"/>
      </w:tblGrid>
      <w:tr w:rsidR="00B83934" w:rsidRPr="00D619EA" w:rsidTr="00307EA1">
        <w:trPr>
          <w:trHeight w:val="534"/>
        </w:trPr>
        <w:tc>
          <w:tcPr>
            <w:tcW w:w="2558" w:type="dxa"/>
          </w:tcPr>
          <w:p w:rsidR="00B83934" w:rsidRPr="00850743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743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66" w:type="dxa"/>
          </w:tcPr>
          <w:p w:rsidR="00B83934" w:rsidRPr="00850743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743">
              <w:rPr>
                <w:rFonts w:ascii="Times New Roman" w:eastAsia="Calibri" w:hAnsi="Times New Roman" w:cs="Times New Roman"/>
                <w:sz w:val="28"/>
                <w:szCs w:val="28"/>
              </w:rPr>
              <w:t>Всего браков по РА</w:t>
            </w:r>
          </w:p>
        </w:tc>
        <w:tc>
          <w:tcPr>
            <w:tcW w:w="2574" w:type="dxa"/>
          </w:tcPr>
          <w:p w:rsidR="00B83934" w:rsidRPr="00850743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743">
              <w:rPr>
                <w:rFonts w:ascii="Times New Roman" w:eastAsia="Calibri" w:hAnsi="Times New Roman" w:cs="Times New Roman"/>
                <w:sz w:val="28"/>
                <w:szCs w:val="28"/>
              </w:rPr>
              <w:t>Возраст от 14 до 16</w:t>
            </w:r>
          </w:p>
        </w:tc>
        <w:tc>
          <w:tcPr>
            <w:tcW w:w="1294" w:type="dxa"/>
          </w:tcPr>
          <w:p w:rsidR="00B83934" w:rsidRPr="00850743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50743">
              <w:rPr>
                <w:rFonts w:ascii="Times New Roman" w:eastAsia="Calibri" w:hAnsi="Times New Roman" w:cs="Times New Roman"/>
                <w:sz w:val="24"/>
                <w:szCs w:val="28"/>
              </w:rPr>
              <w:t>Возраст от 16 до 18</w:t>
            </w:r>
          </w:p>
        </w:tc>
        <w:tc>
          <w:tcPr>
            <w:tcW w:w="1294" w:type="dxa"/>
          </w:tcPr>
          <w:p w:rsidR="00B83934" w:rsidRPr="00850743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50743">
              <w:rPr>
                <w:rFonts w:ascii="Times New Roman" w:hAnsi="Times New Roman" w:cs="Times New Roman"/>
                <w:sz w:val="24"/>
                <w:szCs w:val="28"/>
              </w:rPr>
              <w:t>Разводов от 16 до 18 лет</w:t>
            </w:r>
          </w:p>
        </w:tc>
      </w:tr>
      <w:tr w:rsidR="00B83934" w:rsidRPr="00D619EA" w:rsidTr="00307EA1">
        <w:trPr>
          <w:trHeight w:val="888"/>
        </w:trPr>
        <w:tc>
          <w:tcPr>
            <w:tcW w:w="2558" w:type="dxa"/>
          </w:tcPr>
          <w:p w:rsidR="00B83934" w:rsidRPr="00850743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743">
              <w:rPr>
                <w:rFonts w:ascii="Times New Roman" w:eastAsia="Calibri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566" w:type="dxa"/>
          </w:tcPr>
          <w:p w:rsidR="00B83934" w:rsidRPr="00850743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743">
              <w:rPr>
                <w:rFonts w:ascii="Times New Roman" w:eastAsia="Calibri" w:hAnsi="Times New Roman" w:cs="Times New Roman"/>
                <w:sz w:val="28"/>
                <w:szCs w:val="28"/>
              </w:rPr>
              <w:t>2407</w:t>
            </w:r>
          </w:p>
        </w:tc>
        <w:tc>
          <w:tcPr>
            <w:tcW w:w="2574" w:type="dxa"/>
          </w:tcPr>
          <w:p w:rsidR="00B83934" w:rsidRPr="00850743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74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:rsidR="00B83934" w:rsidRPr="00B83934" w:rsidRDefault="00B83934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839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23 </w:t>
            </w:r>
          </w:p>
          <w:p w:rsidR="00B83934" w:rsidRPr="00B83934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934">
              <w:rPr>
                <w:rFonts w:ascii="Times New Roman" w:eastAsia="Calibri" w:hAnsi="Times New Roman" w:cs="Times New Roman"/>
                <w:sz w:val="24"/>
                <w:szCs w:val="28"/>
              </w:rPr>
              <w:t>(3 юноши, 20 девушек)</w:t>
            </w:r>
          </w:p>
        </w:tc>
        <w:tc>
          <w:tcPr>
            <w:tcW w:w="1294" w:type="dxa"/>
          </w:tcPr>
          <w:p w:rsidR="00B83934" w:rsidRPr="00D619EA" w:rsidRDefault="0085074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83934" w:rsidRPr="00D619EA" w:rsidTr="00307EA1">
        <w:trPr>
          <w:trHeight w:val="896"/>
        </w:trPr>
        <w:tc>
          <w:tcPr>
            <w:tcW w:w="2558" w:type="dxa"/>
          </w:tcPr>
          <w:p w:rsidR="00B83934" w:rsidRPr="00D619EA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9EA">
              <w:rPr>
                <w:rFonts w:ascii="Times New Roman" w:eastAsia="Calibri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566" w:type="dxa"/>
          </w:tcPr>
          <w:p w:rsidR="00B83934" w:rsidRPr="00D619EA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9EA">
              <w:rPr>
                <w:rFonts w:ascii="Times New Roman" w:eastAsia="Calibri" w:hAnsi="Times New Roman" w:cs="Times New Roman"/>
                <w:sz w:val="28"/>
                <w:szCs w:val="28"/>
              </w:rPr>
              <w:t>2061</w:t>
            </w:r>
          </w:p>
        </w:tc>
        <w:tc>
          <w:tcPr>
            <w:tcW w:w="2574" w:type="dxa"/>
          </w:tcPr>
          <w:p w:rsidR="00B83934" w:rsidRPr="00D619EA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9E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:rsidR="00B83934" w:rsidRPr="00B83934" w:rsidRDefault="00B83934" w:rsidP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934"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  <w:p w:rsidR="00B83934" w:rsidRPr="00B83934" w:rsidRDefault="00B83934" w:rsidP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934">
              <w:rPr>
                <w:rFonts w:ascii="Times New Roman" w:eastAsia="Calibri" w:hAnsi="Times New Roman" w:cs="Times New Roman"/>
                <w:sz w:val="24"/>
                <w:szCs w:val="28"/>
              </w:rPr>
              <w:t>(3 юноши, 11 девушек</w:t>
            </w:r>
          </w:p>
        </w:tc>
        <w:tc>
          <w:tcPr>
            <w:tcW w:w="1294" w:type="dxa"/>
          </w:tcPr>
          <w:p w:rsidR="00B83934" w:rsidRPr="00D619EA" w:rsidRDefault="0085074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3934" w:rsidRPr="00D619EA" w:rsidTr="00307EA1">
        <w:trPr>
          <w:trHeight w:val="403"/>
        </w:trPr>
        <w:tc>
          <w:tcPr>
            <w:tcW w:w="2558" w:type="dxa"/>
          </w:tcPr>
          <w:p w:rsidR="00B83934" w:rsidRPr="00D619EA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9EA">
              <w:rPr>
                <w:rFonts w:ascii="Times New Roman" w:eastAsia="Calibri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2566" w:type="dxa"/>
          </w:tcPr>
          <w:p w:rsidR="00B83934" w:rsidRPr="00D619EA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9EA">
              <w:rPr>
                <w:rFonts w:ascii="Times New Roman" w:eastAsia="Calibri" w:hAnsi="Times New Roman" w:cs="Times New Roman"/>
                <w:sz w:val="28"/>
                <w:szCs w:val="28"/>
              </w:rPr>
              <w:t>2096</w:t>
            </w:r>
          </w:p>
        </w:tc>
        <w:tc>
          <w:tcPr>
            <w:tcW w:w="2574" w:type="dxa"/>
          </w:tcPr>
          <w:p w:rsidR="00B83934" w:rsidRPr="00D619EA" w:rsidRDefault="00B839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9E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:rsidR="00B83934" w:rsidRPr="00B83934" w:rsidRDefault="00B83934" w:rsidP="00363C6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934"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  <w:p w:rsidR="00B83934" w:rsidRPr="00B83934" w:rsidRDefault="00B83934" w:rsidP="00363C6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934">
              <w:rPr>
                <w:rFonts w:ascii="Times New Roman" w:eastAsia="Calibri" w:hAnsi="Times New Roman" w:cs="Times New Roman"/>
                <w:sz w:val="24"/>
                <w:szCs w:val="28"/>
              </w:rPr>
              <w:t>(3 юноши, 20 девушек)</w:t>
            </w:r>
          </w:p>
        </w:tc>
        <w:tc>
          <w:tcPr>
            <w:tcW w:w="1294" w:type="dxa"/>
          </w:tcPr>
          <w:p w:rsidR="00B83934" w:rsidRPr="00D619EA" w:rsidRDefault="0085074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37040E" w:rsidRPr="0037040E" w:rsidRDefault="0037040E" w:rsidP="0037040E">
      <w:pPr>
        <w:ind w:firstLine="351"/>
      </w:pPr>
      <w:r>
        <w:rPr>
          <w:rFonts w:ascii="Times New Roman" w:hAnsi="Times New Roman" w:cs="Times New Roman"/>
          <w:sz w:val="28"/>
          <w:szCs w:val="28"/>
        </w:rPr>
        <w:t>За 2025 год увеличилось общее количество ранних браков, в том числе и браков несовершеннолетних</w:t>
      </w:r>
    </w:p>
    <w:p w:rsidR="00307EA1" w:rsidRPr="0037040E" w:rsidRDefault="0037040E" w:rsidP="0037040E">
      <w:pPr>
        <w:ind w:firstLine="351"/>
      </w:pPr>
      <w:r w:rsidRPr="003704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менно возраст, в конечном</w:t>
      </w:r>
      <w:r w:rsidRPr="0037040E">
        <w:rPr>
          <w:rFonts w:ascii="Times New Roman" w:hAnsi="Times New Roman" w:cs="Times New Roman"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040E">
        <w:rPr>
          <w:rFonts w:ascii="Times New Roman" w:hAnsi="Times New Roman" w:cs="Times New Roman"/>
          <w:sz w:val="28"/>
          <w:szCs w:val="28"/>
        </w:rPr>
        <w:t>, может влиять на устойчивость подобного брака. Культурные особенности Кавказа и ментальность адыгского народа не приветствует разводы. Однако,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81191" w:rsidRPr="00281191">
        <w:rPr>
          <w:rFonts w:ascii="Times New Roman" w:hAnsi="Times New Roman" w:cs="Times New Roman"/>
          <w:sz w:val="28"/>
          <w:szCs w:val="28"/>
        </w:rPr>
        <w:t xml:space="preserve">азводы среди молодожёнов, вступивших в брак до достижения совершеннолетия, становятся всё более распространённым явлением. </w:t>
      </w:r>
      <w:r w:rsidR="00281191" w:rsidRPr="00D619EA">
        <w:rPr>
          <w:rFonts w:ascii="Times New Roman" w:hAnsi="Times New Roman" w:cs="Times New Roman"/>
          <w:sz w:val="28"/>
          <w:szCs w:val="28"/>
        </w:rPr>
        <w:t xml:space="preserve">На каждый год количество разводов составляет </w:t>
      </w:r>
      <w:r w:rsidR="00281191" w:rsidRPr="00850743">
        <w:rPr>
          <w:rFonts w:ascii="Times New Roman" w:hAnsi="Times New Roman" w:cs="Times New Roman"/>
          <w:sz w:val="28"/>
          <w:szCs w:val="28"/>
        </w:rPr>
        <w:t>65 %</w:t>
      </w:r>
      <w:r w:rsidR="002811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1191" w:rsidRPr="00281191" w:rsidRDefault="00281191" w:rsidP="00281191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281191">
        <w:rPr>
          <w:rFonts w:ascii="Times New Roman" w:hAnsi="Times New Roman" w:cs="Times New Roman"/>
          <w:sz w:val="28"/>
          <w:szCs w:val="28"/>
        </w:rPr>
        <w:t>Причины этого явления многогранны и могут быть разделены на несколько категорий:</w:t>
      </w:r>
    </w:p>
    <w:p w:rsidR="00281191" w:rsidRPr="00307EA1" w:rsidRDefault="00281191" w:rsidP="00281191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307EA1">
        <w:rPr>
          <w:rFonts w:ascii="Times New Roman" w:hAnsi="Times New Roman" w:cs="Times New Roman"/>
          <w:b/>
          <w:sz w:val="28"/>
          <w:szCs w:val="28"/>
        </w:rPr>
        <w:t>Психологические причины</w:t>
      </w:r>
    </w:p>
    <w:p w:rsidR="00281191" w:rsidRPr="00281191" w:rsidRDefault="00281191" w:rsidP="00281191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281191">
        <w:rPr>
          <w:rFonts w:ascii="Times New Roman" w:hAnsi="Times New Roman" w:cs="Times New Roman"/>
          <w:sz w:val="28"/>
          <w:szCs w:val="28"/>
        </w:rPr>
        <w:t xml:space="preserve"> Одной из основных психологических причин разводов является недостаток зрелости. Молодые люди, вступающие в брак в раннем возрасте, часто не обладают необходимым опытом для построения здоровых отношений. Они могут не понимать, что брак требует компромиссов, терпения и умения решать конфликты. Часто молодожёны не осознают, насколько важно общение и взаимопонимание, что </w:t>
      </w:r>
      <w:r>
        <w:rPr>
          <w:rFonts w:ascii="Times New Roman" w:hAnsi="Times New Roman" w:cs="Times New Roman"/>
          <w:sz w:val="28"/>
          <w:szCs w:val="28"/>
        </w:rPr>
        <w:t>приводит к недопониманию</w:t>
      </w:r>
      <w:r w:rsidRPr="00281191">
        <w:rPr>
          <w:rFonts w:ascii="Times New Roman" w:hAnsi="Times New Roman" w:cs="Times New Roman"/>
          <w:sz w:val="28"/>
          <w:szCs w:val="28"/>
        </w:rPr>
        <w:t xml:space="preserve"> и конфликтам.</w:t>
      </w:r>
    </w:p>
    <w:p w:rsidR="0037040E" w:rsidRPr="00281191" w:rsidRDefault="00281191" w:rsidP="0037040E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281191">
        <w:rPr>
          <w:rFonts w:ascii="Times New Roman" w:hAnsi="Times New Roman" w:cs="Times New Roman"/>
          <w:sz w:val="28"/>
          <w:szCs w:val="28"/>
        </w:rPr>
        <w:t>Кроме того, недостаток эмоциональной поддержки также играет свою роль. Молодые пары могут столкнуться с давлением со стороны семьи или общества, что приводит к стрессу и чувству одиночества. Это может усугубить их проблемы и привести к решению о разводе.</w:t>
      </w:r>
    </w:p>
    <w:p w:rsidR="00281191" w:rsidRPr="00307EA1" w:rsidRDefault="00281191" w:rsidP="00307EA1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307EA1">
        <w:rPr>
          <w:rFonts w:ascii="Times New Roman" w:hAnsi="Times New Roman" w:cs="Times New Roman"/>
          <w:b/>
          <w:sz w:val="28"/>
          <w:szCs w:val="28"/>
        </w:rPr>
        <w:t>Социальные причины</w:t>
      </w:r>
    </w:p>
    <w:p w:rsidR="00281191" w:rsidRPr="00281191" w:rsidRDefault="00281191" w:rsidP="00307EA1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281191">
        <w:rPr>
          <w:rFonts w:ascii="Times New Roman" w:hAnsi="Times New Roman" w:cs="Times New Roman"/>
          <w:sz w:val="28"/>
          <w:szCs w:val="28"/>
        </w:rPr>
        <w:t xml:space="preserve">Социальные факторы также оказывают значительное влияние на стабильность брака. В обществе, где брак в молодом возрасте считается нормой, молодожёны </w:t>
      </w:r>
      <w:r w:rsidRPr="00281191">
        <w:rPr>
          <w:rFonts w:ascii="Times New Roman" w:hAnsi="Times New Roman" w:cs="Times New Roman"/>
          <w:sz w:val="28"/>
          <w:szCs w:val="28"/>
        </w:rPr>
        <w:lastRenderedPageBreak/>
        <w:t>могут не осознавать, что они вступают в серьёзные отношения, не имея достаточной социальной поддержки. Часто молодые пары сталкиваются с осуждением со стороны сверстников или даже семьи, что может привести к чувству изоляции и, как следствие, к разводам.</w:t>
      </w:r>
    </w:p>
    <w:p w:rsidR="00281191" w:rsidRPr="00281191" w:rsidRDefault="00281191" w:rsidP="00307EA1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281191">
        <w:rPr>
          <w:rFonts w:ascii="Times New Roman" w:hAnsi="Times New Roman" w:cs="Times New Roman"/>
          <w:sz w:val="28"/>
          <w:szCs w:val="28"/>
        </w:rPr>
        <w:t>Кроме того, недостаток образования и возможности для личностного роста могут способствовать разводам. Молодые люди, не имея возможности развиваться и строить карьеру, могут чувствовать себя несчастными и неудовлетворёнными в браке, что приводит к его распаду.</w:t>
      </w:r>
    </w:p>
    <w:p w:rsidR="00281191" w:rsidRPr="00307EA1" w:rsidRDefault="00281191" w:rsidP="00307EA1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307EA1">
        <w:rPr>
          <w:rFonts w:ascii="Times New Roman" w:hAnsi="Times New Roman" w:cs="Times New Roman"/>
          <w:b/>
          <w:sz w:val="28"/>
          <w:szCs w:val="28"/>
        </w:rPr>
        <w:t>Экономические причины</w:t>
      </w:r>
    </w:p>
    <w:p w:rsidR="00281191" w:rsidRPr="00281191" w:rsidRDefault="00281191" w:rsidP="00307EA1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281191">
        <w:rPr>
          <w:rFonts w:ascii="Times New Roman" w:hAnsi="Times New Roman" w:cs="Times New Roman"/>
          <w:sz w:val="28"/>
          <w:szCs w:val="28"/>
        </w:rPr>
        <w:t>Экономические факторы также играют важную роль в разводах среди молодожёнов. Часто молодые пары сталкиваются с финансовыми трудностями, так как они могут не иметь стабильного дохода или работы. Это может привести к стрессу и конфликтам, так как финансовые проблемы становятся источником напряжения в отношениях.</w:t>
      </w:r>
    </w:p>
    <w:p w:rsidR="004E05D1" w:rsidRDefault="00281191" w:rsidP="004E05D1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281191">
        <w:rPr>
          <w:rFonts w:ascii="Times New Roman" w:hAnsi="Times New Roman" w:cs="Times New Roman"/>
          <w:sz w:val="28"/>
          <w:szCs w:val="28"/>
        </w:rPr>
        <w:t>Кроме того, недостаток финансовой независимости может ограничивать возможности молодых людей принимать решения о своей жизни и отношениях. Если один из партнёров зависит от другого финансово, это может создать дисбаланс в отношениях и привести к разводам.</w:t>
      </w:r>
      <w:r w:rsidR="004E0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D1" w:rsidRDefault="004E05D1" w:rsidP="004E05D1">
      <w:pPr>
        <w:ind w:firstLine="3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5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E05D1" w:rsidRPr="004E05D1" w:rsidRDefault="004E05D1" w:rsidP="004E05D1">
      <w:pPr>
        <w:ind w:firstLine="3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5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E05D1" w:rsidRPr="004E05D1" w:rsidRDefault="004E05D1" w:rsidP="004E05D1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4E05D1">
        <w:rPr>
          <w:rFonts w:ascii="Times New Roman" w:hAnsi="Times New Roman" w:cs="Times New Roman"/>
          <w:sz w:val="28"/>
          <w:szCs w:val="28"/>
        </w:rPr>
        <w:t>Институт снижения брачного возраста в Российской Федерации, особенно в контексте Республики Адыгея, представляет собой сложное и многогранное явление, которое требует внимательного анализа. С одной стороны, снижение брачного возраста может быть оправдано изменениями в социальных и культурных условиях, а также стремлением к защите прав молодежи. С другой стороны, это вызывает серьезные правовые и социальные вопросы, касающиеся защиты несовершеннолетних, их правоспособности и ответственности.</w:t>
      </w:r>
    </w:p>
    <w:p w:rsidR="004E05D1" w:rsidRPr="004E05D1" w:rsidRDefault="004E05D1" w:rsidP="004E05D1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4E05D1">
        <w:rPr>
          <w:rFonts w:ascii="Times New Roman" w:hAnsi="Times New Roman" w:cs="Times New Roman"/>
          <w:sz w:val="28"/>
          <w:szCs w:val="28"/>
        </w:rPr>
        <w:t>Тенденция к росту ранних браков, наблюдаемая в последние годы, подчеркивает необходимость более глубокого изучения факторов, способствующих этому явлению. Психологические, социальные и экономические причины разводов среди молодоженов, вступивших в брак до достижения совершеннолетия, свидетельствуют о том, что ранние браки могут не всегда быть устойчивыми. Это подчеркивает важность создания системы поддержки для молодых пар, а также необходимости повышения уровня образования и социальной осведомленности о последст</w:t>
      </w:r>
      <w:r>
        <w:rPr>
          <w:rFonts w:ascii="Times New Roman" w:hAnsi="Times New Roman" w:cs="Times New Roman"/>
          <w:sz w:val="28"/>
          <w:szCs w:val="28"/>
        </w:rPr>
        <w:t>виях раннего вступления в брак.</w:t>
      </w:r>
    </w:p>
    <w:p w:rsidR="004E05D1" w:rsidRDefault="004E05D1" w:rsidP="004E05D1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4E05D1">
        <w:rPr>
          <w:rFonts w:ascii="Times New Roman" w:hAnsi="Times New Roman" w:cs="Times New Roman"/>
          <w:sz w:val="28"/>
          <w:szCs w:val="28"/>
        </w:rPr>
        <w:t xml:space="preserve">В условиях конфликта между традиционными ценностями и современными социальными стандартами необходимо находить баланс, который позволит учитывать интересы как молодежи, так и общества в целом. Это требует совместных усилий законодателей, педагогов, социологов и психологов для </w:t>
      </w:r>
      <w:r w:rsidRPr="004E05D1">
        <w:rPr>
          <w:rFonts w:ascii="Times New Roman" w:hAnsi="Times New Roman" w:cs="Times New Roman"/>
          <w:sz w:val="28"/>
          <w:szCs w:val="28"/>
        </w:rPr>
        <w:lastRenderedPageBreak/>
        <w:t>разработки эффективных механизмов, способствующих гармоничному развитию молодежи и укреплению семейных ценностей.</w:t>
      </w:r>
    </w:p>
    <w:p w:rsidR="004E05D1" w:rsidRPr="004E05D1" w:rsidRDefault="004E05D1" w:rsidP="004E05D1">
      <w:pPr>
        <w:ind w:firstLine="3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5D1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4E05D1" w:rsidRPr="00770165" w:rsidRDefault="004E05D1" w:rsidP="00770165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770165">
        <w:rPr>
          <w:color w:val="000000" w:themeColor="text1"/>
          <w:sz w:val="28"/>
          <w:szCs w:val="28"/>
        </w:rPr>
        <w:t>Семейный кодекс Российской Федерации.</w:t>
      </w:r>
    </w:p>
    <w:p w:rsidR="004E05D1" w:rsidRPr="00770165" w:rsidRDefault="004E05D1" w:rsidP="00770165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770165">
        <w:rPr>
          <w:color w:val="000000" w:themeColor="text1"/>
          <w:sz w:val="28"/>
          <w:szCs w:val="28"/>
        </w:rPr>
        <w:t>Закон Республики Адыгея от 30.11.1998 г. N101 "О регулировании отдельных вопросов, связанных со вступлением в брак, лиц до достижения возраста 16 лет".</w:t>
      </w:r>
      <w:bookmarkStart w:id="0" w:name="_GoBack"/>
      <w:bookmarkEnd w:id="0"/>
    </w:p>
    <w:p w:rsidR="004E05D1" w:rsidRPr="00770165" w:rsidRDefault="004E05D1" w:rsidP="00770165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770165">
        <w:rPr>
          <w:color w:val="000000" w:themeColor="text1"/>
          <w:sz w:val="28"/>
          <w:szCs w:val="28"/>
        </w:rPr>
        <w:t>Закон Республики Адыгея от 30.06.2023 г. N225.</w:t>
      </w:r>
    </w:p>
    <w:p w:rsidR="004E05D1" w:rsidRPr="00770165" w:rsidRDefault="004E05D1" w:rsidP="00770165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770165">
        <w:rPr>
          <w:color w:val="000000" w:themeColor="text1"/>
          <w:sz w:val="28"/>
          <w:szCs w:val="28"/>
        </w:rPr>
        <w:t>Исследования по демографической политике на Северном Кавказе.</w:t>
      </w:r>
    </w:p>
    <w:p w:rsidR="004E05D1" w:rsidRPr="00770165" w:rsidRDefault="004E05D1" w:rsidP="00770165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770165">
        <w:rPr>
          <w:color w:val="000000" w:themeColor="text1"/>
          <w:sz w:val="28"/>
          <w:szCs w:val="28"/>
        </w:rPr>
        <w:t>Социологические исследования о влиянии ранних браков на стабильность семей.</w:t>
      </w:r>
    </w:p>
    <w:p w:rsidR="004E05D1" w:rsidRPr="00770165" w:rsidRDefault="004E05D1" w:rsidP="00770165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770165">
        <w:rPr>
          <w:color w:val="000000" w:themeColor="text1"/>
          <w:sz w:val="28"/>
          <w:szCs w:val="28"/>
        </w:rPr>
        <w:t>Психология ранних браков: проблемы и решения.</w:t>
      </w:r>
    </w:p>
    <w:p w:rsidR="004E05D1" w:rsidRPr="00770165" w:rsidRDefault="004E05D1" w:rsidP="00770165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770165">
        <w:rPr>
          <w:color w:val="000000" w:themeColor="text1"/>
          <w:sz w:val="28"/>
          <w:szCs w:val="28"/>
        </w:rPr>
        <w:t>Экономические аспекты ранних браков: анализ и выводы.</w:t>
      </w:r>
    </w:p>
    <w:p w:rsidR="004E05D1" w:rsidRPr="00770165" w:rsidRDefault="004E05D1" w:rsidP="0077016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70165">
        <w:rPr>
          <w:color w:val="000000" w:themeColor="text1"/>
          <w:sz w:val="28"/>
          <w:szCs w:val="28"/>
        </w:rPr>
        <w:t>Культурные и социальные изменения на Кавказе: традиции и современность.</w:t>
      </w:r>
    </w:p>
    <w:p w:rsidR="00307EA1" w:rsidRPr="00770165" w:rsidRDefault="004E05D1" w:rsidP="0077016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70165">
        <w:rPr>
          <w:color w:val="000000" w:themeColor="text1"/>
          <w:sz w:val="28"/>
          <w:szCs w:val="28"/>
        </w:rPr>
        <w:t>1</w:t>
      </w:r>
      <w:r w:rsidR="00307EA1" w:rsidRPr="00770165">
        <w:rPr>
          <w:color w:val="000000" w:themeColor="text1"/>
          <w:sz w:val="28"/>
          <w:szCs w:val="28"/>
        </w:rPr>
        <w:t>Меретуков М.А. Семья и брак у адыгских народов (XIX — 70-е годы XX века). Майкоп. 1987.</w:t>
      </w:r>
    </w:p>
    <w:p w:rsidR="00307EA1" w:rsidRPr="00770165" w:rsidRDefault="00307EA1" w:rsidP="0077016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770165">
        <w:rPr>
          <w:color w:val="000000" w:themeColor="text1"/>
          <w:sz w:val="28"/>
          <w:szCs w:val="28"/>
        </w:rPr>
        <w:t>Нефляшева</w:t>
      </w:r>
      <w:proofErr w:type="spellEnd"/>
      <w:r w:rsidRPr="00770165">
        <w:rPr>
          <w:color w:val="000000" w:themeColor="text1"/>
          <w:sz w:val="28"/>
          <w:szCs w:val="28"/>
        </w:rPr>
        <w:t xml:space="preserve"> Н. «Брачный возраст у народов Северного Кавказа» — Кавказский Узел, 2015.</w:t>
      </w:r>
    </w:p>
    <w:p w:rsidR="00307EA1" w:rsidRPr="00770165" w:rsidRDefault="00307EA1" w:rsidP="0077016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70165">
        <w:rPr>
          <w:color w:val="000000" w:themeColor="text1"/>
          <w:sz w:val="28"/>
          <w:szCs w:val="28"/>
        </w:rPr>
        <w:t xml:space="preserve">«В Адыгея </w:t>
      </w:r>
      <w:proofErr w:type="spellStart"/>
      <w:r w:rsidRPr="00770165">
        <w:rPr>
          <w:color w:val="000000" w:themeColor="text1"/>
          <w:sz w:val="28"/>
          <w:szCs w:val="28"/>
        </w:rPr>
        <w:t>стате</w:t>
      </w:r>
      <w:proofErr w:type="spellEnd"/>
      <w:r w:rsidRPr="00770165">
        <w:rPr>
          <w:color w:val="000000" w:themeColor="text1"/>
          <w:sz w:val="28"/>
          <w:szCs w:val="28"/>
        </w:rPr>
        <w:t xml:space="preserve"> рассказали о среднем возрасте вступления в брак» — </w:t>
      </w:r>
      <w:proofErr w:type="spellStart"/>
      <w:r w:rsidRPr="00770165">
        <w:rPr>
          <w:color w:val="000000" w:themeColor="text1"/>
          <w:sz w:val="28"/>
          <w:szCs w:val="28"/>
        </w:rPr>
        <w:t>AdigeaToday</w:t>
      </w:r>
      <w:proofErr w:type="spellEnd"/>
      <w:r w:rsidRPr="00770165">
        <w:rPr>
          <w:color w:val="000000" w:themeColor="text1"/>
          <w:sz w:val="28"/>
          <w:szCs w:val="28"/>
        </w:rPr>
        <w:t>, 2023.</w:t>
      </w:r>
    </w:p>
    <w:p w:rsidR="00307EA1" w:rsidRPr="00770165" w:rsidRDefault="00307EA1" w:rsidP="0077016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770165">
        <w:rPr>
          <w:color w:val="000000" w:themeColor="text1"/>
          <w:sz w:val="28"/>
          <w:szCs w:val="28"/>
        </w:rPr>
        <w:t>.</w:t>
      </w:r>
      <w:proofErr w:type="spellStart"/>
      <w:r w:rsidRPr="00770165">
        <w:rPr>
          <w:color w:val="000000" w:themeColor="text1"/>
          <w:sz w:val="28"/>
          <w:szCs w:val="28"/>
        </w:rPr>
        <w:t>Казенин</w:t>
      </w:r>
      <w:proofErr w:type="spellEnd"/>
      <w:proofErr w:type="gramEnd"/>
      <w:r w:rsidRPr="00770165">
        <w:rPr>
          <w:color w:val="000000" w:themeColor="text1"/>
          <w:sz w:val="28"/>
          <w:szCs w:val="28"/>
        </w:rPr>
        <w:t xml:space="preserve"> К.И., </w:t>
      </w:r>
      <w:proofErr w:type="spellStart"/>
      <w:r w:rsidRPr="00770165">
        <w:rPr>
          <w:color w:val="000000" w:themeColor="text1"/>
          <w:sz w:val="28"/>
          <w:szCs w:val="28"/>
        </w:rPr>
        <w:t>Сороко</w:t>
      </w:r>
      <w:proofErr w:type="spellEnd"/>
      <w:r w:rsidRPr="00770165">
        <w:rPr>
          <w:color w:val="000000" w:themeColor="text1"/>
          <w:sz w:val="28"/>
          <w:szCs w:val="28"/>
        </w:rPr>
        <w:t xml:space="preserve"> Е.Л. «Демографическая модернизация и возраст вступления в первый брак у народов Северного Кавказа» — Демографическое обозрение, 2021.</w:t>
      </w:r>
    </w:p>
    <w:p w:rsidR="00307EA1" w:rsidRPr="00D619EA" w:rsidRDefault="00307EA1">
      <w:pPr>
        <w:ind w:firstLine="351"/>
        <w:rPr>
          <w:rFonts w:ascii="Times New Roman" w:hAnsi="Times New Roman" w:cs="Times New Roman"/>
          <w:sz w:val="28"/>
          <w:szCs w:val="28"/>
        </w:rPr>
      </w:pPr>
    </w:p>
    <w:sectPr w:rsidR="00307EA1" w:rsidRPr="00D619EA" w:rsidSect="009450F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05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E73"/>
    <w:multiLevelType w:val="multilevel"/>
    <w:tmpl w:val="2AC2CFB4"/>
    <w:lvl w:ilvl="0">
      <w:start w:val="1"/>
      <w:numFmt w:val="decimal"/>
      <w:lvlText w:val="%1."/>
      <w:lvlJc w:val="left"/>
      <w:pPr>
        <w:tabs>
          <w:tab w:val="num" w:pos="0"/>
        </w:tabs>
        <w:ind w:left="1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8" w:hanging="180"/>
      </w:pPr>
    </w:lvl>
  </w:abstractNum>
  <w:abstractNum w:abstractNumId="1" w15:restartNumberingAfterBreak="0">
    <w:nsid w:val="0A3D75F8"/>
    <w:multiLevelType w:val="multilevel"/>
    <w:tmpl w:val="1BDC3BDA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8B02FE"/>
    <w:multiLevelType w:val="multilevel"/>
    <w:tmpl w:val="EBDCE752"/>
    <w:lvl w:ilvl="0">
      <w:start w:val="1"/>
      <w:numFmt w:val="decimal"/>
      <w:lvlText w:val="%1."/>
      <w:lvlJc w:val="left"/>
      <w:pPr>
        <w:tabs>
          <w:tab w:val="num" w:pos="0"/>
        </w:tabs>
        <w:ind w:left="192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8" w:hanging="180"/>
      </w:pPr>
    </w:lvl>
  </w:abstractNum>
  <w:abstractNum w:abstractNumId="3" w15:restartNumberingAfterBreak="0">
    <w:nsid w:val="16B55888"/>
    <w:multiLevelType w:val="hybridMultilevel"/>
    <w:tmpl w:val="2F88BCF0"/>
    <w:lvl w:ilvl="0" w:tplc="C466F8A4">
      <w:start w:val="1"/>
      <w:numFmt w:val="decimal"/>
      <w:lvlText w:val="%1."/>
      <w:lvlJc w:val="righ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1B84C4E"/>
    <w:multiLevelType w:val="multilevel"/>
    <w:tmpl w:val="1964731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9E1956"/>
    <w:multiLevelType w:val="multilevel"/>
    <w:tmpl w:val="7242B84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544395F"/>
    <w:multiLevelType w:val="multilevel"/>
    <w:tmpl w:val="7D4AE5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C510D2B"/>
    <w:multiLevelType w:val="hybridMultilevel"/>
    <w:tmpl w:val="E586FF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450FC"/>
    <w:rsid w:val="00281191"/>
    <w:rsid w:val="00307EA1"/>
    <w:rsid w:val="0037040E"/>
    <w:rsid w:val="00407647"/>
    <w:rsid w:val="004E05D1"/>
    <w:rsid w:val="005E6DCA"/>
    <w:rsid w:val="00770165"/>
    <w:rsid w:val="00850743"/>
    <w:rsid w:val="008B754F"/>
    <w:rsid w:val="008C314C"/>
    <w:rsid w:val="00935862"/>
    <w:rsid w:val="009450FC"/>
    <w:rsid w:val="00B83934"/>
    <w:rsid w:val="00D619EA"/>
    <w:rsid w:val="00E6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1563"/>
  <w15:docId w15:val="{6EE0E7E8-054D-491C-B756-1C84F3FF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FC"/>
    <w:pPr>
      <w:spacing w:after="160" w:line="259" w:lineRule="auto"/>
      <w:ind w:left="357"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9450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9450FC"/>
    <w:pPr>
      <w:spacing w:after="140" w:line="276" w:lineRule="auto"/>
    </w:pPr>
  </w:style>
  <w:style w:type="paragraph" w:styleId="a4">
    <w:name w:val="List"/>
    <w:basedOn w:val="a3"/>
    <w:rsid w:val="009450FC"/>
    <w:rPr>
      <w:rFonts w:cs="Mangal"/>
    </w:rPr>
  </w:style>
  <w:style w:type="paragraph" w:customStyle="1" w:styleId="10">
    <w:name w:val="Название объекта1"/>
    <w:basedOn w:val="a"/>
    <w:qFormat/>
    <w:rsid w:val="009450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9450FC"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474E9E"/>
    <w:pPr>
      <w:ind w:left="720"/>
      <w:contextualSpacing/>
    </w:pPr>
  </w:style>
  <w:style w:type="numbering" w:customStyle="1" w:styleId="a7">
    <w:name w:val="Без списка"/>
    <w:uiPriority w:val="99"/>
    <w:semiHidden/>
    <w:unhideWhenUsed/>
    <w:qFormat/>
    <w:rsid w:val="009450FC"/>
  </w:style>
  <w:style w:type="table" w:styleId="a8">
    <w:name w:val="Table Grid"/>
    <w:basedOn w:val="a1"/>
    <w:uiPriority w:val="39"/>
    <w:rsid w:val="00446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8580,bqiaagaaeyqcaaagiaiaaamnhwaabrsfaaaaaaaaaaaaaaaaaaaaaaaaaaaaaaaaaaaaaaaaaaaaaaaaaaaaaaaaaaaaaaaaaaaaaaaaaaaaaaaaaaaaaaaaaaaaaaaaaaaaaaaaaaaaaaaaaaaaaaaaaaaaaaaaaaaaaaaaaaaaaaaaaaaaaaaaaaaaaaaaaaaaaaaaaaaaaaaaaaaaaaaaaaaaaaaaaaaaaaaa"/>
    <w:basedOn w:val="a"/>
    <w:rsid w:val="00E65B3A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65B3A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2026-04-02T22:35:00Z</dcterms:created>
  <dcterms:modified xsi:type="dcterms:W3CDTF">2026-04-02T22:35:00Z</dcterms:modified>
  <dc:language>ru-RU</dc:language>
</cp:coreProperties>
</file>