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17AB7" w14:textId="7AF18219" w:rsidR="00B8633D" w:rsidRPr="00B8607D" w:rsidRDefault="00B8633D" w:rsidP="00B8633D">
      <w:pPr>
        <w:spacing w:line="276" w:lineRule="auto"/>
        <w:ind w:firstLine="709"/>
        <w:jc w:val="center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ПСИХОЛОГО-ПЕДАГОГИЧЕСКОЕ СОПРОВОЖДЕНИЕ ОДАРЕННЫХ ДЕТЕЙ ИЗ СЕМЕЙ, НАХОДЯЩИХСЯ В СОЦИАЛЬНО-ОПАСНОМ ПОЛОЖЕНИИ</w:t>
      </w:r>
    </w:p>
    <w:p w14:paraId="37FDAC07" w14:textId="77777777" w:rsidR="00B8633D" w:rsidRPr="00B8607D" w:rsidRDefault="00B8633D" w:rsidP="00B8633D">
      <w:pPr>
        <w:spacing w:line="276" w:lineRule="auto"/>
        <w:ind w:firstLine="709"/>
        <w:jc w:val="center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</w:p>
    <w:p w14:paraId="416535F6" w14:textId="77777777" w:rsidR="00491874" w:rsidRDefault="00491874" w:rsidP="00B8633D">
      <w:pPr>
        <w:spacing w:line="276" w:lineRule="auto"/>
        <w:ind w:firstLine="4536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</w:p>
    <w:p w14:paraId="4B8AD6B0" w14:textId="6CDFF3A9" w:rsidR="00491874" w:rsidRPr="00491874" w:rsidRDefault="00491874" w:rsidP="00491874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bookmarkStart w:id="0" w:name="_GoBack"/>
      <w:proofErr w:type="spellStart"/>
      <w:r>
        <w:rPr>
          <w:rFonts w:ascii="Times New Roman" w:hAnsi="Times New Roman" w:cs="Times New Roman"/>
          <w:i/>
          <w:sz w:val="24"/>
          <w:szCs w:val="24"/>
          <w:lang w:eastAsia="en-US"/>
        </w:rPr>
        <w:t>Катажехова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en-US"/>
        </w:rPr>
        <w:t>Мадина</w:t>
      </w:r>
      <w:proofErr w:type="spellEnd"/>
      <w:r w:rsidR="003D1EF4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="003D1EF4">
        <w:rPr>
          <w:rFonts w:ascii="Times New Roman" w:hAnsi="Times New Roman" w:cs="Times New Roman"/>
          <w:i/>
          <w:sz w:val="24"/>
          <w:szCs w:val="24"/>
          <w:lang w:eastAsia="en-US"/>
        </w:rPr>
        <w:t>Абрековна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</w:p>
    <w:p w14:paraId="285AFE86" w14:textId="77777777" w:rsidR="00491874" w:rsidRPr="00491874" w:rsidRDefault="00491874" w:rsidP="00491874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491874">
        <w:rPr>
          <w:rFonts w:ascii="Times New Roman" w:hAnsi="Times New Roman" w:cs="Times New Roman"/>
          <w:sz w:val="24"/>
          <w:szCs w:val="24"/>
          <w:lang w:eastAsia="en-US"/>
        </w:rPr>
        <w:t>Адыгейский государственный университет, г. Майкоп</w:t>
      </w:r>
    </w:p>
    <w:p w14:paraId="45E31353" w14:textId="77777777" w:rsidR="00491874" w:rsidRPr="00491874" w:rsidRDefault="00491874" w:rsidP="00491874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491874">
        <w:rPr>
          <w:rFonts w:ascii="Times New Roman" w:hAnsi="Times New Roman" w:cs="Times New Roman"/>
          <w:sz w:val="24"/>
          <w:szCs w:val="24"/>
          <w:lang w:eastAsia="en-US"/>
        </w:rPr>
        <w:t>Научный руководитель:</w:t>
      </w:r>
    </w:p>
    <w:p w14:paraId="33693D48" w14:textId="77777777" w:rsidR="00491874" w:rsidRPr="00491874" w:rsidRDefault="00491874" w:rsidP="00491874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491874">
        <w:rPr>
          <w:rFonts w:ascii="Times New Roman" w:hAnsi="Times New Roman" w:cs="Times New Roman"/>
          <w:sz w:val="24"/>
          <w:szCs w:val="24"/>
          <w:lang w:eastAsia="en-US"/>
        </w:rPr>
        <w:t>Хашхова</w:t>
      </w:r>
      <w:proofErr w:type="spellEnd"/>
      <w:r w:rsidRPr="00491874">
        <w:rPr>
          <w:rFonts w:ascii="Times New Roman" w:hAnsi="Times New Roman" w:cs="Times New Roman"/>
          <w:sz w:val="24"/>
          <w:szCs w:val="24"/>
          <w:lang w:eastAsia="en-US"/>
        </w:rPr>
        <w:t xml:space="preserve"> Дана </w:t>
      </w:r>
      <w:proofErr w:type="spellStart"/>
      <w:r w:rsidRPr="00491874">
        <w:rPr>
          <w:rFonts w:ascii="Times New Roman" w:hAnsi="Times New Roman" w:cs="Times New Roman"/>
          <w:sz w:val="24"/>
          <w:szCs w:val="24"/>
          <w:lang w:eastAsia="en-US"/>
        </w:rPr>
        <w:t>Зурабовна</w:t>
      </w:r>
      <w:proofErr w:type="spellEnd"/>
    </w:p>
    <w:p w14:paraId="246BE60A" w14:textId="77777777" w:rsidR="00491874" w:rsidRDefault="00491874" w:rsidP="00491874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491874">
        <w:rPr>
          <w:rFonts w:ascii="Times New Roman" w:hAnsi="Times New Roman" w:cs="Times New Roman"/>
          <w:sz w:val="24"/>
          <w:szCs w:val="24"/>
          <w:lang w:eastAsia="en-US"/>
        </w:rPr>
        <w:t>ассистент кафедры педагогики и социальной психологии</w:t>
      </w:r>
    </w:p>
    <w:p w14:paraId="784D81C7" w14:textId="6DA66B36" w:rsidR="00491874" w:rsidRPr="00491874" w:rsidRDefault="00491874" w:rsidP="00491874">
      <w:pPr>
        <w:spacing w:line="240" w:lineRule="auto"/>
        <w:ind w:firstLine="709"/>
        <w:jc w:val="right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491874">
        <w:rPr>
          <w:rFonts w:ascii="Times New Roman" w:hAnsi="Times New Roman" w:cs="Times New Roman"/>
          <w:sz w:val="24"/>
          <w:szCs w:val="24"/>
          <w:lang w:eastAsia="en-US"/>
        </w:rPr>
        <w:t>Адыгейский государственный университет, г. Майкоп</w:t>
      </w:r>
    </w:p>
    <w:bookmarkEnd w:id="0"/>
    <w:p w14:paraId="0183F831" w14:textId="77777777" w:rsidR="00FD4103" w:rsidRDefault="00FD4103" w:rsidP="00B8633D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69F48C8" w14:textId="02D60203" w:rsidR="00E010F1" w:rsidRPr="009E6B16" w:rsidRDefault="009E6B16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Феномен одаренного ребенка из семьи, находящейся в социально-опасном положении (СОП</w:t>
      </w:r>
      <w:r w:rsidR="000E188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– </w:t>
      </w:r>
      <w:r w:rsidR="000E188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</w:t>
      </w: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сложный психологический парадокс. С одной стороны, потенциально высокие когнитивные и творческие способности, с другой — глубокие личностные деформации, вызванные хроническим стрессом, отвержением и дефицитом стимуляции развития. Как отмечает И.А. Макарова, «одаренные дети — это в том числе особая чувствительность к окружающему миру. Обратная сторона одаренности — уязвимость, болезненность, хрупкость психики». Традиционное психолого-педагогическое сопровождение ориентировано либо на коррекцию поведения детей СОП, либо на развитие одаренности — без учета того, что в случае их пересечения ключевым барьером является дефицит базового доверия и поддержки. По данным исследований, до 70% детей из неблагополучных семей демонстрируют результаты выше возрастной нормы по невербальному интеллекту, но к подростковому возрасту эти показатели снижаются до </w:t>
      </w:r>
      <w:proofErr w:type="spellStart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субнормативных</w:t>
      </w:r>
      <w:proofErr w:type="spellEnd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[</w:t>
      </w:r>
      <w:r w:rsidR="001C5B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]. Актуальность определяется необходимостью создания специальной модели психолого-педагогической поддержки, </w:t>
      </w:r>
      <w:r w:rsidR="00E010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сглаживающей</w:t>
      </w: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депривирующие</w:t>
      </w:r>
      <w:proofErr w:type="spellEnd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факторы.</w:t>
      </w:r>
    </w:p>
    <w:p w14:paraId="0517C870" w14:textId="7251C38C" w:rsidR="009E6B16" w:rsidRPr="009E6B16" w:rsidRDefault="009E6B16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Теория эмоциональной депривации разработана Дж. </w:t>
      </w:r>
      <w:proofErr w:type="spellStart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Боулби</w:t>
      </w:r>
      <w:proofErr w:type="spellEnd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М. </w:t>
      </w:r>
      <w:proofErr w:type="spellStart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Эйнсворт</w:t>
      </w:r>
      <w:proofErr w:type="spellEnd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в отечественной психологии — М.И. Лисиной, В.С. Мухиной. Работы по психологии одаренности подчеркивают роль эмоционального благополучия. Как отмечает С.А. </w:t>
      </w:r>
      <w:proofErr w:type="spellStart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Сергейко</w:t>
      </w:r>
      <w:proofErr w:type="spellEnd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«детям, выросшим вне семьи в условиях родительской депривации, присущи психологические отклонения (страх, агрессия, отсутствие умения управлять эмоциональными реакциями, </w:t>
      </w:r>
      <w:proofErr w:type="spellStart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безличностные</w:t>
      </w:r>
      <w:proofErr w:type="spellEnd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отношения со взрослыми, неспособность к любви и уважению окружающих людей, ограниченность познавательных функций)» [</w:t>
      </w:r>
      <w:r w:rsidR="001C5B51" w:rsidRPr="001C5B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]. Однако проблема депривации у одаренных детей из семей СОП практически не исследована. Согласно А.И. </w:t>
      </w:r>
      <w:proofErr w:type="spellStart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Лунькову</w:t>
      </w:r>
      <w:proofErr w:type="spellEnd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одаренный ребенок вынужден выбирать между «путем протеста» (защита свободы через девиантное поведение) и «путем приспособления» (адаптация ко всем взрослым с потерей связи с собственными желаниями) [</w:t>
      </w:r>
      <w:r w:rsidR="001C5B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="001C5B51" w:rsidRPr="001C5B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</w:t>
      </w: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В.П. Соломин и В.Г. Каменская указывают, что «</w:t>
      </w:r>
      <w:proofErr w:type="spellStart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депривационные</w:t>
      </w:r>
      <w:proofErr w:type="spellEnd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воздействия в сенситивные периоды развития могут приводить к стойким изменениям эмоционально-личностной сферы, что особенно критично для одаренных детей в силу их повышенной </w:t>
      </w:r>
      <w:proofErr w:type="spellStart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сензитивности</w:t>
      </w:r>
      <w:proofErr w:type="spellEnd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 Отсутствуют системные программы, интегрирующие арт-терапию и технологию наставничества для данной категории.</w:t>
      </w:r>
    </w:p>
    <w:p w14:paraId="1EEB10AC" w14:textId="77777777" w:rsidR="000E188C" w:rsidRDefault="009E6B16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Цель: теоретическое обоснование и анализ существующих подходов к психолого-педагогическому сопровождению одаренных детей из семей СОП. </w:t>
      </w:r>
    </w:p>
    <w:p w14:paraId="7C712EE0" w14:textId="5059C518" w:rsidR="009E6B16" w:rsidRPr="009E6B16" w:rsidRDefault="009E6B16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Задачи:</w:t>
      </w:r>
    </w:p>
    <w:p w14:paraId="1D203E70" w14:textId="77777777" w:rsidR="009E6B16" w:rsidRPr="009E6B16" w:rsidRDefault="009E6B16" w:rsidP="00491874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теоретический анализ феномена одаренности в условиях эмоциональной депривации, выявив специфические проявления таланта у детей данной категории.</w:t>
      </w:r>
    </w:p>
    <w:p w14:paraId="79081A49" w14:textId="4CA8F1FA" w:rsidR="009E6B16" w:rsidRPr="009E6B16" w:rsidRDefault="009E6B16" w:rsidP="00491874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Систематизировать существующие методы и программы сопровождения, определить их ограничения при работе с детьми из семей СОП.</w:t>
      </w:r>
    </w:p>
    <w:p w14:paraId="46E56D49" w14:textId="77777777" w:rsidR="009E6B16" w:rsidRPr="009E6B16" w:rsidRDefault="009E6B16" w:rsidP="00491874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Обосновать необходимость разработки оригинальных практических рекомендаций, учитывающих двойственную природу одаренности и депривации.</w:t>
      </w:r>
    </w:p>
    <w:p w14:paraId="5BA0F7B6" w14:textId="6AA7F79E" w:rsidR="009E6B16" w:rsidRPr="009E6B16" w:rsidRDefault="00FD4103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Использовались такие методы как:</w:t>
      </w:r>
      <w:r w:rsidR="009E6B16"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сравнительно-сопоставительный анализ психолого-педагогической литературы, систематизация и обобщение существующих подходов, моделирование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="009E6B16"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обобщение результатов исследований депривации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494BDDCE" w14:textId="2B574833" w:rsidR="009E6B16" w:rsidRPr="009E6B16" w:rsidRDefault="009E6B16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результате теоретического анализа выявлено, что одаренность у детей из семей СОП часто проявляется в искаженных формах, что требует особой диагностической оптики. Установлено, что классические программы развития одаренности недоступны для данной категории из-за социальной изоляции семьи и ресурсной бедности среды [</w:t>
      </w:r>
      <w:r w:rsidR="00FC09A4" w:rsidRPr="00FC09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]. Как подчеркивают Т.И. Шульга и соавторы, «обездоленные дети с высоким интеллектуальным потенциалом остаются вне поля зрения системы работы с одаренными, поскольку их достижения не имеют внешних подтверждений из-за отсутствия поддержки в семье» [</w:t>
      </w:r>
      <w:r w:rsidR="00FC09A4" w:rsidRPr="00FC09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</w:t>
      </w: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]. Обосновано, что эффективное сопровождение должно строиться на трех последовательных этапах: 1) кризисная интервенция (</w:t>
      </w:r>
      <w:r w:rsidR="000E188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то есть </w:t>
      </w: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купирование последствий психотравмы); 2) формирование безопасной привязанности через институт наставничества [</w:t>
      </w:r>
      <w:r w:rsidR="00FC09A4" w:rsidRPr="00FC09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</w:t>
      </w: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]; 3) развитие одаренности с опорой на </w:t>
      </w:r>
      <w:proofErr w:type="spellStart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дистантные</w:t>
      </w:r>
      <w:proofErr w:type="spellEnd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формы обучения.</w:t>
      </w:r>
    </w:p>
    <w:p w14:paraId="7020261F" w14:textId="77777777" w:rsidR="00491874" w:rsidRDefault="009E6B16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основе анализа предложены следующие оригинальные практические рекомендации:</w:t>
      </w:r>
    </w:p>
    <w:p w14:paraId="27AE0238" w14:textId="77777777" w:rsid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="009E6B16"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«ресурсных кругов» — малых групп психологической поддержки с использованием арт-терапевтических методов;</w:t>
      </w:r>
    </w:p>
    <w:p w14:paraId="7C12B772" w14:textId="77777777" w:rsid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="009E6B16"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наставничества по модели «равный — равному» с привлечением студентов-психологов [</w:t>
      </w:r>
      <w:r w:rsidR="00FC09A4"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</w:t>
      </w:r>
      <w:r w:rsidR="009E6B16"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];</w:t>
      </w:r>
    </w:p>
    <w:p w14:paraId="225BEE4F" w14:textId="08F7DD4D" w:rsidR="009E6B16" w:rsidRP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="009E6B16"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разработка индивидуальных «карт эмоционального развития» для отслеживания динамики [</w:t>
      </w:r>
      <w:r w:rsidR="00FC09A4"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="009E6B16"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].</w:t>
      </w:r>
    </w:p>
    <w:p w14:paraId="1218225C" w14:textId="68084440" w:rsidR="00A06318" w:rsidRDefault="009E6B16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Вывод: без трансформации социальной ситуации развития и восстановления базового чувства безопасности любая педагогическая поддержка одаренности из семей СОП неэффективна. Перспективным направлением является интеграция </w:t>
      </w:r>
      <w:proofErr w:type="spellStart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депривационного</w:t>
      </w:r>
      <w:proofErr w:type="spellEnd"/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подхода и ресурсной модели сопровождения </w:t>
      </w:r>
      <w:r w:rsidR="009A605A" w:rsidRPr="009A60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[</w:t>
      </w:r>
      <w:r w:rsidR="00FC09A4" w:rsidRPr="00FC09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="00FC09A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;4</w:t>
      </w:r>
      <w:r w:rsidRPr="009E6B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].</w:t>
      </w:r>
    </w:p>
    <w:p w14:paraId="202F4071" w14:textId="4FC7E5D3" w:rsid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48021CE" w14:textId="77777777" w:rsidR="00491874" w:rsidRP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Список литературы:</w:t>
      </w:r>
    </w:p>
    <w:p w14:paraId="729DC628" w14:textId="77777777" w:rsidR="00491874" w:rsidRP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9C7E325" w14:textId="024D0602" w:rsidR="00491874" w:rsidRP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 </w:t>
      </w:r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Горбунова О. В. Психолого-педагогическое сопровождение одаренных детей из неблагополучных семей в условиях дополнительного </w:t>
      </w:r>
      <w:proofErr w:type="gram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образования :</w:t>
      </w:r>
      <w:proofErr w:type="gram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диссертация … кандидата педагогических наук / О. В. Горбунова. – Москва, 2022. – 214 с.</w:t>
      </w:r>
    </w:p>
    <w:p w14:paraId="7461CA98" w14:textId="7B1B4B30" w:rsidR="00491874" w:rsidRP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 </w:t>
      </w:r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Лазарев Д. А. Одаренный ребенок дома / Д. А. Лазарев // Образовательная социальная сеть nsportal.ru. – 2017. – 29 августа. – URL: https://nsportal.ru/nachalnaya-shkola/obshchepedagogicheskie-tekhnologii/2017/08/29/statya-odarennyy-rebenok-doma (дата обращения: 05.04.2026).</w:t>
      </w:r>
    </w:p>
    <w:p w14:paraId="66A62659" w14:textId="479395FF" w:rsidR="00491874" w:rsidRP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3. </w:t>
      </w:r>
      <w:proofErr w:type="spell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Лейтес</w:t>
      </w:r>
      <w:proofErr w:type="spell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Н. С. Возрастная одаренность и индивидуальные </w:t>
      </w:r>
      <w:proofErr w:type="gram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различия :</w:t>
      </w:r>
      <w:proofErr w:type="gram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избранные труды / Н. С. </w:t>
      </w:r>
      <w:proofErr w:type="spell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Лейтес</w:t>
      </w:r>
      <w:proofErr w:type="spell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– 3-е изд., </w:t>
      </w:r>
      <w:proofErr w:type="spell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испр</w:t>
      </w:r>
      <w:proofErr w:type="spell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и доп. – </w:t>
      </w:r>
      <w:proofErr w:type="gram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 :</w:t>
      </w:r>
      <w:proofErr w:type="gram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МПСИ ; Воронеж : МОДЭК, 2008. – 448 с.</w:t>
      </w:r>
    </w:p>
    <w:p w14:paraId="0F1A0B5D" w14:textId="5359E9B2" w:rsidR="00491874" w:rsidRP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 </w:t>
      </w:r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Прихожан А. М. Психология </w:t>
      </w:r>
      <w:proofErr w:type="gram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сиротства :</w:t>
      </w:r>
      <w:proofErr w:type="gram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учебное пособие для вузов / А. М. Прихожан, Н. Н. Толстых. – 4-е изд., </w:t>
      </w:r>
      <w:proofErr w:type="spell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испр</w:t>
      </w:r>
      <w:proofErr w:type="spell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и доп. – Санкт-</w:t>
      </w:r>
      <w:proofErr w:type="gram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Петербург :</w:t>
      </w:r>
      <w:proofErr w:type="gram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Питер, 2016. – 416 с.</w:t>
      </w:r>
    </w:p>
    <w:p w14:paraId="753298E4" w14:textId="1F520F45" w:rsidR="00491874" w:rsidRP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5. </w:t>
      </w:r>
      <w:proofErr w:type="spell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Сергейко</w:t>
      </w:r>
      <w:proofErr w:type="spell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С. А. Социально-психологическая помощь </w:t>
      </w:r>
      <w:proofErr w:type="spell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депривированным</w:t>
      </w:r>
      <w:proofErr w:type="spell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детям из приемных семей / С. А. </w:t>
      </w:r>
      <w:proofErr w:type="spell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Сергейко</w:t>
      </w:r>
      <w:proofErr w:type="spell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// Вестник Полоцкого государственного университета. Серия E, Педагогические науки. – 2009. – № 5. – С. 90–94.</w:t>
      </w:r>
    </w:p>
    <w:p w14:paraId="42C8A106" w14:textId="1088FA84" w:rsidR="00491874" w:rsidRPr="00491874" w:rsidRDefault="00491874" w:rsidP="00491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6. </w:t>
      </w:r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Шульга Т. И. Социально-психологическая помощь обездоленным детям: опыт исследований и практической </w:t>
      </w:r>
      <w:proofErr w:type="gram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работы :</w:t>
      </w:r>
      <w:proofErr w:type="gram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учебное пособие / Т. И. Шульга, Л. Я. Олиференко, А. В. Быков. – </w:t>
      </w:r>
      <w:proofErr w:type="gramStart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 :</w:t>
      </w:r>
      <w:proofErr w:type="gramEnd"/>
      <w:r w:rsidRPr="004918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УРАО, 2003. – 400 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sectPr w:rsidR="00491874" w:rsidRPr="00491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114B6"/>
    <w:multiLevelType w:val="multilevel"/>
    <w:tmpl w:val="9254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84AC8"/>
    <w:multiLevelType w:val="multilevel"/>
    <w:tmpl w:val="D916B6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26C32"/>
    <w:multiLevelType w:val="hybridMultilevel"/>
    <w:tmpl w:val="C728F260"/>
    <w:lvl w:ilvl="0" w:tplc="6CD6F0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6C93D10"/>
    <w:multiLevelType w:val="multilevel"/>
    <w:tmpl w:val="A3A6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25"/>
    <w:rsid w:val="000E188C"/>
    <w:rsid w:val="001C5B51"/>
    <w:rsid w:val="003D1EF4"/>
    <w:rsid w:val="00491874"/>
    <w:rsid w:val="009A605A"/>
    <w:rsid w:val="009E6B16"/>
    <w:rsid w:val="00A0231D"/>
    <w:rsid w:val="00A06318"/>
    <w:rsid w:val="00B8633D"/>
    <w:rsid w:val="00E010F1"/>
    <w:rsid w:val="00EA4625"/>
    <w:rsid w:val="00FC09A4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75BF"/>
  <w15:chartTrackingRefBased/>
  <w15:docId w15:val="{AC5375E4-AE9C-4A1C-A186-8EE06489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33D"/>
    <w:rPr>
      <w:rFonts w:ascii="Calibri" w:hAnsi="Calibri" w:cs="Calibri"/>
      <w:sz w:val="22"/>
      <w:szCs w:val="22"/>
      <w:lang w:eastAsia="zh-CN"/>
    </w:rPr>
  </w:style>
  <w:style w:type="paragraph" w:styleId="2">
    <w:name w:val="heading 2"/>
    <w:basedOn w:val="a"/>
    <w:link w:val="20"/>
    <w:uiPriority w:val="9"/>
    <w:qFormat/>
    <w:rsid w:val="009E6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0231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a4">
    <w:name w:val="Strong"/>
    <w:uiPriority w:val="22"/>
    <w:qFormat/>
    <w:rsid w:val="00A0231D"/>
    <w:rPr>
      <w:b/>
      <w:bCs/>
    </w:rPr>
  </w:style>
  <w:style w:type="character" w:styleId="a5">
    <w:name w:val="Emphasis"/>
    <w:qFormat/>
    <w:rsid w:val="00A0231D"/>
    <w:rPr>
      <w:i/>
      <w:iCs/>
    </w:rPr>
  </w:style>
  <w:style w:type="paragraph" w:styleId="a6">
    <w:name w:val="List Paragraph"/>
    <w:basedOn w:val="a"/>
    <w:qFormat/>
    <w:rsid w:val="00A0231D"/>
    <w:pPr>
      <w:ind w:left="720"/>
    </w:pPr>
  </w:style>
  <w:style w:type="character" w:customStyle="1" w:styleId="20">
    <w:name w:val="Заголовок 2 Знак"/>
    <w:basedOn w:val="a0"/>
    <w:link w:val="2"/>
    <w:uiPriority w:val="9"/>
    <w:rsid w:val="009E6B16"/>
    <w:rPr>
      <w:rFonts w:eastAsia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9E6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E6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Мельник</dc:creator>
  <cp:keywords/>
  <dc:description/>
  <cp:lastModifiedBy>1</cp:lastModifiedBy>
  <cp:revision>5</cp:revision>
  <dcterms:created xsi:type="dcterms:W3CDTF">2026-04-05T17:36:00Z</dcterms:created>
  <dcterms:modified xsi:type="dcterms:W3CDTF">2026-04-06T08:44:00Z</dcterms:modified>
</cp:coreProperties>
</file>