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F3" w:rsidRDefault="001369F3" w:rsidP="001369F3">
      <w:pPr>
        <w:pStyle w:val="a3"/>
        <w:rPr>
          <w:shd w:val="clear" w:color="auto" w:fill="EDF3FE"/>
        </w:rPr>
      </w:pPr>
      <w:r>
        <w:rPr>
          <w:shd w:val="clear" w:color="auto" w:fill="EDF3FE"/>
        </w:rPr>
        <w:t xml:space="preserve">Анализ флоры </w:t>
      </w:r>
      <w:proofErr w:type="spellStart"/>
      <w:r>
        <w:rPr>
          <w:shd w:val="clear" w:color="auto" w:fill="EDF3FE"/>
        </w:rPr>
        <w:t>ранецветущих</w:t>
      </w:r>
      <w:proofErr w:type="spellEnd"/>
      <w:r>
        <w:rPr>
          <w:shd w:val="clear" w:color="auto" w:fill="EDF3FE"/>
        </w:rPr>
        <w:t xml:space="preserve"> растений Адыгеи </w:t>
      </w:r>
    </w:p>
    <w:p w:rsidR="001369F3" w:rsidRDefault="001369F3" w:rsidP="001369F3"/>
    <w:p w:rsidR="001369F3" w:rsidRPr="002B194B" w:rsidRDefault="001369F3" w:rsidP="001369F3">
      <w:pPr>
        <w:rPr>
          <w:rFonts w:cstheme="minorHAnsi"/>
          <w:sz w:val="28"/>
          <w:szCs w:val="28"/>
        </w:rPr>
      </w:pPr>
      <w:r w:rsidRPr="00EE308D">
        <w:rPr>
          <w:rFonts w:cstheme="minorHAnsi"/>
          <w:b/>
          <w:sz w:val="28"/>
          <w:szCs w:val="28"/>
        </w:rPr>
        <w:t>Тема:</w:t>
      </w:r>
      <w:r w:rsidRPr="002B194B">
        <w:rPr>
          <w:rFonts w:cstheme="minorHAnsi"/>
          <w:sz w:val="28"/>
          <w:szCs w:val="28"/>
        </w:rPr>
        <w:t xml:space="preserve"> Анализ флоры </w:t>
      </w:r>
      <w:proofErr w:type="spellStart"/>
      <w:r w:rsidRPr="002B194B">
        <w:rPr>
          <w:rFonts w:cstheme="minorHAnsi"/>
          <w:sz w:val="28"/>
          <w:szCs w:val="28"/>
        </w:rPr>
        <w:t>ранецветущих</w:t>
      </w:r>
      <w:proofErr w:type="spellEnd"/>
      <w:r w:rsidRPr="002B194B">
        <w:rPr>
          <w:rFonts w:cstheme="minorHAnsi"/>
          <w:sz w:val="28"/>
          <w:szCs w:val="28"/>
        </w:rPr>
        <w:t xml:space="preserve"> растений Адыгеи</w:t>
      </w:r>
      <w:r>
        <w:rPr>
          <w:rFonts w:cstheme="minorHAnsi"/>
          <w:sz w:val="28"/>
          <w:szCs w:val="28"/>
        </w:rPr>
        <w:t>.</w:t>
      </w:r>
    </w:p>
    <w:p w:rsidR="001369F3" w:rsidRPr="002B194B" w:rsidRDefault="001369F3" w:rsidP="001369F3">
      <w:pPr>
        <w:rPr>
          <w:rFonts w:cstheme="minorHAnsi"/>
          <w:b/>
          <w:sz w:val="28"/>
          <w:szCs w:val="28"/>
        </w:rPr>
      </w:pPr>
      <w:r w:rsidRPr="002B194B">
        <w:rPr>
          <w:rFonts w:cstheme="minorHAnsi"/>
          <w:b/>
          <w:sz w:val="28"/>
          <w:szCs w:val="28"/>
        </w:rPr>
        <w:t>Введение</w:t>
      </w:r>
    </w:p>
    <w:p w:rsidR="001369F3" w:rsidRPr="002B194B" w:rsidRDefault="001369F3" w:rsidP="001369F3">
      <w:pPr>
        <w:rPr>
          <w:rFonts w:cstheme="minorHAnsi"/>
          <w:sz w:val="28"/>
          <w:szCs w:val="28"/>
        </w:rPr>
      </w:pPr>
      <w:r w:rsidRPr="00861187">
        <w:rPr>
          <w:rFonts w:cstheme="minorHAnsi"/>
          <w:b/>
          <w:sz w:val="28"/>
          <w:szCs w:val="28"/>
        </w:rPr>
        <w:t>Актуальность темы:</w:t>
      </w:r>
      <w:r w:rsidRPr="002B194B">
        <w:rPr>
          <w:rFonts w:cstheme="minorHAnsi"/>
          <w:sz w:val="28"/>
          <w:szCs w:val="28"/>
        </w:rPr>
        <w:t xml:space="preserve"> Изучение </w:t>
      </w:r>
      <w:proofErr w:type="spellStart"/>
      <w:r w:rsidRPr="002B194B">
        <w:rPr>
          <w:rFonts w:cstheme="minorHAnsi"/>
          <w:sz w:val="28"/>
          <w:szCs w:val="28"/>
        </w:rPr>
        <w:t>ранецветущих</w:t>
      </w:r>
      <w:proofErr w:type="spellEnd"/>
      <w:r w:rsidRPr="002B194B">
        <w:rPr>
          <w:rFonts w:cstheme="minorHAnsi"/>
          <w:sz w:val="28"/>
          <w:szCs w:val="28"/>
        </w:rPr>
        <w:t xml:space="preserve"> растений имеет важное значение для понимания адаптационных механизмов флоры к условиям в</w:t>
      </w:r>
      <w:r>
        <w:rPr>
          <w:rFonts w:cstheme="minorHAnsi"/>
          <w:sz w:val="28"/>
          <w:szCs w:val="28"/>
        </w:rPr>
        <w:t xml:space="preserve">есеннего периода. </w:t>
      </w:r>
      <w:proofErr w:type="spellStart"/>
      <w:r>
        <w:rPr>
          <w:rFonts w:cstheme="minorHAnsi"/>
          <w:sz w:val="28"/>
          <w:szCs w:val="28"/>
        </w:rPr>
        <w:t>Ранецветущие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Pr="002B194B">
        <w:rPr>
          <w:rFonts w:cstheme="minorHAnsi"/>
          <w:sz w:val="28"/>
          <w:szCs w:val="28"/>
        </w:rPr>
        <w:t xml:space="preserve">являются ключевыми компонентами лесных экосистем Адыгеи, определяя первичную продуктивность в начале вегетационного сезона, обеспечивая ресурсную базу для опылителей и выступая индикаторами состояния экосистем. Анализ их флоры необходим для мониторинга биоразнообразия, сохранения редких видов и рационального использования ресурсов </w:t>
      </w:r>
      <w:r>
        <w:rPr>
          <w:rFonts w:cstheme="minorHAnsi"/>
          <w:sz w:val="28"/>
          <w:szCs w:val="28"/>
        </w:rPr>
        <w:t>предгорных и горных территорий.</w:t>
      </w:r>
    </w:p>
    <w:p w:rsidR="001369F3" w:rsidRPr="002B194B" w:rsidRDefault="001369F3" w:rsidP="001369F3">
      <w:pPr>
        <w:rPr>
          <w:rFonts w:cstheme="minorHAnsi"/>
          <w:sz w:val="28"/>
          <w:szCs w:val="28"/>
        </w:rPr>
      </w:pPr>
      <w:r w:rsidRPr="002B194B">
        <w:rPr>
          <w:rFonts w:cstheme="minorHAnsi"/>
          <w:b/>
          <w:sz w:val="28"/>
          <w:szCs w:val="28"/>
        </w:rPr>
        <w:t>Цель работы:</w:t>
      </w:r>
      <w:r>
        <w:rPr>
          <w:rFonts w:cstheme="minorHAnsi"/>
          <w:sz w:val="28"/>
          <w:szCs w:val="28"/>
        </w:rPr>
        <w:t xml:space="preserve"> А</w:t>
      </w:r>
      <w:r w:rsidRPr="002B194B">
        <w:rPr>
          <w:rFonts w:cstheme="minorHAnsi"/>
          <w:sz w:val="28"/>
          <w:szCs w:val="28"/>
        </w:rPr>
        <w:t xml:space="preserve">нализ флоры </w:t>
      </w:r>
      <w:proofErr w:type="spellStart"/>
      <w:r w:rsidRPr="002B194B">
        <w:rPr>
          <w:rFonts w:cstheme="minorHAnsi"/>
          <w:sz w:val="28"/>
          <w:szCs w:val="28"/>
        </w:rPr>
        <w:t>ранецвет</w:t>
      </w:r>
      <w:r>
        <w:rPr>
          <w:rFonts w:cstheme="minorHAnsi"/>
          <w:sz w:val="28"/>
          <w:szCs w:val="28"/>
        </w:rPr>
        <w:t>ущих</w:t>
      </w:r>
      <w:proofErr w:type="spellEnd"/>
      <w:r>
        <w:rPr>
          <w:rFonts w:cstheme="minorHAnsi"/>
          <w:sz w:val="28"/>
          <w:szCs w:val="28"/>
        </w:rPr>
        <w:t xml:space="preserve"> растений Республики Адыгея.</w:t>
      </w:r>
      <w:r w:rsidRPr="002B194B">
        <w:rPr>
          <w:rFonts w:cstheme="minorHAnsi"/>
          <w:sz w:val="28"/>
          <w:szCs w:val="28"/>
        </w:rPr>
        <w:t xml:space="preserve"> </w:t>
      </w:r>
    </w:p>
    <w:p w:rsidR="001369F3" w:rsidRPr="002B194B" w:rsidRDefault="001369F3" w:rsidP="001369F3">
      <w:pPr>
        <w:rPr>
          <w:rFonts w:cstheme="minorHAnsi"/>
          <w:b/>
          <w:sz w:val="28"/>
          <w:szCs w:val="28"/>
        </w:rPr>
      </w:pPr>
      <w:r w:rsidRPr="002B194B">
        <w:rPr>
          <w:rFonts w:cstheme="minorHAnsi"/>
          <w:b/>
          <w:sz w:val="28"/>
          <w:szCs w:val="28"/>
        </w:rPr>
        <w:t>Задачи исследования:</w:t>
      </w:r>
    </w:p>
    <w:p w:rsidR="001369F3" w:rsidRPr="002B194B" w:rsidRDefault="001369F3" w:rsidP="001369F3">
      <w:pPr>
        <w:rPr>
          <w:rFonts w:cstheme="minorHAnsi"/>
          <w:sz w:val="28"/>
          <w:szCs w:val="28"/>
        </w:rPr>
      </w:pPr>
      <w:r w:rsidRPr="002B194B">
        <w:rPr>
          <w:rFonts w:cstheme="minorHAnsi"/>
          <w:sz w:val="28"/>
          <w:szCs w:val="28"/>
        </w:rPr>
        <w:t xml:space="preserve">1. Составить таксономический список </w:t>
      </w:r>
      <w:proofErr w:type="spellStart"/>
      <w:r w:rsidRPr="002B194B">
        <w:rPr>
          <w:rFonts w:cstheme="minorHAnsi"/>
          <w:sz w:val="28"/>
          <w:szCs w:val="28"/>
        </w:rPr>
        <w:t>ранецветущих</w:t>
      </w:r>
      <w:proofErr w:type="spellEnd"/>
      <w:r w:rsidRPr="002B194B">
        <w:rPr>
          <w:rFonts w:cstheme="minorHAnsi"/>
          <w:sz w:val="28"/>
          <w:szCs w:val="28"/>
        </w:rPr>
        <w:t xml:space="preserve"> растений, произрастающих на территории Адыгеи.</w:t>
      </w:r>
      <w:r>
        <w:rPr>
          <w:rFonts w:cstheme="minorHAnsi"/>
          <w:sz w:val="28"/>
          <w:szCs w:val="28"/>
        </w:rPr>
        <w:t xml:space="preserve"> </w:t>
      </w:r>
      <w:r w:rsidRPr="002B194B">
        <w:rPr>
          <w:rFonts w:cstheme="minorHAnsi"/>
          <w:sz w:val="28"/>
          <w:szCs w:val="28"/>
        </w:rPr>
        <w:t xml:space="preserve">Провести систематический, </w:t>
      </w:r>
      <w:proofErr w:type="spellStart"/>
      <w:r w:rsidRPr="002B194B">
        <w:rPr>
          <w:rFonts w:cstheme="minorHAnsi"/>
          <w:sz w:val="28"/>
          <w:szCs w:val="28"/>
        </w:rPr>
        <w:t>биоморфологический</w:t>
      </w:r>
      <w:proofErr w:type="spellEnd"/>
      <w:r w:rsidRPr="002B194B">
        <w:rPr>
          <w:rFonts w:cstheme="minorHAnsi"/>
          <w:sz w:val="28"/>
          <w:szCs w:val="28"/>
        </w:rPr>
        <w:t xml:space="preserve"> и экологический анализ выявленных видов.</w:t>
      </w:r>
    </w:p>
    <w:p w:rsidR="001369F3" w:rsidRPr="002B194B" w:rsidRDefault="001369F3" w:rsidP="001369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Pr="002B194B">
        <w:rPr>
          <w:rFonts w:cstheme="minorHAnsi"/>
          <w:sz w:val="28"/>
          <w:szCs w:val="28"/>
        </w:rPr>
        <w:t xml:space="preserve">Выявить особенности </w:t>
      </w:r>
      <w:proofErr w:type="spellStart"/>
      <w:r w:rsidRPr="002B194B">
        <w:rPr>
          <w:rFonts w:cstheme="minorHAnsi"/>
          <w:sz w:val="28"/>
          <w:szCs w:val="28"/>
        </w:rPr>
        <w:t>феноритмов</w:t>
      </w:r>
      <w:proofErr w:type="spellEnd"/>
      <w:r w:rsidRPr="002B194B">
        <w:rPr>
          <w:rFonts w:cstheme="minorHAnsi"/>
          <w:sz w:val="28"/>
          <w:szCs w:val="28"/>
        </w:rPr>
        <w:t xml:space="preserve"> и адаптаций к ранневесенним условиям.</w:t>
      </w:r>
    </w:p>
    <w:p w:rsidR="001369F3" w:rsidRPr="002B194B" w:rsidRDefault="001369F3" w:rsidP="001369F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Pr="002B194B">
        <w:rPr>
          <w:rFonts w:cstheme="minorHAnsi"/>
          <w:sz w:val="28"/>
          <w:szCs w:val="28"/>
        </w:rPr>
        <w:t>. Оценить наличие редких и охраняемых видов в составе раннецветущей флоры региона.</w:t>
      </w:r>
    </w:p>
    <w:p w:rsidR="001369F3" w:rsidRPr="002B194B" w:rsidRDefault="001369F3" w:rsidP="001369F3">
      <w:pPr>
        <w:rPr>
          <w:rFonts w:cstheme="minorHAnsi"/>
          <w:sz w:val="28"/>
          <w:szCs w:val="28"/>
        </w:rPr>
      </w:pPr>
      <w:r w:rsidRPr="00D665EB">
        <w:rPr>
          <w:rFonts w:cstheme="minorHAnsi"/>
          <w:b/>
          <w:sz w:val="28"/>
          <w:szCs w:val="28"/>
        </w:rPr>
        <w:t>Объект исследования:</w:t>
      </w:r>
      <w:r w:rsidRPr="002B194B">
        <w:rPr>
          <w:rFonts w:cstheme="minorHAnsi"/>
          <w:sz w:val="28"/>
          <w:szCs w:val="28"/>
        </w:rPr>
        <w:t xml:space="preserve"> Флора </w:t>
      </w:r>
      <w:r>
        <w:rPr>
          <w:rFonts w:cstheme="minorHAnsi"/>
          <w:sz w:val="28"/>
          <w:szCs w:val="28"/>
        </w:rPr>
        <w:t>Республики Адыгея.</w:t>
      </w:r>
    </w:p>
    <w:p w:rsidR="001369F3" w:rsidRPr="002B194B" w:rsidRDefault="001369F3" w:rsidP="001369F3">
      <w:pPr>
        <w:rPr>
          <w:rFonts w:cstheme="minorHAnsi"/>
          <w:sz w:val="28"/>
          <w:szCs w:val="28"/>
        </w:rPr>
      </w:pPr>
      <w:r w:rsidRPr="00D665EB">
        <w:rPr>
          <w:rFonts w:cstheme="minorHAnsi"/>
          <w:b/>
          <w:sz w:val="28"/>
          <w:szCs w:val="28"/>
        </w:rPr>
        <w:t xml:space="preserve">Предмет исследования: </w:t>
      </w:r>
      <w:proofErr w:type="spellStart"/>
      <w:r>
        <w:rPr>
          <w:rFonts w:cstheme="minorHAnsi"/>
          <w:sz w:val="28"/>
          <w:szCs w:val="28"/>
        </w:rPr>
        <w:t>Ранецветущие</w:t>
      </w:r>
      <w:proofErr w:type="spellEnd"/>
      <w:r>
        <w:rPr>
          <w:rFonts w:cstheme="minorHAnsi"/>
          <w:sz w:val="28"/>
          <w:szCs w:val="28"/>
        </w:rPr>
        <w:t xml:space="preserve"> растений.</w:t>
      </w:r>
    </w:p>
    <w:p w:rsidR="001369F3" w:rsidRPr="00D665EB" w:rsidRDefault="001369F3" w:rsidP="001369F3">
      <w:pPr>
        <w:rPr>
          <w:rFonts w:cstheme="minorHAnsi"/>
          <w:b/>
          <w:sz w:val="28"/>
          <w:szCs w:val="28"/>
        </w:rPr>
      </w:pPr>
      <w:r w:rsidRPr="00D665EB">
        <w:rPr>
          <w:rFonts w:cstheme="minorHAnsi"/>
          <w:b/>
          <w:sz w:val="28"/>
          <w:szCs w:val="28"/>
        </w:rPr>
        <w:t>Методы исследования:</w:t>
      </w:r>
      <w:r w:rsidRPr="002B194B">
        <w:rPr>
          <w:rFonts w:cstheme="minorHAnsi"/>
          <w:sz w:val="28"/>
          <w:szCs w:val="28"/>
        </w:rPr>
        <w:t xml:space="preserve"> Маршрутный метод, геобота</w:t>
      </w:r>
      <w:r>
        <w:rPr>
          <w:rFonts w:cstheme="minorHAnsi"/>
          <w:sz w:val="28"/>
          <w:szCs w:val="28"/>
        </w:rPr>
        <w:t>ническое описания,</w:t>
      </w:r>
      <w:r w:rsidRPr="002B194B">
        <w:rPr>
          <w:rFonts w:cstheme="minorHAnsi"/>
          <w:sz w:val="28"/>
          <w:szCs w:val="28"/>
        </w:rPr>
        <w:t xml:space="preserve"> анализ научной литературы, сравнительный и статистический анализ.</w:t>
      </w:r>
    </w:p>
    <w:p w:rsidR="001369F3" w:rsidRPr="00D665EB" w:rsidRDefault="001369F3" w:rsidP="001369F3">
      <w:pPr>
        <w:rPr>
          <w:rFonts w:cstheme="minorHAnsi"/>
          <w:b/>
          <w:sz w:val="28"/>
          <w:szCs w:val="28"/>
        </w:rPr>
      </w:pPr>
      <w:r w:rsidRPr="00D665EB">
        <w:rPr>
          <w:rFonts w:cstheme="minorHAnsi"/>
          <w:b/>
          <w:sz w:val="28"/>
          <w:szCs w:val="28"/>
        </w:rPr>
        <w:t>Содержание:</w:t>
      </w:r>
      <w:r>
        <w:rPr>
          <w:rFonts w:cstheme="minorHAnsi"/>
          <w:b/>
          <w:sz w:val="28"/>
          <w:szCs w:val="28"/>
        </w:rPr>
        <w:t xml:space="preserve"> </w:t>
      </w:r>
    </w:p>
    <w:p w:rsidR="001369F3" w:rsidRPr="001369F3" w:rsidRDefault="001369F3" w:rsidP="001369F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Глава 1. Физико-географическая характеристика и флористическое разнообразие Адыгеи</w:t>
      </w:r>
    </w:p>
    <w:p w:rsidR="001369F3" w:rsidRPr="001369F3" w:rsidRDefault="001369F3" w:rsidP="001369F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Республика Адыгея расположена в северо-западной части Кавказа, в бассейнах рек Кубани, Лабы и Белой. Разнообразие рельефа — от равнин до 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lastRenderedPageBreak/>
        <w:t xml:space="preserve">высокогорий — и мягкий климат с тёплой зимой способствуют богатству флоры. На территории выделяют несколько растительных зон: равнинные степи, лесостепи, широколиственные леса, субальпийские и альпийские луга. </w:t>
      </w:r>
      <w:proofErr w:type="spellStart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Ранецветущие</w:t>
      </w:r>
      <w:proofErr w:type="spellEnd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растения встречаются во всех поясах, причём в лесах они цветут до распускания листьев деревьев, что является ключевой адаптацией, позволяющей им использовать максимальное количество солнечного света.</w:t>
      </w:r>
    </w:p>
    <w:p w:rsidR="001369F3" w:rsidRPr="001369F3" w:rsidRDefault="001369F3" w:rsidP="001369F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Глава 2. Систематический и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биоморфологический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анализ</w:t>
      </w:r>
    </w:p>
    <w:p w:rsidR="001369F3" w:rsidRPr="001369F3" w:rsidRDefault="001369F3" w:rsidP="001369F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На территории Адыгеи произрастает разнообразная группа раннецветущих растений. Ниже представлен подробный анализ 16 характерных видов: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Пион кавказский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Paeonia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caucasica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Мощный травянистый многолетник высотой до 1 метра с крупными одиночными цветками (8–10 см в диаметре). Это редкий и уязвимый вид, занесённый в Красные книги России и Адыгеи.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Цикламен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косский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Cyclamen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coum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Небольшое клубневое растение высотой около 10–15 см. Его цветки отличаются характерным тёмным пятном в форме буквы «М» у основания лепестков. Внесён в Красную книгу России.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Пролеска сибирская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Scilla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siberica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Луковичный эфемероид высотой 10–12 см, цветущий ярко-синими цветками. Растение образует плотные, эффектные куртины, создавая сплошной цветочный ковёр.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Сердечник луковичный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Cardamine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bulbifera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Многолетнее растение семейства Капустные высотой 30–70 см. Характеризуется ползучим мясистым корневищем и способностью к вегетативному размножению с помощью выводковых почек в пазухах листьев.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Лапчатка мелкоцветная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Potentilla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micrantha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Невысокий многолетник (5–15 см) с тройчатыми, опушёнными листьями и розовыми цветками. Предпочитает лесные опушки и склоны.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Вероника дубравная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Veronica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chamaedrys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Многолетник высотой 10–45 см с ползучим корневищем и нежными голубыми цветками, украшенными тёмными прожилками. Цветёт с мая по июнь.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Чистяк весенний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Ficaria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verna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Многолетний эфемероид высотой 10–20 см с блестящими сердцевидными листьями и жёлтыми цветками. Характеризуется образованием выводковых почек как на корнях, так и в пазухах листьев.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Ветреница нежная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Anemone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blanda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: </w:t>
      </w:r>
      <w:proofErr w:type="spellStart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Короткокорневищный</w:t>
      </w:r>
      <w:proofErr w:type="spellEnd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эфемероид высотой 10–15 см. Цветёт с марта по май, образуя живописные «полянки» в лесах, которые после цветения полностью исчезают до следующей весны.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Шафран весенний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Crocus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vernus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Многолетнее луковичное растение высотой до 15 см с крупными сиренево-фиолетовыми цветками. Растение требовательно к освещению, предпочитая открытые солнечные места и проницаемые почвы.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lastRenderedPageBreak/>
        <w:t>Вероника персидская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Veronica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persica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: Однолетний или двулетний </w:t>
      </w:r>
      <w:proofErr w:type="spellStart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почвопокровник</w:t>
      </w:r>
      <w:proofErr w:type="spellEnd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с распростёртыми стеблями высотой 10–70 см. Отличается быстрым разрастанием и часто встречается как сорное растение.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Яснотка пурпурная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Lamium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purpureum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Однолетнее или двулетнее растение с четырёхгранными стеблями высотой до 30 см. Отличается пурпурной окраской стеблей и цветков. Является хорошим медоносом.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Подснежник кавказский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Galanthus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caucasicus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Луковичный эфемероид высотой 10–20 см. Цветёт белыми поникающими цветками с февраля по апрель, иногда во время зимних оттепелей.</w:t>
      </w:r>
    </w:p>
    <w:p w:rsidR="001369F3" w:rsidRPr="001369F3" w:rsidRDefault="001369F3" w:rsidP="001369F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Морозник кавказский (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Helleborus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 xml:space="preserve"> </w:t>
      </w:r>
      <w:proofErr w:type="spellStart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caucasicus</w:t>
      </w:r>
      <w:proofErr w:type="spellEnd"/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)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: Крупный вечнозелёный многолетник высотой до 50 см, цветущий даже во время заморозков. Вид обладает высокой ценностью как лекарственное сырьё, что долгое время приводило к его массовому истреблению.</w:t>
      </w:r>
    </w:p>
    <w:p w:rsidR="001369F3" w:rsidRPr="001369F3" w:rsidRDefault="001369F3" w:rsidP="001369F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Глава 3. Охрана, ресурсное значение и перспективы интродукции</w:t>
      </w:r>
    </w:p>
    <w:p w:rsidR="001369F3" w:rsidRPr="001369F3" w:rsidRDefault="001369F3" w:rsidP="001369F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Редкие и охраняемые виды.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 Многие из представленных видов занесены в Красные книги России и Республики Адыгея. В первую очередь это касается пиона кавказского, цикламена </w:t>
      </w:r>
      <w:proofErr w:type="spellStart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косского</w:t>
      </w:r>
      <w:proofErr w:type="spellEnd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, подснежника кавказского и морозника кавказского. Ценность этих растений и их привлекательный внешний вид делают их уязвимыми перед антропогенными факторами.</w:t>
      </w:r>
    </w:p>
    <w:p w:rsidR="001369F3" w:rsidRPr="001369F3" w:rsidRDefault="001369F3" w:rsidP="001369F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Антропогенные факторы угроз.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 Основными угрозами для популяций являются:</w:t>
      </w:r>
    </w:p>
    <w:p w:rsidR="001369F3" w:rsidRPr="001369F3" w:rsidRDefault="001369F3" w:rsidP="001369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Массовый сбор на букеты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, который лишает растения возможности размножаться, ведёт к измельчанию и сокращению численности.</w:t>
      </w:r>
    </w:p>
    <w:p w:rsidR="001369F3" w:rsidRPr="001369F3" w:rsidRDefault="001369F3" w:rsidP="001369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Незаконная торговля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краснокнижными</w:t>
      </w:r>
      <w:proofErr w:type="spellEnd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первоцветами на рынках и вдоль трасс.</w:t>
      </w:r>
    </w:p>
    <w:p w:rsidR="001369F3" w:rsidRPr="001369F3" w:rsidRDefault="001369F3" w:rsidP="001369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Хозяйственное освоение территорий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 (вырубка лесов, застройка).</w:t>
      </w:r>
    </w:p>
    <w:p w:rsidR="001369F3" w:rsidRPr="001369F3" w:rsidRDefault="001369F3" w:rsidP="001369F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Изменение климата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, которое сокращает период активной жизни растений.</w:t>
      </w:r>
    </w:p>
    <w:p w:rsidR="001369F3" w:rsidRPr="001369F3" w:rsidRDefault="001369F3" w:rsidP="001369F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Ресурсное значение.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Ранецветущие</w:t>
      </w:r>
      <w:proofErr w:type="spellEnd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растения обладают высокой декоративной ценностью. Многие виды также являются ценными медоносами (например, яснотка пурпурная) и лекарственными растениями (морозник кавказский, вероника дубравная). Однако их сбор в букеты не только уничтожает редкие виды, но и часто бессмыслен, так как такие цветы быстро вянут. Специалисты рекомендуют любоваться первоцветами в природе.</w:t>
      </w:r>
    </w:p>
    <w:p w:rsidR="001369F3" w:rsidRPr="001369F3" w:rsidRDefault="001369F3" w:rsidP="001369F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Меры охраны.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 За уничтожение </w:t>
      </w:r>
      <w:proofErr w:type="spellStart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краснокнижных</w:t>
      </w:r>
      <w:proofErr w:type="spellEnd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первоцветов предусмотрены штрафы. Важную роль играет просветительская работа, объясняющая важность сохранения раннецветущих растений.</w:t>
      </w:r>
    </w:p>
    <w:p w:rsidR="001369F3" w:rsidRPr="001369F3" w:rsidRDefault="001369F3" w:rsidP="001369F3">
      <w:pPr>
        <w:shd w:val="clear" w:color="auto" w:fill="FFFFFF"/>
        <w:spacing w:before="240" w:after="240" w:line="420" w:lineRule="atLeast"/>
        <w:outlineLvl w:val="3"/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lastRenderedPageBreak/>
        <w:t>Заключение</w:t>
      </w:r>
    </w:p>
    <w:p w:rsidR="001369F3" w:rsidRPr="001369F3" w:rsidRDefault="001369F3" w:rsidP="001369F3">
      <w:pPr>
        <w:shd w:val="clear" w:color="auto" w:fill="FFFFFF"/>
        <w:spacing w:before="240" w:after="240" w:line="240" w:lineRule="auto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Проведённый анализ флоры </w:t>
      </w:r>
      <w:proofErr w:type="spellStart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ранецветущих</w:t>
      </w:r>
      <w:proofErr w:type="spellEnd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растений Адыгеи позволяет сделать следующие выводы:</w:t>
      </w:r>
    </w:p>
    <w:p w:rsidR="001369F3" w:rsidRPr="001369F3" w:rsidRDefault="001369F3" w:rsidP="001369F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Таксономический состав.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 В регионе произрастает разнообразная группа раннецветущих растений. Среди проанализированных видов представлены как широко распространённые, так и узколокальные эндемики (например, пион кавказский).</w:t>
      </w:r>
    </w:p>
    <w:p w:rsidR="001369F3" w:rsidRPr="001369F3" w:rsidRDefault="001369F3" w:rsidP="001369F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Экологическая характеристика.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 По жизненным формам преобладают геофиты (луковичные, клубневые растения) и гемикриптофиты, что является ключевой адаптацией к ранневесеннему цветению. Большинство видов — мезофиты, приуроченные к лесным местообитаниям.</w:t>
      </w:r>
    </w:p>
    <w:p w:rsidR="001369F3" w:rsidRPr="001369F3" w:rsidRDefault="001369F3" w:rsidP="001369F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Оценка уязвимости.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 </w:t>
      </w:r>
      <w:proofErr w:type="spellStart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Ранецветущие</w:t>
      </w:r>
      <w:proofErr w:type="spellEnd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растения крайне уязвимы из-за своей биологической особенности (необходимость ежегодного цветения для поддержания популяции) и сильного антропогенного пресса (сбор, торговля, разрушение местообитаний). Многие виды занесены в Красные книги и нуждаются в охране.</w:t>
      </w:r>
    </w:p>
    <w:p w:rsidR="001369F3" w:rsidRPr="001369F3" w:rsidRDefault="001369F3" w:rsidP="001369F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eastAsia="Times New Roman" w:cstheme="minorHAnsi"/>
          <w:color w:val="0F1115"/>
          <w:sz w:val="28"/>
          <w:szCs w:val="28"/>
          <w:lang w:eastAsia="ru-RU"/>
        </w:rPr>
      </w:pPr>
      <w:r w:rsidRPr="001369F3">
        <w:rPr>
          <w:rFonts w:eastAsia="Times New Roman" w:cstheme="minorHAnsi"/>
          <w:b/>
          <w:bCs/>
          <w:color w:val="0F1115"/>
          <w:sz w:val="28"/>
          <w:szCs w:val="28"/>
          <w:lang w:eastAsia="ru-RU"/>
        </w:rPr>
        <w:t>Рекомендации.</w:t>
      </w:r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 Для сохранения популяций необходимо усиление просветительской работы, строгий контроль за соблюдением запрета на сбор и продажу </w:t>
      </w:r>
      <w:proofErr w:type="spellStart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>краснокнижных</w:t>
      </w:r>
      <w:proofErr w:type="spellEnd"/>
      <w:r w:rsidRPr="001369F3">
        <w:rPr>
          <w:rFonts w:eastAsia="Times New Roman" w:cstheme="minorHAnsi"/>
          <w:color w:val="0F1115"/>
          <w:sz w:val="28"/>
          <w:szCs w:val="28"/>
          <w:lang w:eastAsia="ru-RU"/>
        </w:rPr>
        <w:t xml:space="preserve"> видов, а также организация мониторинга состояния известных популяций.</w:t>
      </w:r>
    </w:p>
    <w:p w:rsidR="00EC3D36" w:rsidRPr="001369F3" w:rsidRDefault="00EC3D36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EC3D36" w:rsidRPr="0013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9AF"/>
    <w:multiLevelType w:val="multilevel"/>
    <w:tmpl w:val="1468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9F3EC5"/>
    <w:multiLevelType w:val="multilevel"/>
    <w:tmpl w:val="A710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6E7EB3"/>
    <w:multiLevelType w:val="multilevel"/>
    <w:tmpl w:val="D3C4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83"/>
    <w:rsid w:val="00045383"/>
    <w:rsid w:val="001369F3"/>
    <w:rsid w:val="00794F68"/>
    <w:rsid w:val="00EC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D6E9"/>
  <w15:chartTrackingRefBased/>
  <w15:docId w15:val="{8C9540C6-EFD0-4572-8C41-E70F9D3A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9F3"/>
  </w:style>
  <w:style w:type="paragraph" w:styleId="4">
    <w:name w:val="heading 4"/>
    <w:basedOn w:val="a"/>
    <w:link w:val="40"/>
    <w:uiPriority w:val="9"/>
    <w:qFormat/>
    <w:rsid w:val="001369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6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6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Заголовок 4 Знак"/>
    <w:basedOn w:val="a0"/>
    <w:link w:val="4"/>
    <w:uiPriority w:val="9"/>
    <w:rsid w:val="001369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136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6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</dc:creator>
  <cp:keywords/>
  <dc:description/>
  <cp:lastModifiedBy>Лиана</cp:lastModifiedBy>
  <cp:revision>2</cp:revision>
  <dcterms:created xsi:type="dcterms:W3CDTF">2026-04-04T11:12:00Z</dcterms:created>
  <dcterms:modified xsi:type="dcterms:W3CDTF">2026-04-04T11:31:00Z</dcterms:modified>
</cp:coreProperties>
</file>