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Допустимость и оценка цифровых доказательств в гражданском процессе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условиях стремительного развития информационных технологий и цифровизации связей с общественностью проблема использования цифровых доказательств в гражданском процессе приобретает особую актуальность. Современные споры всё чаще связаны с электронными коммуникациями, цифровыми документами, интернет-данными и иными нематериальными источниками информации. Это обусловливает необходимость переосмысления традиционных подходов к доказательствам, а также формирования устойчивой судебной практики в части допустимости и оценки цифровых доказательств.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Гражданский процессуальный кодекс Российской Федерации не содержит исчерпывающего перечня видов доказательств, ограничиваясь указанием письменных и вещественных доказательств, объяснений сторон, заключений экспертов и иных средств. В связи с этим цифровые доказательства, как правило, квалифицируются как разновидность письменных доказательств либо иных документов, содержащих сведения, имеющие значение для дела. Однако их правовая природа остаётся дискуссионной, что порождает определённые сложности в правоприменительной практике.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цифровыми доказательствами обычно понимается информация в электронной форме, зафиксированная с использованием технических средств и способная подтвердить или опровергнуть обстоятельства, имеющие значение для разрешения дела. К ним относятся электронная переписка, сообщения в мессенджерах, данные веб-сайтов, записи с камер видеонаблюдения, электронные документы, а также метаданные. Их ключевой особенностью является нематериальный характер и зависимость от технической среды, что влияет на порядок их получения, хранения и представления в суд.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ключевых проблем является допустимость цифровых доказательств. В соответствии с общими принципами гражданского судопроизводства доказательства должны быть получены законным путём и соответствовать требованиям относимости и допустимости. Вместе с тем цифровые данные порождают ряд специфических вопросов. В частности, не всегда возможно установить способ получения электронного файла, факт его изменения, а также достоверно определить источник информации. Судебная практика показывает, что суды нередко критически оценивают скриншоты и распечатки переписки при отсутствии подтверждений их подлинности.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Допустимость цифровых доказательств во многом зависит от соблюдения процедуры их фиксации. Одним из наиболее надёжных способов является нотариальное удостоверение содержания интернет-страниц или электронных сообщений. Нотариус, выступая в качестве независимого лица, фиксирует содержание информации на определённый момент времени, что повышает степень доверия суда к таким доказательствам. Кроме того, применяются протоколы осмотра доказательств с участием специалистов, а также сведения, полученные от операторов связи и иных уполномоченных организаций.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менее важным является вопрос оценки цифровых доказательств. В соответствии с принципом свободной оценки доказательств суд формирует внутреннее убеждение на основе всестороннего, полного и объективного исследования всех материалов дела. Однако специфика цифровых данных требует учёта дополнительных факторов, таких как возможность изменения информации, наличие электронной подписи, логов и иных средств верификации. В этом контексте возрастает значение судебной компьютерно-технической экспертизы, позволяющей установить подлинность и целостность электронных данных.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Особое внимание уделяется проблеме идентификации лица, создавшего или отправившего цифровое сообщение. Так, сам факт отправки сообщения с определённого аккаунта не всегда однозначно свидетельствует о том, что его автором является конкретное лицо. Это обуславливает необходимость использования дополнительных доказательств, включая сведения об IP-адресах, данные аутентификации, а также свидетельские показания. Таким образом, цифровые доказательства, как правило, оцениваются в совокупности с иными материалами дела.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Важным аспектом является также обеспечение прав участников процесса при использовании цифровых доказательств. Цифровая среда формирует новые вызовы для защиты прав человека, включая право на неприкосновенность частной жизни и защиту персональных данных. Использование цифровых доказательств не должно нарушать баланс между интересами правосудия и правами личности, что требует чёткого нормативного регулирования процедур их получения и использования.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судебная практика демонстрирует постепенное формирование подходов к работе с цифровыми доказательствами. Суды всё чаще признают допустимыми электронные документы, переписку в мессенджерах и интернет-данные при условии их надлежащей фиксации и подтверждения подлинности. Вместе с тем сохраняется необходимость дальнейшего совершенствования законодательства, направленного на более чёткое определение статуса цифровых доказательств и установление единых стандартов их оценки.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цифровые доказательства становятся неотъемлемым элементом гражданского процесса, отражающим цифровую трансформацию общества. Их допустимость и оценка требуют учёта специфики электронной информации, а также разработки правовых механизмов, обеспечивающих её достоверность и защиту прав участников процесса. В перспективе можно ожидать дальнейшего расширения использования цифровых технологий в судопроизводстве и формирования более детализированных правил обращения с такими доказательствами.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Гражданский процессуальный кодекс Российской Федерации.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Ярков В.В. Гражданский процесс: учебник.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Треушников М.К. Судебные доказательства.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Серова Т.Ю., Казарова Д.С. Защита прав человека в цифровом мире: развитие проблемы // Экономика и право: современные интеграционные процессы. 2022. С. 393–396.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Комментарий к ГПК РФ / под ред. В.В. Яркова.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bVwI4LjNc6V+soT/GLlBFHqXw==">CgMxLjA4AHIhMUxhTFJiVHhPOFlFb09vWk1HTm5IbFdfWlMxVVJSNGdh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