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1F0D1" w14:textId="6FAD639C" w:rsidR="009C15AD" w:rsidRPr="00B67305" w:rsidRDefault="00AF1ECF" w:rsidP="00B67305">
      <w:pPr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актуальность_исследования"/>
      <w:r w:rsidRPr="00B6730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РЕГИОНАЛЬНЫЕ ОСОБЕННОСТИ ОРГАНИЗАЦИИ РЕСТОРАННОГО СЕРВИСА (НА ПРИМЕРЕ РЕСПУБЛИКИ АДЫГЕЯ)</w:t>
      </w:r>
    </w:p>
    <w:p w14:paraId="69D35C84" w14:textId="77777777" w:rsidR="00AF1ECF" w:rsidRPr="00B67305" w:rsidRDefault="00AF1ECF" w:rsidP="00B67305">
      <w:pPr>
        <w:tabs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7E5A563" w14:textId="40A9433D" w:rsidR="009C15AD" w:rsidRPr="00B67305" w:rsidRDefault="00AF1ECF" w:rsidP="00B6730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6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Ямпольцева Алиса Ильинична</w:t>
      </w:r>
    </w:p>
    <w:p w14:paraId="500692DE" w14:textId="77777777" w:rsidR="009C15AD" w:rsidRPr="00B67305" w:rsidRDefault="009C15AD" w:rsidP="00B6730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7305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Адыгейский государственный университет», г. Майкоп </w:t>
      </w:r>
    </w:p>
    <w:p w14:paraId="7049F4F3" w14:textId="6D9F183B" w:rsidR="009C15AD" w:rsidRPr="00B67305" w:rsidRDefault="009C15AD" w:rsidP="00B6730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67305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Научный руководитель: Ожева С.Б., к.с.н., доцент </w:t>
      </w:r>
    </w:p>
    <w:p w14:paraId="4A5EC547" w14:textId="49A1311B" w:rsidR="009C15AD" w:rsidRPr="00B67305" w:rsidRDefault="009C15AD" w:rsidP="00B67305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673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4229980B" w14:textId="782CD548" w:rsidR="00AF1ECF" w:rsidRPr="00B67305" w:rsidRDefault="00FE345A" w:rsidP="00B673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  <w:r w:rsidRPr="00B67305">
        <w:rPr>
          <w:rFonts w:ascii="Times New Roman" w:eastAsia="Georgia" w:hAnsi="Times New Roman" w:cs="Times New Roman"/>
          <w:b/>
          <w:bCs/>
          <w:color w:val="000000"/>
          <w:sz w:val="24"/>
          <w:szCs w:val="24"/>
          <w:lang w:val="ru-RU"/>
        </w:rPr>
        <w:t>Актуальность исследования</w:t>
      </w:r>
      <w:bookmarkEnd w:id="0"/>
      <w:r w:rsidR="00413997" w:rsidRPr="00B67305">
        <w:rPr>
          <w:rFonts w:ascii="Times New Roman" w:eastAsia="Georgia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413997"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" w:name="возможности_трк_адыгеи_для_темати_abaafa"/>
      <w:r w:rsidR="00AF1ECF"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>Сфера ресторанного сервиса находится в постоянном развитии: с каждым днём растут и меняются запросы потребителей, а предприятия общественного питания стремятся повышать уровень обслуживания и искать новые формы работы — как для привлечения новых гостей, так и для удержания уже существующей клиентской базы. Ключевой задачей для руководителей ресторанных сетей становится повышение доверия и лояльности к бренду, что невозможно без внедрения персонифицированного подхода в обслуживании.</w:t>
      </w:r>
    </w:p>
    <w:p w14:paraId="2431752D" w14:textId="77777777" w:rsidR="00AF1ECF" w:rsidRPr="00B67305" w:rsidRDefault="00AF1ECF" w:rsidP="00B673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  <w:r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>Согласно результатам исследований (О. Т. Лойко и др.), большинство потребителей отдают предпочтение персонализированному сервису. Это ставит перед отраслью задачу не просто предлагать стандартные услуги, а оперативно идентифицировать клиента, распознавать его индивидуальные потребности и предлагать решения, максимально соответствующие его ожиданиям (Г. А. Аванесова и др.).</w:t>
      </w:r>
    </w:p>
    <w:p w14:paraId="125CDF19" w14:textId="77777777" w:rsidR="00AF1ECF" w:rsidRPr="00B67305" w:rsidRDefault="00AF1ECF" w:rsidP="00B673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  <w:r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>Особую значимость в современных условиях приобретает учёт региональных особенностей при организации ресторанного сервиса. Знание местных традиций, гастрономических предпочтений и культурных особенностей позволяет выстроить персонализацию на качественно новом уровне. Такой подход не только повышает удовлетворённость посетителей, но и напрямую влияет на их решение выбрать конкретное заведение.</w:t>
      </w:r>
    </w:p>
    <w:p w14:paraId="3C5F4E97" w14:textId="77777777" w:rsidR="00AF1ECF" w:rsidRPr="00B67305" w:rsidRDefault="00AF1ECF" w:rsidP="00B673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  <w:r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>Персонализация сервиса с учётом региональной специфики сегодня — один из ключевых факторов успеха в ресторанном бизнесе. Она помогает:</w:t>
      </w:r>
    </w:p>
    <w:p w14:paraId="2F56C0F6" w14:textId="417E80ED" w:rsidR="00AF1ECF" w:rsidRPr="00B67305" w:rsidRDefault="00AF1ECF" w:rsidP="00B67305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  <w:r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>укрепить эмоциональную связь с гостями;</w:t>
      </w:r>
    </w:p>
    <w:p w14:paraId="2E35697F" w14:textId="586CCEDC" w:rsidR="00AF1ECF" w:rsidRPr="00B67305" w:rsidRDefault="00AF1ECF" w:rsidP="00B67305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  <w:r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>повысить их лояльность;</w:t>
      </w:r>
    </w:p>
    <w:p w14:paraId="521CF597" w14:textId="73C92637" w:rsidR="00AF1ECF" w:rsidRPr="00B67305" w:rsidRDefault="00AF1ECF" w:rsidP="00B67305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  <w:r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>сформировать устойчивую репутацию заведения;</w:t>
      </w:r>
    </w:p>
    <w:p w14:paraId="3C06947F" w14:textId="4F951DB3" w:rsidR="00AF1ECF" w:rsidRPr="00B67305" w:rsidRDefault="00AF1ECF" w:rsidP="00B67305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  <w:r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>выделить ресторан на фоне конкурентов.</w:t>
      </w:r>
    </w:p>
    <w:p w14:paraId="03F214BF" w14:textId="5CF9F6A5" w:rsidR="00AF1ECF" w:rsidRPr="00B67305" w:rsidRDefault="00AF1ECF" w:rsidP="00B673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  <w:r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>В условиях растущей конкуренции и высокой чувствительности потребителей к качеству обслуживания разработка и внедрение моделей персонализированного сервиса, адаптированного к региональным особенностям, становится не просто преимуществом, а необходимостью. Это позволит предприятиям ресторанного бизнеса не только соответствовать текущим запросам аудитории, но и прогнозировать их изменения, обеспечивая долгосрочную устойчивость и развитие.</w:t>
      </w:r>
    </w:p>
    <w:p w14:paraId="071F2A81" w14:textId="2CE46582" w:rsidR="00AF1ECF" w:rsidRPr="00B67305" w:rsidRDefault="00AF1ECF" w:rsidP="00B673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bookmarkStart w:id="2" w:name="_GoBack"/>
      <w:bookmarkEnd w:id="1"/>
      <w:bookmarkEnd w:id="2"/>
      <w:r w:rsidRPr="00B67305">
        <w:rPr>
          <w:rFonts w:ascii="Times New Roman" w:hAnsi="Times New Roman" w:cs="Times New Roman"/>
          <w:noProof/>
          <w:sz w:val="24"/>
          <w:szCs w:val="24"/>
          <w:lang w:val="ru-RU"/>
        </w:rPr>
        <w:t>Проведённое исследование позволило выявить ключевые факторы успешной персонализации ресторанного сервиса с учётом региональной специфики:</w:t>
      </w:r>
    </w:p>
    <w:p w14:paraId="24501555" w14:textId="211B3C48" w:rsidR="00AF1ECF" w:rsidRPr="00B67305" w:rsidRDefault="00AF1ECF" w:rsidP="00B67305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67305">
        <w:rPr>
          <w:rFonts w:ascii="Times New Roman" w:hAnsi="Times New Roman" w:cs="Times New Roman"/>
          <w:noProof/>
          <w:sz w:val="24"/>
          <w:szCs w:val="24"/>
          <w:lang w:val="ru-RU"/>
        </w:rPr>
        <w:t>Знание местных гастрономических традиций и предпочтений. В каждом регионе складываются устойчивые пищевые привычки и предпочтения, связанные с исторически сложившимся рационом, сезонностью продуктов и культурными особенностями. Учёт этих факторов позволяет формировать меню и сервис, которые резонируют с ожиданиями гостей. Например, включение локальных блюд или адаптация классических рецептов под местные вкусы повышает привлекательность заведения.</w:t>
      </w:r>
    </w:p>
    <w:p w14:paraId="0CEB6197" w14:textId="19EE348E" w:rsidR="00AF1ECF" w:rsidRPr="00B67305" w:rsidRDefault="00AF1ECF" w:rsidP="00B67305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67305"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t>Культурные особенности региона и их влияние на сервис. Нормы общения, ожидания от взаимодействия с персоналом, традиции приёма пищи — всё это варьируется в зависимости от региона. Рестораны, учитывающие эти нюансы (например, предлагая определённые форматы обслуживания или адаптируя атмосферу зала), получают преимущество в глазах местных жителей и туристов.</w:t>
      </w:r>
    </w:p>
    <w:p w14:paraId="7E240EF2" w14:textId="07CE07EE" w:rsidR="00AF1ECF" w:rsidRPr="00B67305" w:rsidRDefault="00AF1ECF" w:rsidP="00B67305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67305">
        <w:rPr>
          <w:rFonts w:ascii="Times New Roman" w:hAnsi="Times New Roman" w:cs="Times New Roman"/>
          <w:noProof/>
          <w:sz w:val="24"/>
          <w:szCs w:val="24"/>
          <w:lang w:val="ru-RU"/>
        </w:rPr>
        <w:t>Сезонные и событийные факторы. В разных регионах наблюдаются сезонные колебания спроса (например, наплыв туристов в курортных зонах летом или повышенный интерес к уютным заведениям зимой). Кроме того, локальные праздники, фестивали и мероприятия создают возможности для тематических акций и специальных предложений. Гибкость в адаптации под эти условия напрямую влияет на заполняемость залов и выручку.</w:t>
      </w:r>
    </w:p>
    <w:p w14:paraId="67497BEB" w14:textId="62515A5D" w:rsidR="00AF1ECF" w:rsidRPr="00B67305" w:rsidRDefault="00AF1ECF" w:rsidP="00B67305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67305">
        <w:rPr>
          <w:rFonts w:ascii="Times New Roman" w:hAnsi="Times New Roman" w:cs="Times New Roman"/>
          <w:noProof/>
          <w:sz w:val="24"/>
          <w:szCs w:val="24"/>
          <w:lang w:val="ru-RU"/>
        </w:rPr>
        <w:t>Локальная конкуренция и дифференциация. В регионах с высокой плотностью ресторанных заведений (крупные города, туристические центры) персонализация становится инструментом выделения на фоне конкурентов. В менее насыщенных сегментах (малые города, сельские территории) она помогает сформировать уникальный образ заведения и привлечь аудиторию, которая ранее могла предпочитать домашнюю еду или поездки в другие локации.</w:t>
      </w:r>
    </w:p>
    <w:p w14:paraId="3EED229F" w14:textId="5365918B" w:rsidR="00AF1ECF" w:rsidRPr="00B67305" w:rsidRDefault="00AF1ECF" w:rsidP="00B67305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67305">
        <w:rPr>
          <w:rFonts w:ascii="Times New Roman" w:hAnsi="Times New Roman" w:cs="Times New Roman"/>
          <w:noProof/>
          <w:sz w:val="24"/>
          <w:szCs w:val="24"/>
          <w:lang w:val="ru-RU"/>
        </w:rPr>
        <w:t>Технологическая интеграция для персонализации. Современные инструменты (CRM‑системы, анализ данных о гостях, программы лояльности с учётом региональных особенностей) позволяют автоматизировать сбор информации о предпочтениях клиентов и использовать её для точечных предложений. Например, система может запоминать любимые блюда постоянных гостей или предлагать сезонные новинки, популярные в конкретном регионе.</w:t>
      </w:r>
    </w:p>
    <w:p w14:paraId="40ADD948" w14:textId="5BA7E769" w:rsidR="00AF1ECF" w:rsidRPr="00B67305" w:rsidRDefault="00AF1ECF" w:rsidP="00B67305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67305">
        <w:rPr>
          <w:rFonts w:ascii="Times New Roman" w:hAnsi="Times New Roman" w:cs="Times New Roman"/>
          <w:noProof/>
          <w:sz w:val="24"/>
          <w:szCs w:val="24"/>
          <w:lang w:val="ru-RU"/>
        </w:rPr>
        <w:t>Баланс между стандартизацией и индивидуализацией. Сетевые рестораны сталкиваются с задачей сохранения единого стандарта качества при адаптации под локальные особенности. Успешные кейсы показывают, что включение региональных элементов в меню, дизайн интерьера или сценарии обслуживания не нарушает общую концепцию бренда, но делает его более «своим» для местной аудитории.</w:t>
      </w:r>
    </w:p>
    <w:p w14:paraId="7EC0B405" w14:textId="467D9AC9" w:rsidR="00AF1ECF" w:rsidRPr="00B67305" w:rsidRDefault="00AF1ECF" w:rsidP="00B67305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67305">
        <w:rPr>
          <w:rFonts w:ascii="Times New Roman" w:hAnsi="Times New Roman" w:cs="Times New Roman"/>
          <w:noProof/>
          <w:sz w:val="24"/>
          <w:szCs w:val="24"/>
          <w:lang w:val="ru-RU"/>
        </w:rPr>
        <w:t>Эмоциональная связь через локальную идентичность. Гости ценят, когда заведение демонстрирует знание региона: использует местные продукты, поддерживает локальные инициативы, отражает культурные символы в дизайне или мероприятиях. Это создаёт ощущение причастности и укрепляет лояльность — посетитель выбирает не просто ресторан, а место, которое разделяет его ценности.</w:t>
      </w:r>
    </w:p>
    <w:p w14:paraId="3DC581EB" w14:textId="77777777" w:rsidR="00AF1ECF" w:rsidRPr="00B67305" w:rsidRDefault="00AF1ECF" w:rsidP="00B673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0E7E93D9" w14:textId="6B79E14F" w:rsidR="00AF1ECF" w:rsidRPr="00B67305" w:rsidRDefault="00AF1ECF" w:rsidP="00B673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67305">
        <w:rPr>
          <w:rFonts w:ascii="Times New Roman" w:hAnsi="Times New Roman" w:cs="Times New Roman"/>
          <w:noProof/>
          <w:sz w:val="24"/>
          <w:szCs w:val="24"/>
          <w:lang w:val="ru-RU"/>
        </w:rPr>
        <w:t>Таким образом, персонализация ресторанного сервиса с учётом региональной специфики — это не просто тренд, а стратегическая необходимость. Она позволяет:</w:t>
      </w:r>
    </w:p>
    <w:p w14:paraId="313D1131" w14:textId="67AE0236" w:rsidR="00AF1ECF" w:rsidRPr="00B67305" w:rsidRDefault="00AF1ECF" w:rsidP="00B6730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67305">
        <w:rPr>
          <w:rFonts w:ascii="Times New Roman" w:hAnsi="Times New Roman" w:cs="Times New Roman"/>
          <w:noProof/>
          <w:sz w:val="24"/>
          <w:szCs w:val="24"/>
          <w:lang w:val="ru-RU"/>
        </w:rPr>
        <w:t>повысить удовлетворённость гостей за счёт релевантных предложений;</w:t>
      </w:r>
    </w:p>
    <w:p w14:paraId="5D3AF704" w14:textId="3308976B" w:rsidR="00AF1ECF" w:rsidRPr="00B67305" w:rsidRDefault="00AF1ECF" w:rsidP="00B6730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67305">
        <w:rPr>
          <w:rFonts w:ascii="Times New Roman" w:hAnsi="Times New Roman" w:cs="Times New Roman"/>
          <w:noProof/>
          <w:sz w:val="24"/>
          <w:szCs w:val="24"/>
          <w:lang w:val="ru-RU"/>
        </w:rPr>
        <w:t>усилить конкурентные преимущества заведения;</w:t>
      </w:r>
    </w:p>
    <w:p w14:paraId="7717B259" w14:textId="03C79A7A" w:rsidR="00AF1ECF" w:rsidRPr="00B67305" w:rsidRDefault="00AF1ECF" w:rsidP="00B6730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67305">
        <w:rPr>
          <w:rFonts w:ascii="Times New Roman" w:hAnsi="Times New Roman" w:cs="Times New Roman"/>
          <w:noProof/>
          <w:sz w:val="24"/>
          <w:szCs w:val="24"/>
          <w:lang w:val="ru-RU"/>
        </w:rPr>
        <w:t>сформировать устойчивую лояльность клиентов;</w:t>
      </w:r>
    </w:p>
    <w:p w14:paraId="2A673A59" w14:textId="478D3B7E" w:rsidR="00AF1ECF" w:rsidRPr="00B67305" w:rsidRDefault="00AF1ECF" w:rsidP="00B6730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67305">
        <w:rPr>
          <w:rFonts w:ascii="Times New Roman" w:hAnsi="Times New Roman" w:cs="Times New Roman"/>
          <w:noProof/>
          <w:sz w:val="24"/>
          <w:szCs w:val="24"/>
          <w:lang w:val="ru-RU"/>
        </w:rPr>
        <w:t>оптимизировать бизнес‑процессы через точечное использование ресурсов.</w:t>
      </w:r>
    </w:p>
    <w:p w14:paraId="3C87F9F7" w14:textId="77777777" w:rsidR="00AF1ECF" w:rsidRPr="00B67305" w:rsidRDefault="00AF1ECF" w:rsidP="00B673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67305">
        <w:rPr>
          <w:rFonts w:ascii="Times New Roman" w:hAnsi="Times New Roman" w:cs="Times New Roman"/>
          <w:noProof/>
          <w:sz w:val="24"/>
          <w:szCs w:val="24"/>
          <w:lang w:val="ru-RU"/>
        </w:rPr>
        <w:t>Внедрение таких подходов особенно актуально в условиях растущей конкуренции и повышения требований потребителей к качеству обслуживания. Разработка моделей персонализации, адаптированных к региональным особенностям, станет ключевым фактором устойчивого развития предприятий ресторанного бизнеса в долгосрочной перспективе.</w:t>
      </w:r>
    </w:p>
    <w:p w14:paraId="15492A1E" w14:textId="32E16AB6" w:rsidR="0052019F" w:rsidRPr="00B67305" w:rsidRDefault="0052019F" w:rsidP="00B673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4"/>
          <w:szCs w:val="24"/>
          <w:u w:val="single"/>
          <w:vertAlign w:val="superscript"/>
          <w:lang w:val="ru-RU"/>
        </w:rPr>
      </w:pPr>
    </w:p>
    <w:p w14:paraId="5DE8705A" w14:textId="4FA581AD" w:rsidR="0052019F" w:rsidRPr="00B67305" w:rsidRDefault="0052019F" w:rsidP="00B6730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  <w:r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>Список литературы:</w:t>
      </w:r>
    </w:p>
    <w:p w14:paraId="1B6CA0EB" w14:textId="77777777" w:rsidR="00AF1ECF" w:rsidRPr="00B67305" w:rsidRDefault="00AF1ECF" w:rsidP="00B6730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</w:p>
    <w:p w14:paraId="2D1F67C5" w14:textId="62C3A29F" w:rsidR="00AF1ECF" w:rsidRPr="00B67305" w:rsidRDefault="00AF1ECF" w:rsidP="00B67305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  <w:bookmarkStart w:id="3" w:name="fn1"/>
      <w:bookmarkStart w:id="4" w:name="fn7"/>
      <w:bookmarkStart w:id="5" w:name="fn9"/>
      <w:bookmarkStart w:id="6" w:name="fn10"/>
      <w:bookmarkEnd w:id="3"/>
      <w:bookmarkEnd w:id="4"/>
      <w:bookmarkEnd w:id="5"/>
      <w:bookmarkEnd w:id="6"/>
      <w:r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 xml:space="preserve">Кузнецов И. А., Шевяков А. Ю., Морева С. Н. «Региональный ресторанный бизнес: проблемы управления качеством обслуживания» // Вестник Северо-Кавказского федерального университета. 2021. №1. </w:t>
      </w:r>
    </w:p>
    <w:p w14:paraId="5DF199A8" w14:textId="67DE2104" w:rsidR="00AF1ECF" w:rsidRPr="00B67305" w:rsidRDefault="00AF1ECF" w:rsidP="00B67305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  <w:r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 xml:space="preserve">Джум Т. А., Василенко Е. А. «Управление качеством услуг — первостепенная задача для ресторанного бизнеса» // Курортно-рекреационный комплекс в системе регионального развития: инновационные подходы. 2011. №1. С. 11–15. </w:t>
      </w:r>
    </w:p>
    <w:p w14:paraId="608C788A" w14:textId="799F8C25" w:rsidR="00AF1ECF" w:rsidRPr="00B67305" w:rsidRDefault="00AF1ECF" w:rsidP="00B67305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  <w:r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 xml:space="preserve">Егоров Е. А., Куижева С. К., Лисовая Е. В., Викторова Е. П. «Региональная кухня как ресторанная концепция, увеличивающая турпоток в российские регионы» // КиберЛенинка. </w:t>
      </w:r>
    </w:p>
    <w:p w14:paraId="5B1A9DEF" w14:textId="48214702" w:rsidR="00AF1ECF" w:rsidRPr="00B67305" w:rsidRDefault="00AF1ECF" w:rsidP="00B67305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  <w:r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 xml:space="preserve">Кулинарный детектив. Куда повести гостей Адыгеи, чтобы они почувствовали национальный колорит // Советская Адыгея. 2018. 9 января. </w:t>
      </w:r>
    </w:p>
    <w:p w14:paraId="3801050E" w14:textId="1244F9AE" w:rsidR="00AF1ECF" w:rsidRPr="00B67305" w:rsidRDefault="00AF1ECF" w:rsidP="00B67305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  <w:r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 xml:space="preserve">Где вкусно поесть в Адыгее // auto.ru. 2025. 22 октября. </w:t>
      </w:r>
    </w:p>
    <w:p w14:paraId="19359BD5" w14:textId="1A2BC0B5" w:rsidR="004342D0" w:rsidRPr="00B67305" w:rsidRDefault="00AF1ECF" w:rsidP="00B67305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</w:pPr>
      <w:r w:rsidRPr="00B67305">
        <w:rPr>
          <w:rFonts w:ascii="Times New Roman" w:eastAsia="Georgia" w:hAnsi="Times New Roman" w:cs="Times New Roman"/>
          <w:color w:val="000000"/>
          <w:sz w:val="24"/>
          <w:szCs w:val="24"/>
          <w:lang w:val="ru-RU"/>
        </w:rPr>
        <w:t>Обзор национальной Адыгейской кухни: щипс, четлибж, щхыу // Открытая кухня. 2023. 22 ноября.</w:t>
      </w:r>
    </w:p>
    <w:sectPr w:rsidR="004342D0" w:rsidRPr="00B67305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E175E"/>
    <w:multiLevelType w:val="hybridMultilevel"/>
    <w:tmpl w:val="3170E5A4"/>
    <w:lvl w:ilvl="0" w:tplc="51D8332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912FD6C">
      <w:numFmt w:val="decimal"/>
      <w:lvlText w:val=""/>
      <w:lvlJc w:val="left"/>
    </w:lvl>
    <w:lvl w:ilvl="2" w:tplc="D480F2FE">
      <w:numFmt w:val="decimal"/>
      <w:lvlText w:val=""/>
      <w:lvlJc w:val="left"/>
    </w:lvl>
    <w:lvl w:ilvl="3" w:tplc="8EEA2660">
      <w:numFmt w:val="decimal"/>
      <w:lvlText w:val=""/>
      <w:lvlJc w:val="left"/>
    </w:lvl>
    <w:lvl w:ilvl="4" w:tplc="B916FABA">
      <w:numFmt w:val="decimal"/>
      <w:lvlText w:val=""/>
      <w:lvlJc w:val="left"/>
    </w:lvl>
    <w:lvl w:ilvl="5" w:tplc="34D0A0A6">
      <w:numFmt w:val="decimal"/>
      <w:lvlText w:val=""/>
      <w:lvlJc w:val="left"/>
    </w:lvl>
    <w:lvl w:ilvl="6" w:tplc="804EB3D6">
      <w:numFmt w:val="decimal"/>
      <w:lvlText w:val=""/>
      <w:lvlJc w:val="left"/>
    </w:lvl>
    <w:lvl w:ilvl="7" w:tplc="B31AA2CC">
      <w:numFmt w:val="decimal"/>
      <w:lvlText w:val=""/>
      <w:lvlJc w:val="left"/>
    </w:lvl>
    <w:lvl w:ilvl="8" w:tplc="0DFCEC20">
      <w:numFmt w:val="decimal"/>
      <w:lvlText w:val=""/>
      <w:lvlJc w:val="left"/>
    </w:lvl>
  </w:abstractNum>
  <w:abstractNum w:abstractNumId="1" w15:restartNumberingAfterBreak="0">
    <w:nsid w:val="0C763383"/>
    <w:multiLevelType w:val="hybridMultilevel"/>
    <w:tmpl w:val="CD027514"/>
    <w:lvl w:ilvl="0" w:tplc="3E00D618">
      <w:start w:val="1"/>
      <w:numFmt w:val="bullet"/>
      <w:lvlText w:val="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9B836AC">
      <w:numFmt w:val="decimal"/>
      <w:lvlText w:val=""/>
      <w:lvlJc w:val="left"/>
    </w:lvl>
    <w:lvl w:ilvl="2" w:tplc="EAA2FD46">
      <w:numFmt w:val="decimal"/>
      <w:lvlText w:val=""/>
      <w:lvlJc w:val="left"/>
    </w:lvl>
    <w:lvl w:ilvl="3" w:tplc="0D8C0310">
      <w:numFmt w:val="decimal"/>
      <w:lvlText w:val=""/>
      <w:lvlJc w:val="left"/>
    </w:lvl>
    <w:lvl w:ilvl="4" w:tplc="F04C1ECA">
      <w:numFmt w:val="decimal"/>
      <w:lvlText w:val=""/>
      <w:lvlJc w:val="left"/>
    </w:lvl>
    <w:lvl w:ilvl="5" w:tplc="958ED062">
      <w:numFmt w:val="decimal"/>
      <w:lvlText w:val=""/>
      <w:lvlJc w:val="left"/>
    </w:lvl>
    <w:lvl w:ilvl="6" w:tplc="D486C594">
      <w:numFmt w:val="decimal"/>
      <w:lvlText w:val=""/>
      <w:lvlJc w:val="left"/>
    </w:lvl>
    <w:lvl w:ilvl="7" w:tplc="311C66F8">
      <w:numFmt w:val="decimal"/>
      <w:lvlText w:val=""/>
      <w:lvlJc w:val="left"/>
    </w:lvl>
    <w:lvl w:ilvl="8" w:tplc="D5603BFE">
      <w:numFmt w:val="decimal"/>
      <w:lvlText w:val=""/>
      <w:lvlJc w:val="left"/>
    </w:lvl>
  </w:abstractNum>
  <w:abstractNum w:abstractNumId="2" w15:restartNumberingAfterBreak="0">
    <w:nsid w:val="103021F6"/>
    <w:multiLevelType w:val="hybridMultilevel"/>
    <w:tmpl w:val="25EE7152"/>
    <w:lvl w:ilvl="0" w:tplc="0EECDF00">
      <w:numFmt w:val="bullet"/>
      <w:lvlText w:val=""/>
      <w:lvlJc w:val="left"/>
      <w:pPr>
        <w:ind w:left="1778" w:hanging="360"/>
      </w:pPr>
      <w:rPr>
        <w:rFonts w:ascii="Symbol" w:eastAsia="Georg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D673CE"/>
    <w:multiLevelType w:val="hybridMultilevel"/>
    <w:tmpl w:val="D1565814"/>
    <w:lvl w:ilvl="0" w:tplc="4940821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5986FCA">
      <w:numFmt w:val="decimal"/>
      <w:lvlText w:val=""/>
      <w:lvlJc w:val="left"/>
    </w:lvl>
    <w:lvl w:ilvl="2" w:tplc="03D2F024">
      <w:numFmt w:val="decimal"/>
      <w:lvlText w:val=""/>
      <w:lvlJc w:val="left"/>
    </w:lvl>
    <w:lvl w:ilvl="3" w:tplc="2D765B2A">
      <w:numFmt w:val="decimal"/>
      <w:lvlText w:val=""/>
      <w:lvlJc w:val="left"/>
    </w:lvl>
    <w:lvl w:ilvl="4" w:tplc="CBCCE5A8">
      <w:numFmt w:val="decimal"/>
      <w:lvlText w:val=""/>
      <w:lvlJc w:val="left"/>
    </w:lvl>
    <w:lvl w:ilvl="5" w:tplc="19AE9BC6">
      <w:numFmt w:val="decimal"/>
      <w:lvlText w:val=""/>
      <w:lvlJc w:val="left"/>
    </w:lvl>
    <w:lvl w:ilvl="6" w:tplc="9F981DF4">
      <w:numFmt w:val="decimal"/>
      <w:lvlText w:val=""/>
      <w:lvlJc w:val="left"/>
    </w:lvl>
    <w:lvl w:ilvl="7" w:tplc="6A4445CE">
      <w:numFmt w:val="decimal"/>
      <w:lvlText w:val=""/>
      <w:lvlJc w:val="left"/>
    </w:lvl>
    <w:lvl w:ilvl="8" w:tplc="57283018">
      <w:numFmt w:val="decimal"/>
      <w:lvlText w:val=""/>
      <w:lvlJc w:val="left"/>
    </w:lvl>
  </w:abstractNum>
  <w:abstractNum w:abstractNumId="4" w15:restartNumberingAfterBreak="0">
    <w:nsid w:val="24DC50D1"/>
    <w:multiLevelType w:val="hybridMultilevel"/>
    <w:tmpl w:val="5860B77A"/>
    <w:lvl w:ilvl="0" w:tplc="0EECDF00">
      <w:numFmt w:val="bullet"/>
      <w:lvlText w:val=""/>
      <w:lvlJc w:val="left"/>
      <w:pPr>
        <w:ind w:left="1069" w:hanging="360"/>
      </w:pPr>
      <w:rPr>
        <w:rFonts w:ascii="Symbol" w:eastAsia="Georg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154C6"/>
    <w:multiLevelType w:val="hybridMultilevel"/>
    <w:tmpl w:val="FFE49D4A"/>
    <w:lvl w:ilvl="0" w:tplc="CA64DDC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B3E6B82">
      <w:numFmt w:val="decimal"/>
      <w:lvlText w:val=""/>
      <w:lvlJc w:val="left"/>
    </w:lvl>
    <w:lvl w:ilvl="2" w:tplc="BB1A4F52">
      <w:numFmt w:val="decimal"/>
      <w:lvlText w:val=""/>
      <w:lvlJc w:val="left"/>
    </w:lvl>
    <w:lvl w:ilvl="3" w:tplc="755A7B36">
      <w:numFmt w:val="decimal"/>
      <w:lvlText w:val=""/>
      <w:lvlJc w:val="left"/>
    </w:lvl>
    <w:lvl w:ilvl="4" w:tplc="6374B3F4">
      <w:numFmt w:val="decimal"/>
      <w:lvlText w:val=""/>
      <w:lvlJc w:val="left"/>
    </w:lvl>
    <w:lvl w:ilvl="5" w:tplc="201AE65C">
      <w:numFmt w:val="decimal"/>
      <w:lvlText w:val=""/>
      <w:lvlJc w:val="left"/>
    </w:lvl>
    <w:lvl w:ilvl="6" w:tplc="E0885A8E">
      <w:numFmt w:val="decimal"/>
      <w:lvlText w:val=""/>
      <w:lvlJc w:val="left"/>
    </w:lvl>
    <w:lvl w:ilvl="7" w:tplc="94305FFC">
      <w:numFmt w:val="decimal"/>
      <w:lvlText w:val=""/>
      <w:lvlJc w:val="left"/>
    </w:lvl>
    <w:lvl w:ilvl="8" w:tplc="DAF21FDA">
      <w:numFmt w:val="decimal"/>
      <w:lvlText w:val=""/>
      <w:lvlJc w:val="left"/>
    </w:lvl>
  </w:abstractNum>
  <w:abstractNum w:abstractNumId="6" w15:restartNumberingAfterBreak="0">
    <w:nsid w:val="2CAB5CE2"/>
    <w:multiLevelType w:val="hybridMultilevel"/>
    <w:tmpl w:val="0AC20D44"/>
    <w:lvl w:ilvl="0" w:tplc="51D8332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47837"/>
    <w:multiLevelType w:val="hybridMultilevel"/>
    <w:tmpl w:val="97947F42"/>
    <w:lvl w:ilvl="0" w:tplc="0EECDF00">
      <w:numFmt w:val="bullet"/>
      <w:lvlText w:val=""/>
      <w:lvlJc w:val="left"/>
      <w:pPr>
        <w:ind w:left="1069" w:hanging="360"/>
      </w:pPr>
      <w:rPr>
        <w:rFonts w:ascii="Symbol" w:eastAsia="Georg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427B1B"/>
    <w:multiLevelType w:val="hybridMultilevel"/>
    <w:tmpl w:val="2C8C56EC"/>
    <w:lvl w:ilvl="0" w:tplc="3238077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C9A1124">
      <w:numFmt w:val="decimal"/>
      <w:lvlText w:val=""/>
      <w:lvlJc w:val="left"/>
    </w:lvl>
    <w:lvl w:ilvl="2" w:tplc="0FE2B9CE">
      <w:numFmt w:val="decimal"/>
      <w:lvlText w:val=""/>
      <w:lvlJc w:val="left"/>
    </w:lvl>
    <w:lvl w:ilvl="3" w:tplc="A34403F6">
      <w:numFmt w:val="decimal"/>
      <w:lvlText w:val=""/>
      <w:lvlJc w:val="left"/>
    </w:lvl>
    <w:lvl w:ilvl="4" w:tplc="703ACB3E">
      <w:numFmt w:val="decimal"/>
      <w:lvlText w:val=""/>
      <w:lvlJc w:val="left"/>
    </w:lvl>
    <w:lvl w:ilvl="5" w:tplc="AB5A2016">
      <w:numFmt w:val="decimal"/>
      <w:lvlText w:val=""/>
      <w:lvlJc w:val="left"/>
    </w:lvl>
    <w:lvl w:ilvl="6" w:tplc="63788DD0">
      <w:numFmt w:val="decimal"/>
      <w:lvlText w:val=""/>
      <w:lvlJc w:val="left"/>
    </w:lvl>
    <w:lvl w:ilvl="7" w:tplc="D1146BBC">
      <w:numFmt w:val="decimal"/>
      <w:lvlText w:val=""/>
      <w:lvlJc w:val="left"/>
    </w:lvl>
    <w:lvl w:ilvl="8" w:tplc="73A6067C">
      <w:numFmt w:val="decimal"/>
      <w:lvlText w:val=""/>
      <w:lvlJc w:val="left"/>
    </w:lvl>
  </w:abstractNum>
  <w:abstractNum w:abstractNumId="9" w15:restartNumberingAfterBreak="0">
    <w:nsid w:val="3C820377"/>
    <w:multiLevelType w:val="hybridMultilevel"/>
    <w:tmpl w:val="4252C7EE"/>
    <w:lvl w:ilvl="0" w:tplc="0EECDF00">
      <w:numFmt w:val="bullet"/>
      <w:lvlText w:val=""/>
      <w:lvlJc w:val="left"/>
      <w:pPr>
        <w:ind w:left="1778" w:hanging="360"/>
      </w:pPr>
      <w:rPr>
        <w:rFonts w:ascii="Symbol" w:eastAsia="Georg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42512F"/>
    <w:multiLevelType w:val="hybridMultilevel"/>
    <w:tmpl w:val="F48C646A"/>
    <w:lvl w:ilvl="0" w:tplc="0EECDF00">
      <w:numFmt w:val="bullet"/>
      <w:lvlText w:val=""/>
      <w:lvlJc w:val="left"/>
      <w:pPr>
        <w:ind w:left="1069" w:hanging="360"/>
      </w:pPr>
      <w:rPr>
        <w:rFonts w:ascii="Symbol" w:eastAsia="Georg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33D31"/>
    <w:multiLevelType w:val="hybridMultilevel"/>
    <w:tmpl w:val="6E529F38"/>
    <w:lvl w:ilvl="0" w:tplc="3E00D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B4337"/>
    <w:multiLevelType w:val="hybridMultilevel"/>
    <w:tmpl w:val="CDD85656"/>
    <w:lvl w:ilvl="0" w:tplc="3E00D618">
      <w:start w:val="1"/>
      <w:numFmt w:val="bullet"/>
      <w:lvlText w:val="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5986FCA">
      <w:numFmt w:val="decimal"/>
      <w:lvlText w:val=""/>
      <w:lvlJc w:val="left"/>
    </w:lvl>
    <w:lvl w:ilvl="2" w:tplc="03D2F024">
      <w:numFmt w:val="decimal"/>
      <w:lvlText w:val=""/>
      <w:lvlJc w:val="left"/>
    </w:lvl>
    <w:lvl w:ilvl="3" w:tplc="2D765B2A">
      <w:numFmt w:val="decimal"/>
      <w:lvlText w:val=""/>
      <w:lvlJc w:val="left"/>
    </w:lvl>
    <w:lvl w:ilvl="4" w:tplc="CBCCE5A8">
      <w:numFmt w:val="decimal"/>
      <w:lvlText w:val=""/>
      <w:lvlJc w:val="left"/>
    </w:lvl>
    <w:lvl w:ilvl="5" w:tplc="19AE9BC6">
      <w:numFmt w:val="decimal"/>
      <w:lvlText w:val=""/>
      <w:lvlJc w:val="left"/>
    </w:lvl>
    <w:lvl w:ilvl="6" w:tplc="9F981DF4">
      <w:numFmt w:val="decimal"/>
      <w:lvlText w:val=""/>
      <w:lvlJc w:val="left"/>
    </w:lvl>
    <w:lvl w:ilvl="7" w:tplc="6A4445CE">
      <w:numFmt w:val="decimal"/>
      <w:lvlText w:val=""/>
      <w:lvlJc w:val="left"/>
    </w:lvl>
    <w:lvl w:ilvl="8" w:tplc="57283018">
      <w:numFmt w:val="decimal"/>
      <w:lvlText w:val=""/>
      <w:lvlJc w:val="left"/>
    </w:lvl>
  </w:abstractNum>
  <w:abstractNum w:abstractNumId="13" w15:restartNumberingAfterBreak="0">
    <w:nsid w:val="527C2E25"/>
    <w:multiLevelType w:val="multilevel"/>
    <w:tmpl w:val="F628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E97A70"/>
    <w:multiLevelType w:val="hybridMultilevel"/>
    <w:tmpl w:val="CF7084FE"/>
    <w:lvl w:ilvl="0" w:tplc="6ACEF0F0">
      <w:numFmt w:val="decimal"/>
      <w:lvlText w:val=""/>
      <w:lvlJc w:val="left"/>
    </w:lvl>
    <w:lvl w:ilvl="1" w:tplc="BE94C68C">
      <w:numFmt w:val="decimal"/>
      <w:lvlText w:val=""/>
      <w:lvlJc w:val="left"/>
    </w:lvl>
    <w:lvl w:ilvl="2" w:tplc="986ABBDE">
      <w:numFmt w:val="decimal"/>
      <w:lvlText w:val=""/>
      <w:lvlJc w:val="left"/>
    </w:lvl>
    <w:lvl w:ilvl="3" w:tplc="DCF42C12">
      <w:numFmt w:val="decimal"/>
      <w:lvlText w:val=""/>
      <w:lvlJc w:val="left"/>
    </w:lvl>
    <w:lvl w:ilvl="4" w:tplc="1CC4CC4C">
      <w:numFmt w:val="decimal"/>
      <w:lvlText w:val=""/>
      <w:lvlJc w:val="left"/>
    </w:lvl>
    <w:lvl w:ilvl="5" w:tplc="F43E8CA0">
      <w:numFmt w:val="decimal"/>
      <w:lvlText w:val=""/>
      <w:lvlJc w:val="left"/>
    </w:lvl>
    <w:lvl w:ilvl="6" w:tplc="64F8DDC2">
      <w:numFmt w:val="decimal"/>
      <w:lvlText w:val=""/>
      <w:lvlJc w:val="left"/>
    </w:lvl>
    <w:lvl w:ilvl="7" w:tplc="0C185F80">
      <w:numFmt w:val="decimal"/>
      <w:lvlText w:val=""/>
      <w:lvlJc w:val="left"/>
    </w:lvl>
    <w:lvl w:ilvl="8" w:tplc="1720A254">
      <w:numFmt w:val="decimal"/>
      <w:lvlText w:val=""/>
      <w:lvlJc w:val="left"/>
    </w:lvl>
  </w:abstractNum>
  <w:abstractNum w:abstractNumId="15" w15:restartNumberingAfterBreak="0">
    <w:nsid w:val="7C762194"/>
    <w:multiLevelType w:val="hybridMultilevel"/>
    <w:tmpl w:val="ABB4B5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F55464C"/>
    <w:multiLevelType w:val="multilevel"/>
    <w:tmpl w:val="129E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E72131"/>
    <w:multiLevelType w:val="hybridMultilevel"/>
    <w:tmpl w:val="1570C69E"/>
    <w:lvl w:ilvl="0" w:tplc="3892A69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9B836AC">
      <w:numFmt w:val="decimal"/>
      <w:lvlText w:val=""/>
      <w:lvlJc w:val="left"/>
    </w:lvl>
    <w:lvl w:ilvl="2" w:tplc="EAA2FD46">
      <w:numFmt w:val="decimal"/>
      <w:lvlText w:val=""/>
      <w:lvlJc w:val="left"/>
    </w:lvl>
    <w:lvl w:ilvl="3" w:tplc="0D8C0310">
      <w:numFmt w:val="decimal"/>
      <w:lvlText w:val=""/>
      <w:lvlJc w:val="left"/>
    </w:lvl>
    <w:lvl w:ilvl="4" w:tplc="F04C1ECA">
      <w:numFmt w:val="decimal"/>
      <w:lvlText w:val=""/>
      <w:lvlJc w:val="left"/>
    </w:lvl>
    <w:lvl w:ilvl="5" w:tplc="958ED062">
      <w:numFmt w:val="decimal"/>
      <w:lvlText w:val=""/>
      <w:lvlJc w:val="left"/>
    </w:lvl>
    <w:lvl w:ilvl="6" w:tplc="D486C594">
      <w:numFmt w:val="decimal"/>
      <w:lvlText w:val=""/>
      <w:lvlJc w:val="left"/>
    </w:lvl>
    <w:lvl w:ilvl="7" w:tplc="311C66F8">
      <w:numFmt w:val="decimal"/>
      <w:lvlText w:val=""/>
      <w:lvlJc w:val="left"/>
    </w:lvl>
    <w:lvl w:ilvl="8" w:tplc="D5603BFE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7"/>
  </w:num>
  <w:num w:numId="5">
    <w:abstractNumId w:val="14"/>
  </w:num>
  <w:num w:numId="6">
    <w:abstractNumId w:val="0"/>
  </w:num>
  <w:num w:numId="7">
    <w:abstractNumId w:val="13"/>
  </w:num>
  <w:num w:numId="8">
    <w:abstractNumId w:val="16"/>
  </w:num>
  <w:num w:numId="9">
    <w:abstractNumId w:val="1"/>
  </w:num>
  <w:num w:numId="10">
    <w:abstractNumId w:val="6"/>
  </w:num>
  <w:num w:numId="11">
    <w:abstractNumId w:val="12"/>
  </w:num>
  <w:num w:numId="12">
    <w:abstractNumId w:val="11"/>
  </w:num>
  <w:num w:numId="13">
    <w:abstractNumId w:val="15"/>
  </w:num>
  <w:num w:numId="14">
    <w:abstractNumId w:val="7"/>
  </w:num>
  <w:num w:numId="15">
    <w:abstractNumId w:val="2"/>
  </w:num>
  <w:num w:numId="16">
    <w:abstractNumId w:val="9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0E"/>
    <w:rsid w:val="003E7F0E"/>
    <w:rsid w:val="00413997"/>
    <w:rsid w:val="004342D0"/>
    <w:rsid w:val="0052019F"/>
    <w:rsid w:val="00860645"/>
    <w:rsid w:val="009C15AD"/>
    <w:rsid w:val="00A34A55"/>
    <w:rsid w:val="00AF1ECF"/>
    <w:rsid w:val="00B67305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E49F"/>
  <w15:docId w15:val="{05D399D7-8530-4CC9-8F08-88230308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2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13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a3">
    <w:name w:val="Hyperlink"/>
    <w:basedOn w:val="a0"/>
    <w:uiPriority w:val="99"/>
    <w:unhideWhenUsed/>
    <w:rsid w:val="0041399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1399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my-2">
    <w:name w:val="my-2"/>
    <w:basedOn w:val="a"/>
    <w:rsid w:val="0041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4342D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4342D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34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AF1E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taus</cp:lastModifiedBy>
  <cp:revision>8</cp:revision>
  <dcterms:created xsi:type="dcterms:W3CDTF">2026-04-08T17:31:00Z</dcterms:created>
  <dcterms:modified xsi:type="dcterms:W3CDTF">2026-04-10T07:23:00Z</dcterms:modified>
</cp:coreProperties>
</file>