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37C8" w14:textId="0E890DC3" w:rsidR="00E631C8" w:rsidRDefault="006153BF" w:rsidP="00615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6153BF">
        <w:rPr>
          <w:rFonts w:ascii="Times New Roman" w:eastAsia="Times New Roman" w:hAnsi="Times New Roman" w:cs="Times New Roman"/>
          <w:b/>
          <w:bCs/>
        </w:rPr>
        <w:t>ДИДАКТИЧЕСКИЕ ИГРЫ НА УРОКАХ МАТЕМАТИКИ В 1 КЛАССЕ</w:t>
      </w:r>
    </w:p>
    <w:p w14:paraId="3AE1BCD8" w14:textId="77777777" w:rsidR="006153BF" w:rsidRPr="006153BF" w:rsidRDefault="006153BF" w:rsidP="00615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60D6A218" w14:textId="3FA91781" w:rsidR="00A45A1C" w:rsidRPr="006153BF" w:rsidRDefault="00A45A1C" w:rsidP="00615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6153BF">
        <w:rPr>
          <w:rFonts w:ascii="Times New Roman" w:eastAsia="Times New Roman" w:hAnsi="Times New Roman" w:cs="Times New Roman"/>
          <w:i/>
          <w:iCs/>
        </w:rPr>
        <w:t>Атагян О. А.</w:t>
      </w:r>
    </w:p>
    <w:p w14:paraId="142CC9CB" w14:textId="10CBF6EE" w:rsidR="00A77FDC" w:rsidRPr="006153BF" w:rsidRDefault="00A74CFE" w:rsidP="00615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6153BF">
        <w:rPr>
          <w:rFonts w:ascii="Times New Roman" w:eastAsia="Times New Roman" w:hAnsi="Times New Roman" w:cs="Times New Roman"/>
          <w:i/>
          <w:iCs/>
        </w:rPr>
        <w:t xml:space="preserve">Адыгейский </w:t>
      </w:r>
      <w:r w:rsidR="006153BF" w:rsidRPr="006153BF">
        <w:rPr>
          <w:rFonts w:ascii="Times New Roman" w:eastAsia="Times New Roman" w:hAnsi="Times New Roman" w:cs="Times New Roman"/>
          <w:i/>
          <w:iCs/>
        </w:rPr>
        <w:t>г</w:t>
      </w:r>
      <w:r w:rsidRPr="006153BF">
        <w:rPr>
          <w:rFonts w:ascii="Times New Roman" w:eastAsia="Times New Roman" w:hAnsi="Times New Roman" w:cs="Times New Roman"/>
          <w:i/>
          <w:iCs/>
        </w:rPr>
        <w:t xml:space="preserve">осударственный </w:t>
      </w:r>
      <w:r w:rsidR="006153BF" w:rsidRPr="006153BF">
        <w:rPr>
          <w:rFonts w:ascii="Times New Roman" w:eastAsia="Times New Roman" w:hAnsi="Times New Roman" w:cs="Times New Roman"/>
          <w:i/>
          <w:iCs/>
        </w:rPr>
        <w:t>у</w:t>
      </w:r>
      <w:r w:rsidR="00493322" w:rsidRPr="006153BF">
        <w:rPr>
          <w:rFonts w:ascii="Times New Roman" w:eastAsia="Times New Roman" w:hAnsi="Times New Roman" w:cs="Times New Roman"/>
          <w:i/>
          <w:iCs/>
        </w:rPr>
        <w:t>ниверситет, г. Майкоп</w:t>
      </w:r>
    </w:p>
    <w:p w14:paraId="7B85F684" w14:textId="3BE9D212" w:rsidR="00493322" w:rsidRPr="006153BF" w:rsidRDefault="00493322" w:rsidP="00615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6153BF">
        <w:rPr>
          <w:rFonts w:ascii="Times New Roman" w:eastAsia="Times New Roman" w:hAnsi="Times New Roman" w:cs="Times New Roman"/>
          <w:i/>
          <w:iCs/>
        </w:rPr>
        <w:t xml:space="preserve">Научный руководитель: Буркова </w:t>
      </w:r>
      <w:r w:rsidR="00D413E1" w:rsidRPr="006153BF">
        <w:rPr>
          <w:rFonts w:ascii="Times New Roman" w:eastAsia="Times New Roman" w:hAnsi="Times New Roman" w:cs="Times New Roman"/>
          <w:i/>
          <w:iCs/>
        </w:rPr>
        <w:t>Л. Л, к. п. н., доцент</w:t>
      </w:r>
    </w:p>
    <w:p w14:paraId="592F9726" w14:textId="669BBF6F" w:rsidR="00E631C8" w:rsidRPr="006153BF" w:rsidRDefault="00D413E1" w:rsidP="00615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6153BF">
        <w:rPr>
          <w:rFonts w:ascii="Times New Roman" w:eastAsia="Times New Roman" w:hAnsi="Times New Roman" w:cs="Times New Roman"/>
          <w:i/>
          <w:iCs/>
        </w:rPr>
        <w:t xml:space="preserve">Адыгейский </w:t>
      </w:r>
      <w:r w:rsidR="006153BF" w:rsidRPr="006153BF">
        <w:rPr>
          <w:rFonts w:ascii="Times New Roman" w:eastAsia="Times New Roman" w:hAnsi="Times New Roman" w:cs="Times New Roman"/>
          <w:i/>
          <w:iCs/>
        </w:rPr>
        <w:t>г</w:t>
      </w:r>
      <w:r w:rsidR="00F8477F" w:rsidRPr="006153BF">
        <w:rPr>
          <w:rFonts w:ascii="Times New Roman" w:eastAsia="Times New Roman" w:hAnsi="Times New Roman" w:cs="Times New Roman"/>
          <w:i/>
          <w:iCs/>
        </w:rPr>
        <w:t xml:space="preserve">осударственный </w:t>
      </w:r>
      <w:r w:rsidR="006153BF" w:rsidRPr="006153BF">
        <w:rPr>
          <w:rFonts w:ascii="Times New Roman" w:eastAsia="Times New Roman" w:hAnsi="Times New Roman" w:cs="Times New Roman"/>
          <w:i/>
          <w:iCs/>
        </w:rPr>
        <w:t>у</w:t>
      </w:r>
      <w:r w:rsidR="00F8477F" w:rsidRPr="006153BF">
        <w:rPr>
          <w:rFonts w:ascii="Times New Roman" w:eastAsia="Times New Roman" w:hAnsi="Times New Roman" w:cs="Times New Roman"/>
          <w:i/>
          <w:iCs/>
        </w:rPr>
        <w:t>ниверситет, г. Майкоп</w:t>
      </w:r>
    </w:p>
    <w:p w14:paraId="56D90823" w14:textId="77777777" w:rsidR="006153BF" w:rsidRPr="006153BF" w:rsidRDefault="006153BF" w:rsidP="00615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30F886DD" w14:textId="31189DF8" w:rsidR="001F7928" w:rsidRPr="006153BF" w:rsidRDefault="00DC65E7" w:rsidP="00615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53BF">
        <w:rPr>
          <w:rFonts w:ascii="Times New Roman" w:eastAsia="Times New Roman" w:hAnsi="Times New Roman" w:cs="Times New Roman"/>
          <w:b/>
          <w:bCs/>
        </w:rPr>
        <w:t xml:space="preserve">Актуальность темы. </w:t>
      </w:r>
      <w:r w:rsidR="002C221E" w:rsidRPr="006153BF">
        <w:rPr>
          <w:rFonts w:ascii="Times New Roman" w:eastAsia="Times New Roman" w:hAnsi="Times New Roman" w:cs="Times New Roman"/>
        </w:rPr>
        <w:t>Дидактические игры в обучении математике первоклассников актуальны ввиду возрастных и образовательных особенностей детей 6–7 лет: у них доминирует познавательная мотивация через игру, ограничен объём произвольного внимания и предпочтительна наглядно</w:t>
      </w:r>
      <w:r w:rsidR="002C221E" w:rsidRPr="006153BF">
        <w:rPr>
          <w:rFonts w:ascii="Times New Roman" w:eastAsia="Times New Roman" w:hAnsi="Times New Roman" w:cs="Times New Roman"/>
        </w:rPr>
        <w:noBreakHyphen/>
        <w:t>практическая деятельность. Игровая деятельность обеспечивает естественную форму усвоения элементарных математических представлений (число, количество, сравнение, простейшие операции), способствует формированию арифметических навыков и кругозора без принудительной академической нагрузки.</w:t>
      </w:r>
    </w:p>
    <w:p w14:paraId="4C1101EB" w14:textId="3CDD2B7C" w:rsidR="00A81A89" w:rsidRPr="006153BF" w:rsidRDefault="00B32547" w:rsidP="00615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53BF">
        <w:rPr>
          <w:rFonts w:ascii="Times New Roman" w:eastAsia="Times New Roman" w:hAnsi="Times New Roman" w:cs="Times New Roman"/>
          <w:b/>
          <w:bCs/>
        </w:rPr>
        <w:t xml:space="preserve">Степень разработанности </w:t>
      </w:r>
      <w:r w:rsidR="009271D4" w:rsidRPr="006153BF">
        <w:rPr>
          <w:rFonts w:ascii="Times New Roman" w:eastAsia="Times New Roman" w:hAnsi="Times New Roman" w:cs="Times New Roman"/>
          <w:b/>
          <w:bCs/>
        </w:rPr>
        <w:t xml:space="preserve">(обзор существующих исследований и литературы по теме). </w:t>
      </w:r>
      <w:r w:rsidR="003D4B70" w:rsidRPr="006153BF">
        <w:rPr>
          <w:rFonts w:ascii="Times New Roman" w:eastAsia="Times New Roman" w:hAnsi="Times New Roman" w:cs="Times New Roman"/>
        </w:rPr>
        <w:t xml:space="preserve">Тема опирается на устойчивый теоретический базис и широко представлена в практической методике, однако эмпирическая исследовательская база характеризуется фрагментарностью и методологическими ограничениями. </w:t>
      </w:r>
      <w:r w:rsidR="000E088C" w:rsidRPr="006153BF">
        <w:rPr>
          <w:rFonts w:ascii="Times New Roman" w:eastAsia="Times New Roman" w:hAnsi="Times New Roman" w:cs="Times New Roman"/>
        </w:rPr>
        <w:t>Данная тема имеет высокую степень разработанности.</w:t>
      </w:r>
      <w:r w:rsidR="00782C31" w:rsidRPr="006153BF">
        <w:rPr>
          <w:rFonts w:ascii="Times New Roman" w:eastAsia="Times New Roman" w:hAnsi="Times New Roman" w:cs="Times New Roman"/>
        </w:rPr>
        <w:t xml:space="preserve"> </w:t>
      </w:r>
      <w:r w:rsidR="003D4B70" w:rsidRPr="006153BF">
        <w:rPr>
          <w:rFonts w:ascii="Times New Roman" w:eastAsia="Times New Roman" w:hAnsi="Times New Roman" w:cs="Times New Roman"/>
        </w:rPr>
        <w:t xml:space="preserve">Классические теории игровой деятельности и обучения (Л. С. Выготский, Ж. Пиаже, Дж. </w:t>
      </w:r>
      <w:proofErr w:type="spellStart"/>
      <w:r w:rsidR="003D4B70" w:rsidRPr="006153BF">
        <w:rPr>
          <w:rFonts w:ascii="Times New Roman" w:eastAsia="Times New Roman" w:hAnsi="Times New Roman" w:cs="Times New Roman"/>
        </w:rPr>
        <w:t>Брунер</w:t>
      </w:r>
      <w:proofErr w:type="spellEnd"/>
      <w:r w:rsidR="003D4B70" w:rsidRPr="006153BF">
        <w:rPr>
          <w:rFonts w:ascii="Times New Roman" w:eastAsia="Times New Roman" w:hAnsi="Times New Roman" w:cs="Times New Roman"/>
        </w:rPr>
        <w:t xml:space="preserve">) дают чёткое обоснование роли игры в когнитивном и социальном развитии ребёнка и служат теоретической опорой для дидактических игр в начальной школе. </w:t>
      </w:r>
      <w:r w:rsidR="00303D43" w:rsidRPr="006153BF">
        <w:rPr>
          <w:rFonts w:ascii="Times New Roman" w:eastAsia="Times New Roman" w:hAnsi="Times New Roman" w:cs="Times New Roman"/>
        </w:rPr>
        <w:t xml:space="preserve"> </w:t>
      </w:r>
      <w:r w:rsidR="003D4B70" w:rsidRPr="006153BF">
        <w:rPr>
          <w:rFonts w:ascii="Times New Roman" w:eastAsia="Times New Roman" w:hAnsi="Times New Roman" w:cs="Times New Roman"/>
        </w:rPr>
        <w:t>Методические подходы раннего обучения (</w:t>
      </w:r>
      <w:proofErr w:type="spellStart"/>
      <w:r w:rsidR="003D4B70" w:rsidRPr="006153BF">
        <w:rPr>
          <w:rFonts w:ascii="Times New Roman" w:eastAsia="Times New Roman" w:hAnsi="Times New Roman" w:cs="Times New Roman"/>
        </w:rPr>
        <w:t>Фрёбель</w:t>
      </w:r>
      <w:proofErr w:type="spellEnd"/>
      <w:r w:rsidR="003D4B70" w:rsidRPr="0061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D4B70" w:rsidRPr="006153BF">
        <w:rPr>
          <w:rFonts w:ascii="Times New Roman" w:eastAsia="Times New Roman" w:hAnsi="Times New Roman" w:cs="Times New Roman"/>
        </w:rPr>
        <w:t>Монтессори</w:t>
      </w:r>
      <w:proofErr w:type="spellEnd"/>
      <w:r w:rsidR="003D4B70" w:rsidRPr="006153BF">
        <w:rPr>
          <w:rFonts w:ascii="Times New Roman" w:eastAsia="Times New Roman" w:hAnsi="Times New Roman" w:cs="Times New Roman"/>
        </w:rPr>
        <w:t>) и современные концепции формирования универсальных учебных действий (ФГОС НОО) формируют нормативно</w:t>
      </w:r>
      <w:r w:rsidR="003D4B70" w:rsidRPr="006153BF">
        <w:rPr>
          <w:rFonts w:ascii="Times New Roman" w:eastAsia="Times New Roman" w:hAnsi="Times New Roman" w:cs="Times New Roman"/>
        </w:rPr>
        <w:noBreakHyphen/>
        <w:t>методическую основу для включения игровых технологий в учебный процесс</w:t>
      </w:r>
      <w:r w:rsidR="00680473" w:rsidRPr="006153BF">
        <w:rPr>
          <w:rFonts w:ascii="Times New Roman" w:eastAsia="Times New Roman" w:hAnsi="Times New Roman" w:cs="Times New Roman"/>
        </w:rPr>
        <w:t xml:space="preserve">. </w:t>
      </w:r>
      <w:r w:rsidR="0057477E" w:rsidRPr="006153BF">
        <w:rPr>
          <w:rFonts w:ascii="Times New Roman" w:eastAsia="Times New Roman" w:hAnsi="Times New Roman" w:cs="Times New Roman"/>
        </w:rPr>
        <w:t>Множество практических пособий, сборников игр и методических рекомендаций для учителей 1</w:t>
      </w:r>
      <w:r w:rsidR="0057477E" w:rsidRPr="006153BF">
        <w:rPr>
          <w:rFonts w:ascii="Times New Roman" w:eastAsia="Times New Roman" w:hAnsi="Times New Roman" w:cs="Times New Roman"/>
        </w:rPr>
        <w:noBreakHyphen/>
        <w:t>х классов (традиционные дидактические игры, карточные и модульные комплекты, сценарии уроков). Эти материалы ориентированы на оперативное внедрение, но часто носят авторский и непроверенный характер.</w:t>
      </w:r>
      <w:r w:rsidR="006153BF">
        <w:rPr>
          <w:rFonts w:ascii="Times New Roman" w:eastAsia="Times New Roman" w:hAnsi="Times New Roman" w:cs="Times New Roman"/>
        </w:rPr>
        <w:t xml:space="preserve"> </w:t>
      </w:r>
      <w:r w:rsidR="0057477E" w:rsidRPr="006153BF">
        <w:rPr>
          <w:rFonts w:ascii="Times New Roman" w:eastAsia="Times New Roman" w:hAnsi="Times New Roman" w:cs="Times New Roman"/>
        </w:rPr>
        <w:t>Ряд российских и зарубежных исследований подтверждает положительное влияние игровых методик на мотивацию, вовлечённость, сформированность начальных арифметических навыков и учебных действий.</w:t>
      </w:r>
      <w:r w:rsidR="006153BF">
        <w:rPr>
          <w:rFonts w:ascii="Times New Roman" w:eastAsia="Times New Roman" w:hAnsi="Times New Roman" w:cs="Times New Roman"/>
        </w:rPr>
        <w:t xml:space="preserve"> </w:t>
      </w:r>
      <w:r w:rsidR="0057477E" w:rsidRPr="006153BF">
        <w:rPr>
          <w:rFonts w:ascii="Times New Roman" w:eastAsia="Times New Roman" w:hAnsi="Times New Roman" w:cs="Times New Roman"/>
        </w:rPr>
        <w:t xml:space="preserve">В российских эмпирических работах часто встречаются небольшие </w:t>
      </w:r>
      <w:proofErr w:type="spellStart"/>
      <w:r w:rsidR="0057477E" w:rsidRPr="006153BF">
        <w:rPr>
          <w:rFonts w:ascii="Times New Roman" w:eastAsia="Times New Roman" w:hAnsi="Times New Roman" w:cs="Times New Roman"/>
        </w:rPr>
        <w:t>квазииспытания</w:t>
      </w:r>
      <w:proofErr w:type="spellEnd"/>
      <w:r w:rsidR="0057477E" w:rsidRPr="006153BF">
        <w:rPr>
          <w:rFonts w:ascii="Times New Roman" w:eastAsia="Times New Roman" w:hAnsi="Times New Roman" w:cs="Times New Roman"/>
        </w:rPr>
        <w:t xml:space="preserve"> (один класс/школа), описательные исследования и отчёты о внедрении, с менее частыми рандомизированными или лонгитюдными исследованиями</w:t>
      </w:r>
      <w:r w:rsidR="00623D66" w:rsidRPr="006153BF">
        <w:rPr>
          <w:rFonts w:ascii="Times New Roman" w:eastAsia="Times New Roman" w:hAnsi="Times New Roman" w:cs="Times New Roman"/>
        </w:rPr>
        <w:t xml:space="preserve">. </w:t>
      </w:r>
    </w:p>
    <w:p w14:paraId="43DDD0BC" w14:textId="79BDEC99" w:rsidR="00E45904" w:rsidRPr="001B71E7" w:rsidRDefault="00A81A89" w:rsidP="001B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53BF">
        <w:rPr>
          <w:rFonts w:ascii="Times New Roman" w:eastAsia="Times New Roman" w:hAnsi="Times New Roman" w:cs="Times New Roman"/>
          <w:b/>
          <w:bCs/>
        </w:rPr>
        <w:t>Цель</w:t>
      </w:r>
      <w:r w:rsidR="001035F8" w:rsidRPr="006153BF">
        <w:rPr>
          <w:rFonts w:ascii="Times New Roman" w:eastAsia="Times New Roman" w:hAnsi="Times New Roman" w:cs="Times New Roman"/>
          <w:b/>
          <w:bCs/>
        </w:rPr>
        <w:t xml:space="preserve">: </w:t>
      </w:r>
      <w:r w:rsidR="001035F8" w:rsidRPr="006153BF">
        <w:rPr>
          <w:rFonts w:ascii="Times New Roman" w:eastAsia="Times New Roman" w:hAnsi="Times New Roman" w:cs="Times New Roman"/>
        </w:rPr>
        <w:t xml:space="preserve">теоретическое </w:t>
      </w:r>
      <w:r w:rsidR="007810A5" w:rsidRPr="006153BF">
        <w:rPr>
          <w:rFonts w:ascii="Times New Roman" w:eastAsia="Times New Roman" w:hAnsi="Times New Roman" w:cs="Times New Roman"/>
        </w:rPr>
        <w:t xml:space="preserve">обоснование и </w:t>
      </w:r>
      <w:r w:rsidR="00D955FE" w:rsidRPr="006153BF">
        <w:rPr>
          <w:rFonts w:ascii="Times New Roman" w:eastAsia="Times New Roman" w:hAnsi="Times New Roman" w:cs="Times New Roman"/>
        </w:rPr>
        <w:t xml:space="preserve">эмпирическая проверка </w:t>
      </w:r>
      <w:r w:rsidR="002F3EF7" w:rsidRPr="006153BF">
        <w:rPr>
          <w:rFonts w:ascii="Times New Roman" w:eastAsia="Times New Roman" w:hAnsi="Times New Roman" w:cs="Times New Roman"/>
        </w:rPr>
        <w:t xml:space="preserve">эффективности применения дидактических задач </w:t>
      </w:r>
      <w:r w:rsidR="005717DF" w:rsidRPr="006153BF">
        <w:rPr>
          <w:rFonts w:ascii="Times New Roman" w:eastAsia="Times New Roman" w:hAnsi="Times New Roman" w:cs="Times New Roman"/>
        </w:rPr>
        <w:t xml:space="preserve">на уроках математики в 1 классе для формирования первоначальных математических </w:t>
      </w:r>
      <w:r w:rsidR="000D4077" w:rsidRPr="006153BF">
        <w:rPr>
          <w:rFonts w:ascii="Times New Roman" w:eastAsia="Times New Roman" w:hAnsi="Times New Roman" w:cs="Times New Roman"/>
        </w:rPr>
        <w:t xml:space="preserve">представлений и универсальных учебных действий у первоклассников. </w:t>
      </w:r>
    </w:p>
    <w:p w14:paraId="501B8558" w14:textId="77777777" w:rsidR="00E45904" w:rsidRPr="001B71E7" w:rsidRDefault="00E45904" w:rsidP="00E45904">
      <w:pPr>
        <w:ind w:firstLine="720"/>
        <w:rPr>
          <w:rFonts w:ascii="Times New Roman" w:hAnsi="Times New Roman" w:cs="Times New Roman"/>
          <w:color w:val="000000" w:themeColor="text1"/>
        </w:rPr>
      </w:pPr>
      <w:r w:rsidRPr="001B71E7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1B71E7">
        <w:rPr>
          <w:rFonts w:ascii="Times New Roman" w:hAnsi="Times New Roman" w:cs="Times New Roman"/>
          <w:color w:val="000000" w:themeColor="text1"/>
        </w:rPr>
        <w:t>:</w:t>
      </w:r>
    </w:p>
    <w:p w14:paraId="4AD762E6" w14:textId="77777777" w:rsidR="00E45904" w:rsidRPr="001B71E7" w:rsidRDefault="00E45904" w:rsidP="00E4590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B71E7">
        <w:rPr>
          <w:rFonts w:ascii="Times New Roman" w:hAnsi="Times New Roman" w:cs="Times New Roman"/>
          <w:color w:val="000000" w:themeColor="text1"/>
        </w:rPr>
        <w:t>Провести анализ существующих методик и подходов к обучению математике с использованием дидактических игр.</w:t>
      </w:r>
    </w:p>
    <w:p w14:paraId="43F9FAE7" w14:textId="77777777" w:rsidR="00E45904" w:rsidRPr="001B71E7" w:rsidRDefault="00E45904" w:rsidP="00E4590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B71E7">
        <w:rPr>
          <w:rFonts w:ascii="Times New Roman" w:hAnsi="Times New Roman" w:cs="Times New Roman"/>
          <w:color w:val="000000" w:themeColor="text1"/>
        </w:rPr>
        <w:t>Оценить имеющиеся классификации дидактических игр и методику их применения на уроках математики.</w:t>
      </w:r>
    </w:p>
    <w:p w14:paraId="681B5897" w14:textId="6340F52F" w:rsidR="00E45904" w:rsidRPr="001B71E7" w:rsidRDefault="00E45904" w:rsidP="00E4590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B71E7">
        <w:rPr>
          <w:rFonts w:ascii="Times New Roman" w:hAnsi="Times New Roman" w:cs="Times New Roman"/>
          <w:color w:val="000000" w:themeColor="text1"/>
        </w:rPr>
        <w:lastRenderedPageBreak/>
        <w:t>Провести се</w:t>
      </w:r>
      <w:r w:rsidR="00B91642" w:rsidRPr="001B71E7">
        <w:rPr>
          <w:rFonts w:ascii="Times New Roman" w:hAnsi="Times New Roman" w:cs="Times New Roman"/>
          <w:color w:val="000000" w:themeColor="text1"/>
        </w:rPr>
        <w:t>р</w:t>
      </w:r>
      <w:r w:rsidRPr="001B71E7">
        <w:rPr>
          <w:rFonts w:ascii="Times New Roman" w:hAnsi="Times New Roman" w:cs="Times New Roman"/>
          <w:color w:val="000000" w:themeColor="text1"/>
        </w:rPr>
        <w:t>ию уроков  с использованием математических игр.</w:t>
      </w:r>
    </w:p>
    <w:p w14:paraId="7C228F8A" w14:textId="77777777" w:rsidR="00E45904" w:rsidRPr="001B71E7" w:rsidRDefault="00E45904" w:rsidP="00E4590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B71E7">
        <w:rPr>
          <w:rFonts w:ascii="Times New Roman" w:hAnsi="Times New Roman" w:cs="Times New Roman"/>
          <w:color w:val="000000" w:themeColor="text1"/>
        </w:rPr>
        <w:t>Провести анкетирование учащимися по оценке влияния математических игр на их интерес к учебному предмету.</w:t>
      </w:r>
    </w:p>
    <w:p w14:paraId="093AB599" w14:textId="528455D6" w:rsidR="009430A9" w:rsidRPr="006153BF" w:rsidRDefault="009430A9" w:rsidP="00615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53BF">
        <w:rPr>
          <w:rFonts w:ascii="Times New Roman" w:eastAsia="Times New Roman" w:hAnsi="Times New Roman" w:cs="Times New Roman"/>
          <w:b/>
          <w:bCs/>
        </w:rPr>
        <w:t>Методы исследования</w:t>
      </w:r>
      <w:r w:rsidR="00730E84" w:rsidRPr="006153BF">
        <w:rPr>
          <w:rFonts w:ascii="Times New Roman" w:eastAsia="Times New Roman" w:hAnsi="Times New Roman" w:cs="Times New Roman"/>
          <w:b/>
          <w:bCs/>
        </w:rPr>
        <w:t xml:space="preserve">: </w:t>
      </w:r>
      <w:r w:rsidR="00725DA4" w:rsidRPr="006153BF">
        <w:rPr>
          <w:rFonts w:ascii="Times New Roman" w:eastAsia="Times New Roman" w:hAnsi="Times New Roman" w:cs="Times New Roman"/>
        </w:rPr>
        <w:t xml:space="preserve">Анализ </w:t>
      </w:r>
      <w:r w:rsidR="00886E5F" w:rsidRPr="006153BF">
        <w:rPr>
          <w:rFonts w:ascii="Times New Roman" w:eastAsia="Times New Roman" w:hAnsi="Times New Roman" w:cs="Times New Roman"/>
        </w:rPr>
        <w:t>научно-методической литературы по</w:t>
      </w:r>
      <w:r w:rsidR="009C7B8A" w:rsidRPr="006153BF">
        <w:rPr>
          <w:rFonts w:ascii="Times New Roman" w:eastAsia="Times New Roman" w:hAnsi="Times New Roman" w:cs="Times New Roman"/>
        </w:rPr>
        <w:t xml:space="preserve"> </w:t>
      </w:r>
      <w:r w:rsidR="00886E5F" w:rsidRPr="006153BF">
        <w:rPr>
          <w:rFonts w:ascii="Times New Roman" w:eastAsia="Times New Roman" w:hAnsi="Times New Roman" w:cs="Times New Roman"/>
        </w:rPr>
        <w:t xml:space="preserve">проблеме исследования. </w:t>
      </w:r>
      <w:r w:rsidR="009A3264" w:rsidRPr="006153BF">
        <w:rPr>
          <w:rFonts w:ascii="Times New Roman" w:eastAsia="Times New Roman" w:hAnsi="Times New Roman" w:cs="Times New Roman"/>
        </w:rPr>
        <w:t xml:space="preserve">Классификация и систематизация </w:t>
      </w:r>
      <w:r w:rsidR="00402D56">
        <w:rPr>
          <w:rFonts w:ascii="Times New Roman" w:eastAsia="Times New Roman" w:hAnsi="Times New Roman" w:cs="Times New Roman"/>
        </w:rPr>
        <w:t>(дидактических игр)</w:t>
      </w:r>
      <w:r w:rsidR="00852E05" w:rsidRPr="006153BF">
        <w:rPr>
          <w:rFonts w:ascii="Times New Roman" w:eastAsia="Times New Roman" w:hAnsi="Times New Roman" w:cs="Times New Roman"/>
        </w:rPr>
        <w:t xml:space="preserve">. </w:t>
      </w:r>
      <w:r w:rsidR="00402D56">
        <w:rPr>
          <w:rFonts w:ascii="Times New Roman" w:eastAsia="Times New Roman" w:hAnsi="Times New Roman" w:cs="Times New Roman"/>
        </w:rPr>
        <w:t xml:space="preserve">Педагогический эксперимент по выявлению эффективности игровых методов на уроках математики в 1 классе. </w:t>
      </w:r>
      <w:r w:rsidR="001E3C68" w:rsidRPr="006153BF">
        <w:rPr>
          <w:rFonts w:ascii="Times New Roman" w:eastAsia="Times New Roman" w:hAnsi="Times New Roman" w:cs="Times New Roman"/>
        </w:rPr>
        <w:t xml:space="preserve">Использование тестов и контрольных работ для </w:t>
      </w:r>
      <w:r w:rsidR="000E523D" w:rsidRPr="006153BF">
        <w:rPr>
          <w:rFonts w:ascii="Times New Roman" w:eastAsia="Times New Roman" w:hAnsi="Times New Roman" w:cs="Times New Roman"/>
        </w:rPr>
        <w:t xml:space="preserve">оценки эффективности методических рекомендаций и </w:t>
      </w:r>
      <w:r w:rsidR="0057228F" w:rsidRPr="006153BF">
        <w:rPr>
          <w:rFonts w:ascii="Times New Roman" w:eastAsia="Times New Roman" w:hAnsi="Times New Roman" w:cs="Times New Roman"/>
        </w:rPr>
        <w:t xml:space="preserve">дидактических </w:t>
      </w:r>
      <w:r w:rsidR="00402D56">
        <w:rPr>
          <w:rFonts w:ascii="Times New Roman" w:eastAsia="Times New Roman" w:hAnsi="Times New Roman" w:cs="Times New Roman"/>
        </w:rPr>
        <w:t>игр</w:t>
      </w:r>
      <w:r w:rsidR="0057228F" w:rsidRPr="006153BF">
        <w:rPr>
          <w:rFonts w:ascii="Times New Roman" w:eastAsia="Times New Roman" w:hAnsi="Times New Roman" w:cs="Times New Roman"/>
        </w:rPr>
        <w:t xml:space="preserve"> </w:t>
      </w:r>
      <w:r w:rsidR="00F772CB" w:rsidRPr="006153BF">
        <w:rPr>
          <w:rFonts w:ascii="Times New Roman" w:eastAsia="Times New Roman" w:hAnsi="Times New Roman" w:cs="Times New Roman"/>
        </w:rPr>
        <w:t>(</w:t>
      </w:r>
      <w:r w:rsidR="00402D56">
        <w:rPr>
          <w:rFonts w:ascii="Times New Roman" w:eastAsia="Times New Roman" w:hAnsi="Times New Roman" w:cs="Times New Roman"/>
        </w:rPr>
        <w:t xml:space="preserve">при </w:t>
      </w:r>
      <w:r w:rsidR="00F772CB" w:rsidRPr="006153BF">
        <w:rPr>
          <w:rFonts w:ascii="Times New Roman" w:eastAsia="Times New Roman" w:hAnsi="Times New Roman" w:cs="Times New Roman"/>
        </w:rPr>
        <w:t>счёт</w:t>
      </w:r>
      <w:r w:rsidR="00402D56">
        <w:rPr>
          <w:rFonts w:ascii="Times New Roman" w:eastAsia="Times New Roman" w:hAnsi="Times New Roman" w:cs="Times New Roman"/>
        </w:rPr>
        <w:t>е</w:t>
      </w:r>
      <w:r w:rsidR="00F772CB" w:rsidRPr="006153BF">
        <w:rPr>
          <w:rFonts w:ascii="Times New Roman" w:eastAsia="Times New Roman" w:hAnsi="Times New Roman" w:cs="Times New Roman"/>
        </w:rPr>
        <w:t>, сравнени</w:t>
      </w:r>
      <w:r w:rsidR="00402D56">
        <w:rPr>
          <w:rFonts w:ascii="Times New Roman" w:eastAsia="Times New Roman" w:hAnsi="Times New Roman" w:cs="Times New Roman"/>
        </w:rPr>
        <w:t>и</w:t>
      </w:r>
      <w:r w:rsidR="00F772CB" w:rsidRPr="006153BF">
        <w:rPr>
          <w:rFonts w:ascii="Times New Roman" w:eastAsia="Times New Roman" w:hAnsi="Times New Roman" w:cs="Times New Roman"/>
        </w:rPr>
        <w:t xml:space="preserve">, </w:t>
      </w:r>
      <w:r w:rsidR="00402D56">
        <w:rPr>
          <w:rFonts w:ascii="Times New Roman" w:eastAsia="Times New Roman" w:hAnsi="Times New Roman" w:cs="Times New Roman"/>
        </w:rPr>
        <w:t xml:space="preserve">вычислительных действий, решении </w:t>
      </w:r>
      <w:r w:rsidR="00F772CB" w:rsidRPr="006153BF">
        <w:rPr>
          <w:rFonts w:ascii="Times New Roman" w:eastAsia="Times New Roman" w:hAnsi="Times New Roman" w:cs="Times New Roman"/>
        </w:rPr>
        <w:t xml:space="preserve">задач, </w:t>
      </w:r>
      <w:r w:rsidR="00402D56">
        <w:rPr>
          <w:rFonts w:ascii="Times New Roman" w:eastAsia="Times New Roman" w:hAnsi="Times New Roman" w:cs="Times New Roman"/>
        </w:rPr>
        <w:t xml:space="preserve">формировании </w:t>
      </w:r>
      <w:r w:rsidR="000772A5" w:rsidRPr="006153BF">
        <w:rPr>
          <w:rFonts w:ascii="Times New Roman" w:eastAsia="Times New Roman" w:hAnsi="Times New Roman" w:cs="Times New Roman"/>
        </w:rPr>
        <w:t>геометрически</w:t>
      </w:r>
      <w:r w:rsidR="00B91642">
        <w:rPr>
          <w:rFonts w:ascii="Times New Roman" w:eastAsia="Times New Roman" w:hAnsi="Times New Roman" w:cs="Times New Roman"/>
        </w:rPr>
        <w:t xml:space="preserve">х </w:t>
      </w:r>
      <w:r w:rsidR="000772A5" w:rsidRPr="006153BF">
        <w:rPr>
          <w:rFonts w:ascii="Times New Roman" w:eastAsia="Times New Roman" w:hAnsi="Times New Roman" w:cs="Times New Roman"/>
        </w:rPr>
        <w:t>представлени</w:t>
      </w:r>
      <w:r w:rsidR="00B91642">
        <w:rPr>
          <w:rFonts w:ascii="Times New Roman" w:eastAsia="Times New Roman" w:hAnsi="Times New Roman" w:cs="Times New Roman"/>
        </w:rPr>
        <w:t>й</w:t>
      </w:r>
      <w:r w:rsidR="000772A5" w:rsidRPr="006153BF">
        <w:rPr>
          <w:rFonts w:ascii="Times New Roman" w:eastAsia="Times New Roman" w:hAnsi="Times New Roman" w:cs="Times New Roman"/>
        </w:rPr>
        <w:t xml:space="preserve">). </w:t>
      </w:r>
    </w:p>
    <w:p w14:paraId="1D1C2432" w14:textId="715C67EE" w:rsidR="00BC143F" w:rsidRPr="006153BF" w:rsidRDefault="007D1312" w:rsidP="00615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153BF">
        <w:rPr>
          <w:rFonts w:ascii="Times New Roman" w:eastAsia="Times New Roman" w:hAnsi="Times New Roman" w:cs="Times New Roman"/>
          <w:b/>
          <w:bCs/>
        </w:rPr>
        <w:t>Научные</w:t>
      </w:r>
      <w:r w:rsidR="00BC143F" w:rsidRPr="006153BF">
        <w:rPr>
          <w:rFonts w:ascii="Times New Roman" w:eastAsia="Times New Roman" w:hAnsi="Times New Roman" w:cs="Times New Roman"/>
          <w:b/>
          <w:bCs/>
        </w:rPr>
        <w:t xml:space="preserve"> </w:t>
      </w:r>
      <w:r w:rsidRPr="006153BF">
        <w:rPr>
          <w:rFonts w:ascii="Times New Roman" w:eastAsia="Times New Roman" w:hAnsi="Times New Roman" w:cs="Times New Roman"/>
          <w:b/>
          <w:bCs/>
        </w:rPr>
        <w:t xml:space="preserve">результаты: </w:t>
      </w:r>
      <w:r w:rsidR="00E32F50" w:rsidRPr="006153BF">
        <w:rPr>
          <w:rFonts w:ascii="Times New Roman" w:eastAsia="Times New Roman" w:hAnsi="Times New Roman" w:cs="Times New Roman"/>
        </w:rPr>
        <w:t xml:space="preserve">Систематизированы и теоретически обоснованы </w:t>
      </w:r>
      <w:r w:rsidR="00B91642">
        <w:rPr>
          <w:rFonts w:ascii="Times New Roman" w:eastAsia="Times New Roman" w:hAnsi="Times New Roman" w:cs="Times New Roman"/>
        </w:rPr>
        <w:t xml:space="preserve">игровые </w:t>
      </w:r>
      <w:r w:rsidR="00E32F50" w:rsidRPr="006153BF">
        <w:rPr>
          <w:rFonts w:ascii="Times New Roman" w:eastAsia="Times New Roman" w:hAnsi="Times New Roman" w:cs="Times New Roman"/>
        </w:rPr>
        <w:t>подходы к применению дидактических задач на уроках математики в 1</w:t>
      </w:r>
      <w:r w:rsidR="00E32F50" w:rsidRPr="006153BF">
        <w:rPr>
          <w:rFonts w:ascii="Times New Roman" w:eastAsia="Times New Roman" w:hAnsi="Times New Roman" w:cs="Times New Roman"/>
        </w:rPr>
        <w:noBreakHyphen/>
        <w:t xml:space="preserve">м классе; выделены образовательные функции </w:t>
      </w:r>
      <w:r w:rsidR="00B91642">
        <w:rPr>
          <w:rFonts w:ascii="Times New Roman" w:eastAsia="Times New Roman" w:hAnsi="Times New Roman" w:cs="Times New Roman"/>
        </w:rPr>
        <w:t xml:space="preserve">дидактических игр </w:t>
      </w:r>
      <w:r w:rsidR="00E32F50" w:rsidRPr="006153BF">
        <w:rPr>
          <w:rFonts w:ascii="Times New Roman" w:eastAsia="Times New Roman" w:hAnsi="Times New Roman" w:cs="Times New Roman"/>
        </w:rPr>
        <w:t xml:space="preserve">(формирующая, развивающая, диагностическая, мотивационная). </w:t>
      </w:r>
      <w:r w:rsidR="00B91642">
        <w:rPr>
          <w:rFonts w:ascii="Times New Roman" w:eastAsia="Times New Roman" w:hAnsi="Times New Roman" w:cs="Times New Roman"/>
        </w:rPr>
        <w:t>Рассмотрены</w:t>
      </w:r>
      <w:r w:rsidR="00E32F50" w:rsidRPr="006153BF">
        <w:rPr>
          <w:rFonts w:ascii="Times New Roman" w:eastAsia="Times New Roman" w:hAnsi="Times New Roman" w:cs="Times New Roman"/>
        </w:rPr>
        <w:t xml:space="preserve"> классификаци</w:t>
      </w:r>
      <w:r w:rsidR="00B91642">
        <w:rPr>
          <w:rFonts w:ascii="Times New Roman" w:eastAsia="Times New Roman" w:hAnsi="Times New Roman" w:cs="Times New Roman"/>
        </w:rPr>
        <w:t>и</w:t>
      </w:r>
      <w:r w:rsidR="00E32F50" w:rsidRPr="006153BF">
        <w:rPr>
          <w:rFonts w:ascii="Times New Roman" w:eastAsia="Times New Roman" w:hAnsi="Times New Roman" w:cs="Times New Roman"/>
        </w:rPr>
        <w:t xml:space="preserve"> дидактических задач для 1</w:t>
      </w:r>
      <w:r w:rsidR="00E32F50" w:rsidRPr="006153BF">
        <w:rPr>
          <w:rFonts w:ascii="Times New Roman" w:eastAsia="Times New Roman" w:hAnsi="Times New Roman" w:cs="Times New Roman"/>
        </w:rPr>
        <w:noBreakHyphen/>
        <w:t xml:space="preserve">го класса, включающая: </w:t>
      </w:r>
      <w:r w:rsidR="00B91642">
        <w:rPr>
          <w:rFonts w:ascii="Times New Roman" w:eastAsia="Times New Roman" w:hAnsi="Times New Roman" w:cs="Times New Roman"/>
        </w:rPr>
        <w:t xml:space="preserve">игры </w:t>
      </w:r>
      <w:r w:rsidR="00E32F50" w:rsidRPr="006153BF">
        <w:rPr>
          <w:rFonts w:ascii="Times New Roman" w:eastAsia="Times New Roman" w:hAnsi="Times New Roman" w:cs="Times New Roman"/>
        </w:rPr>
        <w:t>на счёт</w:t>
      </w:r>
      <w:r w:rsidR="00B91642">
        <w:rPr>
          <w:rFonts w:ascii="Times New Roman" w:eastAsia="Times New Roman" w:hAnsi="Times New Roman" w:cs="Times New Roman"/>
        </w:rPr>
        <w:t xml:space="preserve"> предметов</w:t>
      </w:r>
      <w:r w:rsidR="00E32F50" w:rsidRPr="006153BF">
        <w:rPr>
          <w:rFonts w:ascii="Times New Roman" w:eastAsia="Times New Roman" w:hAnsi="Times New Roman" w:cs="Times New Roman"/>
        </w:rPr>
        <w:t xml:space="preserve"> и операции</w:t>
      </w:r>
      <w:r w:rsidR="00B91642">
        <w:rPr>
          <w:rFonts w:ascii="Times New Roman" w:eastAsia="Times New Roman" w:hAnsi="Times New Roman" w:cs="Times New Roman"/>
        </w:rPr>
        <w:t xml:space="preserve"> </w:t>
      </w:r>
      <w:r w:rsidR="00E32F50" w:rsidRPr="006153BF">
        <w:rPr>
          <w:rFonts w:ascii="Times New Roman" w:eastAsia="Times New Roman" w:hAnsi="Times New Roman" w:cs="Times New Roman"/>
        </w:rPr>
        <w:t xml:space="preserve">на сравнение и упорядочение, </w:t>
      </w:r>
      <w:r w:rsidR="00B91642">
        <w:rPr>
          <w:rFonts w:ascii="Times New Roman" w:eastAsia="Times New Roman" w:hAnsi="Times New Roman" w:cs="Times New Roman"/>
        </w:rPr>
        <w:t xml:space="preserve">на </w:t>
      </w:r>
      <w:r w:rsidR="00E32F50" w:rsidRPr="006153BF">
        <w:rPr>
          <w:rFonts w:ascii="Times New Roman" w:eastAsia="Times New Roman" w:hAnsi="Times New Roman" w:cs="Times New Roman"/>
        </w:rPr>
        <w:t xml:space="preserve">логические и речевые задачи, </w:t>
      </w:r>
      <w:r w:rsidR="00B91642">
        <w:rPr>
          <w:rFonts w:ascii="Times New Roman" w:eastAsia="Times New Roman" w:hAnsi="Times New Roman" w:cs="Times New Roman"/>
        </w:rPr>
        <w:t xml:space="preserve">на </w:t>
      </w:r>
      <w:r w:rsidR="00E32F50" w:rsidRPr="006153BF">
        <w:rPr>
          <w:rFonts w:ascii="Times New Roman" w:eastAsia="Times New Roman" w:hAnsi="Times New Roman" w:cs="Times New Roman"/>
        </w:rPr>
        <w:t>сюжетно</w:t>
      </w:r>
      <w:r w:rsidR="00E32F50" w:rsidRPr="006153BF">
        <w:rPr>
          <w:rFonts w:ascii="Times New Roman" w:eastAsia="Times New Roman" w:hAnsi="Times New Roman" w:cs="Times New Roman"/>
        </w:rPr>
        <w:noBreakHyphen/>
        <w:t xml:space="preserve">ролевые и игровые задачи, геометрические представления и </w:t>
      </w:r>
      <w:r w:rsidR="00B91642">
        <w:rPr>
          <w:rFonts w:ascii="Times New Roman" w:eastAsia="Times New Roman" w:hAnsi="Times New Roman" w:cs="Times New Roman"/>
        </w:rPr>
        <w:t>игры</w:t>
      </w:r>
      <w:r w:rsidR="00E32F50" w:rsidRPr="006153BF">
        <w:rPr>
          <w:rFonts w:ascii="Times New Roman" w:eastAsia="Times New Roman" w:hAnsi="Times New Roman" w:cs="Times New Roman"/>
        </w:rPr>
        <w:t xml:space="preserve"> на ориентировку в пространстве. Создан и методически оформлен комплект дидактических </w:t>
      </w:r>
      <w:r w:rsidR="00E45904">
        <w:rPr>
          <w:rFonts w:ascii="Times New Roman" w:eastAsia="Times New Roman" w:hAnsi="Times New Roman" w:cs="Times New Roman"/>
        </w:rPr>
        <w:t>игр</w:t>
      </w:r>
      <w:r w:rsidR="00E32F50" w:rsidRPr="006153BF">
        <w:rPr>
          <w:rFonts w:ascii="Times New Roman" w:eastAsia="Times New Roman" w:hAnsi="Times New Roman" w:cs="Times New Roman"/>
        </w:rPr>
        <w:t xml:space="preserve"> для учителя</w:t>
      </w:r>
      <w:r w:rsidR="00412FE7" w:rsidRPr="006153BF">
        <w:rPr>
          <w:rFonts w:ascii="Times New Roman" w:eastAsia="Times New Roman" w:hAnsi="Times New Roman" w:cs="Times New Roman"/>
        </w:rPr>
        <w:t>.</w:t>
      </w:r>
      <w:r w:rsidR="00E45904">
        <w:rPr>
          <w:rFonts w:ascii="Times New Roman" w:eastAsia="Times New Roman" w:hAnsi="Times New Roman" w:cs="Times New Roman"/>
        </w:rPr>
        <w:t xml:space="preserve"> Р</w:t>
      </w:r>
      <w:r w:rsidR="00E32F50" w:rsidRPr="006153BF">
        <w:rPr>
          <w:rFonts w:ascii="Times New Roman" w:eastAsia="Times New Roman" w:hAnsi="Times New Roman" w:cs="Times New Roman"/>
        </w:rPr>
        <w:t xml:space="preserve">азработаны инструменты диагностики: </w:t>
      </w:r>
      <w:r w:rsidR="00E45904">
        <w:rPr>
          <w:rFonts w:ascii="Times New Roman" w:eastAsia="Times New Roman" w:hAnsi="Times New Roman" w:cs="Times New Roman"/>
        </w:rPr>
        <w:t xml:space="preserve">анкетирование, </w:t>
      </w:r>
      <w:r w:rsidR="00837D5E" w:rsidRPr="006153BF">
        <w:rPr>
          <w:rFonts w:ascii="Times New Roman" w:eastAsia="Times New Roman" w:hAnsi="Times New Roman" w:cs="Times New Roman"/>
        </w:rPr>
        <w:t>тесты, контрольные работы.</w:t>
      </w:r>
    </w:p>
    <w:p w14:paraId="219F2CA6" w14:textId="7AE0FDAE" w:rsidR="00B91642" w:rsidRPr="00B91642" w:rsidRDefault="00B91642" w:rsidP="00E2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 xml:space="preserve">В ходе педагогического эксперимента на констатирующем и заключительном </w:t>
      </w:r>
      <w:r>
        <w:rPr>
          <w:rFonts w:ascii="Times New Roman" w:eastAsia="Times New Roman" w:hAnsi="Times New Roman" w:cs="Times New Roman"/>
        </w:rPr>
        <w:t xml:space="preserve">этапах проведено двукратное анкетирование </w:t>
      </w:r>
      <w:r w:rsidR="00E26D7A">
        <w:rPr>
          <w:rFonts w:ascii="Times New Roman" w:eastAsia="Times New Roman" w:hAnsi="Times New Roman" w:cs="Times New Roman"/>
        </w:rPr>
        <w:t xml:space="preserve">учащихся 1 класса. </w:t>
      </w:r>
      <w:r w:rsidRPr="00B91642">
        <w:rPr>
          <w:rFonts w:ascii="Times New Roman" w:eastAsia="Times New Roman" w:hAnsi="Times New Roman" w:cs="Times New Roman"/>
        </w:rPr>
        <w:t>Вопросы для анкетирования учащихся:</w:t>
      </w:r>
    </w:p>
    <w:p w14:paraId="7280B05F" w14:textId="09290D28" w:rsidR="00B91642" w:rsidRPr="00B91642" w:rsidRDefault="00B91642" w:rsidP="00E26D7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>Люби</w:t>
      </w:r>
      <w:r w:rsidR="00E26D7A">
        <w:rPr>
          <w:rFonts w:ascii="Times New Roman" w:eastAsia="Times New Roman" w:hAnsi="Times New Roman" w:cs="Times New Roman"/>
        </w:rPr>
        <w:t>шь</w:t>
      </w:r>
      <w:r w:rsidRPr="00B91642">
        <w:rPr>
          <w:rFonts w:ascii="Times New Roman" w:eastAsia="Times New Roman" w:hAnsi="Times New Roman" w:cs="Times New Roman"/>
        </w:rPr>
        <w:t xml:space="preserve"> ли </w:t>
      </w:r>
      <w:r w:rsidR="00E26D7A">
        <w:rPr>
          <w:rFonts w:ascii="Times New Roman" w:eastAsia="Times New Roman" w:hAnsi="Times New Roman" w:cs="Times New Roman"/>
        </w:rPr>
        <w:t>ты</w:t>
      </w:r>
      <w:r w:rsidRPr="00B91642">
        <w:rPr>
          <w:rFonts w:ascii="Times New Roman" w:eastAsia="Times New Roman" w:hAnsi="Times New Roman" w:cs="Times New Roman"/>
        </w:rPr>
        <w:t xml:space="preserve"> математику?</w:t>
      </w:r>
    </w:p>
    <w:p w14:paraId="44ECFFD5" w14:textId="77777777" w:rsidR="00E26D7A" w:rsidRPr="00B91642" w:rsidRDefault="00E26D7A" w:rsidP="00E26D7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 xml:space="preserve">Интересно ли </w:t>
      </w:r>
      <w:r>
        <w:rPr>
          <w:rFonts w:ascii="Times New Roman" w:eastAsia="Times New Roman" w:hAnsi="Times New Roman" w:cs="Times New Roman"/>
        </w:rPr>
        <w:t>тебе</w:t>
      </w:r>
      <w:r w:rsidRPr="00B91642">
        <w:rPr>
          <w:rFonts w:ascii="Times New Roman" w:eastAsia="Times New Roman" w:hAnsi="Times New Roman" w:cs="Times New Roman"/>
        </w:rPr>
        <w:t xml:space="preserve"> на уроках математики?</w:t>
      </w:r>
    </w:p>
    <w:p w14:paraId="63704BA3" w14:textId="77777777" w:rsidR="00E26D7A" w:rsidRPr="00B91642" w:rsidRDefault="00E26D7A" w:rsidP="00E26D7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>Вс</w:t>
      </w:r>
      <w:r>
        <w:rPr>
          <w:rFonts w:ascii="Times New Roman" w:eastAsia="Times New Roman" w:hAnsi="Times New Roman" w:cs="Times New Roman"/>
        </w:rPr>
        <w:t>ё</w:t>
      </w:r>
      <w:r w:rsidRPr="00B91642">
        <w:rPr>
          <w:rFonts w:ascii="Times New Roman" w:eastAsia="Times New Roman" w:hAnsi="Times New Roman" w:cs="Times New Roman"/>
        </w:rPr>
        <w:t xml:space="preserve"> ли понятн</w:t>
      </w:r>
      <w:r>
        <w:rPr>
          <w:rFonts w:ascii="Times New Roman" w:eastAsia="Times New Roman" w:hAnsi="Times New Roman" w:cs="Times New Roman"/>
        </w:rPr>
        <w:t>о на уроке математики</w:t>
      </w:r>
      <w:r w:rsidRPr="00B91642">
        <w:rPr>
          <w:rFonts w:ascii="Times New Roman" w:eastAsia="Times New Roman" w:hAnsi="Times New Roman" w:cs="Times New Roman"/>
        </w:rPr>
        <w:t>?</w:t>
      </w:r>
    </w:p>
    <w:p w14:paraId="4DFB2512" w14:textId="1C4A8AA2" w:rsidR="00B91642" w:rsidRPr="00B91642" w:rsidRDefault="00E26D7A" w:rsidP="00E26D7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Хотел бы ты, чтобы каждый день был</w:t>
      </w:r>
      <w:r w:rsidR="00B91642" w:rsidRPr="00B916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урок </w:t>
      </w:r>
      <w:r w:rsidR="00B91642" w:rsidRPr="00B91642">
        <w:rPr>
          <w:rFonts w:ascii="Times New Roman" w:eastAsia="Times New Roman" w:hAnsi="Times New Roman" w:cs="Times New Roman"/>
        </w:rPr>
        <w:t>математик</w:t>
      </w:r>
      <w:r>
        <w:rPr>
          <w:rFonts w:ascii="Times New Roman" w:eastAsia="Times New Roman" w:hAnsi="Times New Roman" w:cs="Times New Roman"/>
        </w:rPr>
        <w:t>и</w:t>
      </w:r>
      <w:r w:rsidR="00B91642" w:rsidRPr="00B91642">
        <w:rPr>
          <w:rFonts w:ascii="Times New Roman" w:eastAsia="Times New Roman" w:hAnsi="Times New Roman" w:cs="Times New Roman"/>
        </w:rPr>
        <w:t>?</w:t>
      </w:r>
    </w:p>
    <w:p w14:paraId="23B78863" w14:textId="0B85FC49" w:rsidR="00B91642" w:rsidRPr="00B91642" w:rsidRDefault="00E26D7A" w:rsidP="00B9164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Ты </w:t>
      </w:r>
      <w:r w:rsidR="00C60BBE">
        <w:rPr>
          <w:rFonts w:ascii="Times New Roman" w:eastAsia="Times New Roman" w:hAnsi="Times New Roman" w:cs="Times New Roman"/>
        </w:rPr>
        <w:t>охотно включаешься в математические игры</w:t>
      </w:r>
      <w:r w:rsidR="00B91642" w:rsidRPr="00B91642">
        <w:rPr>
          <w:rFonts w:ascii="Times New Roman" w:eastAsia="Times New Roman" w:hAnsi="Times New Roman" w:cs="Times New Roman"/>
        </w:rPr>
        <w:t xml:space="preserve"> в ходе урока?</w:t>
      </w:r>
    </w:p>
    <w:p w14:paraId="0CFDE5D1" w14:textId="6D4CBFEA" w:rsidR="00805D97" w:rsidRPr="00B91642" w:rsidRDefault="00805D97" w:rsidP="00805D9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 xml:space="preserve">В предложенной анкете необходимо было дать однозначный ответ «да» или «нет». </w:t>
      </w:r>
      <w:r w:rsidR="000D3B8D">
        <w:rPr>
          <w:rFonts w:ascii="Times New Roman" w:eastAsia="Times New Roman" w:hAnsi="Times New Roman" w:cs="Times New Roman"/>
        </w:rPr>
        <w:t xml:space="preserve">Для </w:t>
      </w:r>
      <w:r w:rsidR="000D3B8D" w:rsidRPr="00B91642">
        <w:rPr>
          <w:rFonts w:ascii="Times New Roman" w:eastAsia="Times New Roman" w:hAnsi="Times New Roman" w:cs="Times New Roman"/>
        </w:rPr>
        <w:t>достоверн</w:t>
      </w:r>
      <w:r w:rsidR="000D3B8D">
        <w:rPr>
          <w:rFonts w:ascii="Times New Roman" w:eastAsia="Times New Roman" w:hAnsi="Times New Roman" w:cs="Times New Roman"/>
        </w:rPr>
        <w:t>ости результатов а</w:t>
      </w:r>
      <w:r w:rsidRPr="00B91642">
        <w:rPr>
          <w:rFonts w:ascii="Times New Roman" w:eastAsia="Times New Roman" w:hAnsi="Times New Roman" w:cs="Times New Roman"/>
        </w:rPr>
        <w:t>нкетирование проводилось анонимно.</w:t>
      </w:r>
      <w:r w:rsidR="000D3B8D">
        <w:rPr>
          <w:rFonts w:ascii="Times New Roman" w:eastAsia="Times New Roman" w:hAnsi="Times New Roman" w:cs="Times New Roman"/>
        </w:rPr>
        <w:t xml:space="preserve"> Интерпретация полученных данных представлена в гистограмме (Рис. 1).</w:t>
      </w:r>
    </w:p>
    <w:p w14:paraId="0FAB2954" w14:textId="48617221" w:rsidR="00E45904" w:rsidRPr="00B91642" w:rsidRDefault="00CF482F" w:rsidP="00E4590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F482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D6427AA" wp14:editId="319489C1">
            <wp:extent cx="5387339" cy="230886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208" cy="232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4A67C" w14:textId="74983544" w:rsidR="00E45904" w:rsidRPr="00B91642" w:rsidRDefault="000D3B8D" w:rsidP="000D3B8D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Рис.1. Результаты двукратного анкетирования первоклассников</w:t>
      </w:r>
    </w:p>
    <w:p w14:paraId="6A6F5B26" w14:textId="704AED1C" w:rsidR="00E45904" w:rsidRPr="00B91642" w:rsidRDefault="00E45904" w:rsidP="00B9164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  <w:b/>
          <w:bCs/>
        </w:rPr>
        <w:t>Выводы</w:t>
      </w:r>
      <w:r w:rsidR="00B91642">
        <w:rPr>
          <w:rFonts w:ascii="Times New Roman" w:eastAsia="Times New Roman" w:hAnsi="Times New Roman" w:cs="Times New Roman"/>
        </w:rPr>
        <w:t>.</w:t>
      </w:r>
      <w:r w:rsidRPr="00B91642">
        <w:rPr>
          <w:rFonts w:ascii="Times New Roman" w:eastAsia="Times New Roman" w:hAnsi="Times New Roman" w:cs="Times New Roman"/>
        </w:rPr>
        <w:t xml:space="preserve"> Результаты педагогического эксперимента показали, что применение </w:t>
      </w:r>
      <w:r w:rsidR="00B91642">
        <w:rPr>
          <w:rFonts w:ascii="Times New Roman" w:eastAsia="Times New Roman" w:hAnsi="Times New Roman" w:cs="Times New Roman"/>
        </w:rPr>
        <w:t>игровых</w:t>
      </w:r>
      <w:r w:rsidRPr="00B91642">
        <w:rPr>
          <w:rFonts w:ascii="Times New Roman" w:eastAsia="Times New Roman" w:hAnsi="Times New Roman" w:cs="Times New Roman"/>
        </w:rPr>
        <w:t xml:space="preserve"> методов положительно </w:t>
      </w:r>
      <w:r w:rsidR="00B91642">
        <w:rPr>
          <w:rFonts w:ascii="Times New Roman" w:eastAsia="Times New Roman" w:hAnsi="Times New Roman" w:cs="Times New Roman"/>
        </w:rPr>
        <w:t>влияет</w:t>
      </w:r>
      <w:r w:rsidRPr="00B91642">
        <w:rPr>
          <w:rFonts w:ascii="Times New Roman" w:eastAsia="Times New Roman" w:hAnsi="Times New Roman" w:cs="Times New Roman"/>
        </w:rPr>
        <w:t xml:space="preserve"> на </w:t>
      </w:r>
      <w:r w:rsidR="00B91642">
        <w:rPr>
          <w:rFonts w:ascii="Times New Roman" w:eastAsia="Times New Roman" w:hAnsi="Times New Roman" w:cs="Times New Roman"/>
        </w:rPr>
        <w:t>результаты</w:t>
      </w:r>
      <w:r w:rsidRPr="00B91642">
        <w:rPr>
          <w:rFonts w:ascii="Times New Roman" w:eastAsia="Times New Roman" w:hAnsi="Times New Roman" w:cs="Times New Roman"/>
        </w:rPr>
        <w:t xml:space="preserve"> обучения. У</w:t>
      </w:r>
      <w:r w:rsidR="00B91642">
        <w:rPr>
          <w:rFonts w:ascii="Times New Roman" w:eastAsia="Times New Roman" w:hAnsi="Times New Roman" w:cs="Times New Roman"/>
        </w:rPr>
        <w:t xml:space="preserve"> первоклассников в целом повышается интерес к урокам математики</w:t>
      </w:r>
      <w:r w:rsidRPr="00B91642">
        <w:rPr>
          <w:rFonts w:ascii="Times New Roman" w:eastAsia="Times New Roman" w:hAnsi="Times New Roman" w:cs="Times New Roman"/>
        </w:rPr>
        <w:t>.</w:t>
      </w:r>
    </w:p>
    <w:p w14:paraId="765F578E" w14:textId="3689B932" w:rsidR="00402D56" w:rsidRPr="00B91642" w:rsidRDefault="00402D56" w:rsidP="00402D56">
      <w:pPr>
        <w:ind w:firstLine="720"/>
        <w:jc w:val="center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>Список литературы</w:t>
      </w:r>
    </w:p>
    <w:p w14:paraId="4A7E6E49" w14:textId="3771E559" w:rsidR="00402D56" w:rsidRPr="00B91642" w:rsidRDefault="00402D56" w:rsidP="00402D56">
      <w:pPr>
        <w:numPr>
          <w:ilvl w:val="0"/>
          <w:numId w:val="7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>Давайте поиграем: математические игры для детей 5-6 лет / под ред. А.А. Столяра. Минск, 1991</w:t>
      </w:r>
    </w:p>
    <w:p w14:paraId="27784EF7" w14:textId="5C78D058" w:rsidR="00402D56" w:rsidRPr="00B91642" w:rsidRDefault="00402D56" w:rsidP="00402D56">
      <w:pPr>
        <w:numPr>
          <w:ilvl w:val="0"/>
          <w:numId w:val="7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lastRenderedPageBreak/>
        <w:t>Жикалкина Т.К. Система игр на уроках математики в 1 и 2 классах. М.: Новая школа, 2016.</w:t>
      </w:r>
    </w:p>
    <w:p w14:paraId="6F59B8F0" w14:textId="77777777" w:rsidR="00402D56" w:rsidRPr="00B91642" w:rsidRDefault="00402D56" w:rsidP="00402D56">
      <w:pPr>
        <w:numPr>
          <w:ilvl w:val="0"/>
          <w:numId w:val="7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>Жикалкина Т.К. Игровые и занимательные задания по математике: для 1 класса. – М.: Просвещение, 2020. – 47 с.</w:t>
      </w:r>
    </w:p>
    <w:p w14:paraId="31B98E02" w14:textId="1E031AE3" w:rsidR="00402D56" w:rsidRPr="00B91642" w:rsidRDefault="00402D56" w:rsidP="00402D56">
      <w:pPr>
        <w:numPr>
          <w:ilvl w:val="0"/>
          <w:numId w:val="7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B91642">
        <w:rPr>
          <w:rFonts w:ascii="Times New Roman" w:eastAsia="Times New Roman" w:hAnsi="Times New Roman" w:cs="Times New Roman"/>
        </w:rPr>
        <w:t xml:space="preserve">Эльконин Д.Б.  Психология игры. 2-е изд. М.: </w:t>
      </w:r>
      <w:proofErr w:type="spellStart"/>
      <w:r w:rsidRPr="00B91642">
        <w:rPr>
          <w:rFonts w:ascii="Times New Roman" w:eastAsia="Times New Roman" w:hAnsi="Times New Roman" w:cs="Times New Roman"/>
        </w:rPr>
        <w:t>Владос</w:t>
      </w:r>
      <w:proofErr w:type="spellEnd"/>
      <w:r w:rsidRPr="00B91642">
        <w:rPr>
          <w:rFonts w:ascii="Times New Roman" w:eastAsia="Times New Roman" w:hAnsi="Times New Roman" w:cs="Times New Roman"/>
        </w:rPr>
        <w:t xml:space="preserve">, 1999. </w:t>
      </w:r>
    </w:p>
    <w:p w14:paraId="41A87362" w14:textId="77777777" w:rsidR="00402D56" w:rsidRPr="00B91642" w:rsidRDefault="00402D56" w:rsidP="0040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sectPr w:rsidR="00402D56" w:rsidRPr="00B91642" w:rsidSect="006153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3E5B"/>
    <w:multiLevelType w:val="hybridMultilevel"/>
    <w:tmpl w:val="E83E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4CAB"/>
    <w:multiLevelType w:val="hybridMultilevel"/>
    <w:tmpl w:val="FFA617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933A19"/>
    <w:multiLevelType w:val="hybridMultilevel"/>
    <w:tmpl w:val="0F406A5A"/>
    <w:lvl w:ilvl="0" w:tplc="5A3AFE6E">
      <w:start w:val="1"/>
      <w:numFmt w:val="decimal"/>
      <w:lvlText w:val="%1."/>
      <w:lvlJc w:val="left"/>
      <w:pPr>
        <w:ind w:left="720" w:hanging="360"/>
      </w:pPr>
    </w:lvl>
    <w:lvl w:ilvl="1" w:tplc="5560D14E" w:tentative="1">
      <w:start w:val="1"/>
      <w:numFmt w:val="lowerLetter"/>
      <w:lvlText w:val="%2."/>
      <w:lvlJc w:val="left"/>
      <w:pPr>
        <w:ind w:left="1440" w:hanging="360"/>
      </w:pPr>
    </w:lvl>
    <w:lvl w:ilvl="2" w:tplc="3234426C" w:tentative="1">
      <w:start w:val="1"/>
      <w:numFmt w:val="lowerRoman"/>
      <w:lvlText w:val="%3."/>
      <w:lvlJc w:val="right"/>
      <w:pPr>
        <w:ind w:left="2160" w:hanging="360"/>
      </w:pPr>
    </w:lvl>
    <w:lvl w:ilvl="3" w:tplc="7D1072EE" w:tentative="1">
      <w:start w:val="1"/>
      <w:numFmt w:val="decimal"/>
      <w:lvlText w:val="%4."/>
      <w:lvlJc w:val="left"/>
      <w:pPr>
        <w:ind w:left="2880" w:hanging="360"/>
      </w:pPr>
    </w:lvl>
    <w:lvl w:ilvl="4" w:tplc="9F027F24" w:tentative="1">
      <w:start w:val="1"/>
      <w:numFmt w:val="lowerLetter"/>
      <w:lvlText w:val="%5."/>
      <w:lvlJc w:val="left"/>
      <w:pPr>
        <w:ind w:left="3600" w:hanging="360"/>
      </w:pPr>
    </w:lvl>
    <w:lvl w:ilvl="5" w:tplc="17906E54" w:tentative="1">
      <w:start w:val="1"/>
      <w:numFmt w:val="lowerRoman"/>
      <w:lvlText w:val="%6."/>
      <w:lvlJc w:val="right"/>
      <w:pPr>
        <w:ind w:left="4320" w:hanging="360"/>
      </w:pPr>
    </w:lvl>
    <w:lvl w:ilvl="6" w:tplc="FB022EE0" w:tentative="1">
      <w:start w:val="1"/>
      <w:numFmt w:val="decimal"/>
      <w:lvlText w:val="%7."/>
      <w:lvlJc w:val="left"/>
      <w:pPr>
        <w:ind w:left="5040" w:hanging="360"/>
      </w:pPr>
    </w:lvl>
    <w:lvl w:ilvl="7" w:tplc="8C1A3152" w:tentative="1">
      <w:start w:val="1"/>
      <w:numFmt w:val="lowerLetter"/>
      <w:lvlText w:val="%8."/>
      <w:lvlJc w:val="left"/>
      <w:pPr>
        <w:ind w:left="5760" w:hanging="360"/>
      </w:pPr>
    </w:lvl>
    <w:lvl w:ilvl="8" w:tplc="733E8BE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29F16A7"/>
    <w:multiLevelType w:val="hybridMultilevel"/>
    <w:tmpl w:val="4E50B70C"/>
    <w:lvl w:ilvl="0" w:tplc="E014F52C">
      <w:start w:val="1"/>
      <w:numFmt w:val="decimal"/>
      <w:lvlText w:val="%1."/>
      <w:lvlJc w:val="left"/>
      <w:pPr>
        <w:ind w:left="720" w:hanging="360"/>
      </w:pPr>
    </w:lvl>
    <w:lvl w:ilvl="1" w:tplc="19680248" w:tentative="1">
      <w:start w:val="1"/>
      <w:numFmt w:val="lowerLetter"/>
      <w:lvlText w:val="%2."/>
      <w:lvlJc w:val="left"/>
      <w:pPr>
        <w:ind w:left="1440" w:hanging="360"/>
      </w:pPr>
    </w:lvl>
    <w:lvl w:ilvl="2" w:tplc="048CBCDE" w:tentative="1">
      <w:start w:val="1"/>
      <w:numFmt w:val="lowerRoman"/>
      <w:lvlText w:val="%3."/>
      <w:lvlJc w:val="right"/>
      <w:pPr>
        <w:ind w:left="2160" w:hanging="360"/>
      </w:pPr>
    </w:lvl>
    <w:lvl w:ilvl="3" w:tplc="239ED5CC" w:tentative="1">
      <w:start w:val="1"/>
      <w:numFmt w:val="decimal"/>
      <w:lvlText w:val="%4."/>
      <w:lvlJc w:val="left"/>
      <w:pPr>
        <w:ind w:left="2880" w:hanging="360"/>
      </w:pPr>
    </w:lvl>
    <w:lvl w:ilvl="4" w:tplc="73A62ACC" w:tentative="1">
      <w:start w:val="1"/>
      <w:numFmt w:val="lowerLetter"/>
      <w:lvlText w:val="%5."/>
      <w:lvlJc w:val="left"/>
      <w:pPr>
        <w:ind w:left="3600" w:hanging="360"/>
      </w:pPr>
    </w:lvl>
    <w:lvl w:ilvl="5" w:tplc="5DBC79FA" w:tentative="1">
      <w:start w:val="1"/>
      <w:numFmt w:val="lowerRoman"/>
      <w:lvlText w:val="%6."/>
      <w:lvlJc w:val="right"/>
      <w:pPr>
        <w:ind w:left="4320" w:hanging="360"/>
      </w:pPr>
    </w:lvl>
    <w:lvl w:ilvl="6" w:tplc="E3724EBE" w:tentative="1">
      <w:start w:val="1"/>
      <w:numFmt w:val="decimal"/>
      <w:lvlText w:val="%7."/>
      <w:lvlJc w:val="left"/>
      <w:pPr>
        <w:ind w:left="5040" w:hanging="360"/>
      </w:pPr>
    </w:lvl>
    <w:lvl w:ilvl="7" w:tplc="4AFC0DA4" w:tentative="1">
      <w:start w:val="1"/>
      <w:numFmt w:val="lowerLetter"/>
      <w:lvlText w:val="%8."/>
      <w:lvlJc w:val="left"/>
      <w:pPr>
        <w:ind w:left="5760" w:hanging="360"/>
      </w:pPr>
    </w:lvl>
    <w:lvl w:ilvl="8" w:tplc="B3A0A9B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3EF2377"/>
    <w:multiLevelType w:val="hybridMultilevel"/>
    <w:tmpl w:val="C05E8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16E7C"/>
    <w:multiLevelType w:val="hybridMultilevel"/>
    <w:tmpl w:val="41D268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E27C0"/>
    <w:multiLevelType w:val="hybridMultilevel"/>
    <w:tmpl w:val="35B25852"/>
    <w:lvl w:ilvl="0" w:tplc="D6ECAE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1513096">
    <w:abstractNumId w:val="5"/>
  </w:num>
  <w:num w:numId="2" w16cid:durableId="275792453">
    <w:abstractNumId w:val="4"/>
  </w:num>
  <w:num w:numId="3" w16cid:durableId="2117826759">
    <w:abstractNumId w:val="3"/>
  </w:num>
  <w:num w:numId="4" w16cid:durableId="1747218222">
    <w:abstractNumId w:val="0"/>
  </w:num>
  <w:num w:numId="5" w16cid:durableId="1609463633">
    <w:abstractNumId w:val="6"/>
  </w:num>
  <w:num w:numId="6" w16cid:durableId="1759986759">
    <w:abstractNumId w:val="1"/>
  </w:num>
  <w:num w:numId="7" w16cid:durableId="150242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1E"/>
    <w:rsid w:val="000772A5"/>
    <w:rsid w:val="000D13BB"/>
    <w:rsid w:val="000D3B8D"/>
    <w:rsid w:val="000D4077"/>
    <w:rsid w:val="000D6D5A"/>
    <w:rsid w:val="000E088C"/>
    <w:rsid w:val="000E523D"/>
    <w:rsid w:val="001035F8"/>
    <w:rsid w:val="00181144"/>
    <w:rsid w:val="001B71E7"/>
    <w:rsid w:val="001D65E4"/>
    <w:rsid w:val="001E3C68"/>
    <w:rsid w:val="001F7928"/>
    <w:rsid w:val="002C221E"/>
    <w:rsid w:val="002F3EF7"/>
    <w:rsid w:val="00303D43"/>
    <w:rsid w:val="00385ADB"/>
    <w:rsid w:val="00391287"/>
    <w:rsid w:val="003D3CB6"/>
    <w:rsid w:val="003D4B70"/>
    <w:rsid w:val="00402D56"/>
    <w:rsid w:val="00407538"/>
    <w:rsid w:val="00412FE7"/>
    <w:rsid w:val="00420FF9"/>
    <w:rsid w:val="00433BDE"/>
    <w:rsid w:val="00493322"/>
    <w:rsid w:val="005717DF"/>
    <w:rsid w:val="0057228F"/>
    <w:rsid w:val="0057477E"/>
    <w:rsid w:val="00581E98"/>
    <w:rsid w:val="006153BF"/>
    <w:rsid w:val="00623D66"/>
    <w:rsid w:val="00680473"/>
    <w:rsid w:val="006913EC"/>
    <w:rsid w:val="006A5172"/>
    <w:rsid w:val="00725DA4"/>
    <w:rsid w:val="00730E84"/>
    <w:rsid w:val="007810A5"/>
    <w:rsid w:val="007826EC"/>
    <w:rsid w:val="00782C31"/>
    <w:rsid w:val="007D1312"/>
    <w:rsid w:val="00805D97"/>
    <w:rsid w:val="00837D5E"/>
    <w:rsid w:val="00852E05"/>
    <w:rsid w:val="00886E5F"/>
    <w:rsid w:val="008A1264"/>
    <w:rsid w:val="008E6EEC"/>
    <w:rsid w:val="009271D4"/>
    <w:rsid w:val="00930D4E"/>
    <w:rsid w:val="009430A9"/>
    <w:rsid w:val="00986F8B"/>
    <w:rsid w:val="009A2D18"/>
    <w:rsid w:val="009A3264"/>
    <w:rsid w:val="009C7B8A"/>
    <w:rsid w:val="009E6E1D"/>
    <w:rsid w:val="00A033FD"/>
    <w:rsid w:val="00A06067"/>
    <w:rsid w:val="00A45A1C"/>
    <w:rsid w:val="00A74CFE"/>
    <w:rsid w:val="00A77FDC"/>
    <w:rsid w:val="00A81A89"/>
    <w:rsid w:val="00B32547"/>
    <w:rsid w:val="00B65BBF"/>
    <w:rsid w:val="00B91642"/>
    <w:rsid w:val="00BC143F"/>
    <w:rsid w:val="00C60BBE"/>
    <w:rsid w:val="00CE20CD"/>
    <w:rsid w:val="00CF482F"/>
    <w:rsid w:val="00CF6BF7"/>
    <w:rsid w:val="00D413E1"/>
    <w:rsid w:val="00D92BC9"/>
    <w:rsid w:val="00D955FE"/>
    <w:rsid w:val="00DC65E7"/>
    <w:rsid w:val="00DD7679"/>
    <w:rsid w:val="00DE280F"/>
    <w:rsid w:val="00E022C2"/>
    <w:rsid w:val="00E26D7A"/>
    <w:rsid w:val="00E32F50"/>
    <w:rsid w:val="00E45904"/>
    <w:rsid w:val="00E631C8"/>
    <w:rsid w:val="00E878A3"/>
    <w:rsid w:val="00E93AA3"/>
    <w:rsid w:val="00EC35A4"/>
    <w:rsid w:val="00F772CB"/>
    <w:rsid w:val="00F8477F"/>
    <w:rsid w:val="00F95B35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D955"/>
  <w15:chartTrackingRefBased/>
  <w15:docId w15:val="{CA73E692-1DBB-8E48-938E-7C4FF866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2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2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2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2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2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21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C221E"/>
    <w:rPr>
      <w:color w:val="0000FF"/>
      <w:u w:val="single"/>
    </w:rPr>
  </w:style>
  <w:style w:type="paragraph" w:styleId="ad">
    <w:name w:val="Body Text"/>
    <w:basedOn w:val="a"/>
    <w:link w:val="ae"/>
    <w:rsid w:val="00E45904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Основной текст Знак"/>
    <w:basedOn w:val="a0"/>
    <w:link w:val="ad"/>
    <w:rsid w:val="00E45904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rmal (Web)"/>
    <w:basedOn w:val="a"/>
    <w:uiPriority w:val="99"/>
    <w:qFormat/>
    <w:rsid w:val="00E4590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">
    <w:name w:val="HTML Preformatted"/>
    <w:basedOn w:val="a"/>
    <w:link w:val="HTML0"/>
    <w:uiPriority w:val="99"/>
    <w:rsid w:val="00402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402D56"/>
    <w:rPr>
      <w:rFonts w:ascii="Courier New" w:eastAsia="Calibri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Атагян</dc:creator>
  <cp:keywords/>
  <dc:description/>
  <cp:lastModifiedBy>Оксана Атагян</cp:lastModifiedBy>
  <cp:revision>2</cp:revision>
  <dcterms:created xsi:type="dcterms:W3CDTF">2026-04-05T14:46:00Z</dcterms:created>
  <dcterms:modified xsi:type="dcterms:W3CDTF">2026-04-05T14:46:00Z</dcterms:modified>
</cp:coreProperties>
</file>