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92F5" w14:textId="1DD51E1A" w:rsidR="0043307C" w:rsidRPr="004E41E1" w:rsidRDefault="004E41E1" w:rsidP="004E4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1E1">
        <w:rPr>
          <w:rFonts w:ascii="Times New Roman" w:hAnsi="Times New Roman"/>
          <w:b/>
          <w:bCs/>
          <w:sz w:val="24"/>
          <w:szCs w:val="24"/>
        </w:rPr>
        <w:t>Угрозы безопасности и административно-правовые средства их нейтрализации</w:t>
      </w:r>
    </w:p>
    <w:p w14:paraId="7577AFCA" w14:textId="1ABE0AE2" w:rsidR="0043307C" w:rsidRDefault="0043307C" w:rsidP="004E41E1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E41E1">
        <w:rPr>
          <w:rFonts w:ascii="Times New Roman" w:hAnsi="Times New Roman"/>
          <w:i/>
          <w:iCs/>
          <w:sz w:val="24"/>
          <w:szCs w:val="24"/>
        </w:rPr>
        <w:t>Трикиди</w:t>
      </w:r>
      <w:proofErr w:type="spellEnd"/>
      <w:r w:rsidRPr="004E41E1">
        <w:rPr>
          <w:rFonts w:ascii="Times New Roman" w:hAnsi="Times New Roman"/>
          <w:i/>
          <w:iCs/>
          <w:sz w:val="24"/>
          <w:szCs w:val="24"/>
        </w:rPr>
        <w:t xml:space="preserve"> А.</w:t>
      </w:r>
      <w:r w:rsidR="004E41E1" w:rsidRPr="004E41E1">
        <w:rPr>
          <w:rFonts w:ascii="Times New Roman" w:hAnsi="Times New Roman"/>
          <w:i/>
          <w:iCs/>
          <w:sz w:val="24"/>
          <w:szCs w:val="24"/>
        </w:rPr>
        <w:t>М.</w:t>
      </w:r>
      <w:r w:rsidRPr="004E41E1">
        <w:rPr>
          <w:rFonts w:ascii="Times New Roman" w:hAnsi="Times New Roman"/>
          <w:i/>
          <w:iCs/>
          <w:sz w:val="24"/>
          <w:szCs w:val="24"/>
        </w:rPr>
        <w:t>,</w:t>
      </w:r>
    </w:p>
    <w:p w14:paraId="2BD750A4" w14:textId="1854253E" w:rsidR="004E41E1" w:rsidRDefault="004E41E1" w:rsidP="004E41E1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0A14ABA6" w14:textId="77777777" w:rsidR="004E41E1" w:rsidRDefault="004E41E1" w:rsidP="004E41E1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Научный руководитель: Поддубный А.О.,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к.ю.н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0AFA9AD9" w14:textId="3136457D" w:rsidR="004E41E1" w:rsidRPr="004E41E1" w:rsidRDefault="004E41E1" w:rsidP="004E41E1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4C561D40" w14:textId="77777777" w:rsidR="004E41E1" w:rsidRDefault="004E41E1" w:rsidP="00433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18F04B" w14:textId="5609AD9C" w:rsidR="00FB62D1" w:rsidRDefault="00FB62D1" w:rsidP="00433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62D1">
        <w:rPr>
          <w:rFonts w:ascii="Times New Roman" w:hAnsi="Times New Roman"/>
          <w:sz w:val="24"/>
          <w:szCs w:val="24"/>
        </w:rPr>
        <w:t>Глобальные риски, технологическое развитие и миграция трансформируют общественные отношения, повышая значимость безопасности государства. Ключевым инструментом управления в данной сфере выступает административное право, обеспечивающее правопорядок и защиту свобод. Эффективное противодействие угрозам (информационным, экологическим, транспортным) предполагает комплекс мер: профилактику, контрольно-надзорную деятельность и привлечение к ответственности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r w:rsidR="009341D5">
        <w:rPr>
          <w:rFonts w:ascii="Times New Roman" w:hAnsi="Times New Roman"/>
          <w:sz w:val="24"/>
          <w:szCs w:val="24"/>
        </w:rPr>
        <w:t>1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Pr="00FB62D1">
        <w:rPr>
          <w:rFonts w:ascii="Times New Roman" w:hAnsi="Times New Roman"/>
          <w:sz w:val="24"/>
          <w:szCs w:val="24"/>
        </w:rPr>
        <w:t>.</w:t>
      </w:r>
      <w:r w:rsidR="00637027"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>Цель исследования — анализ современных угроз и выявление административно-правовых механизмов их нейтрализации. Задачи работы включают классификацию рисков, оценку роли органов публичной власти и изучение нормативно-правового регулирования безопасности.</w:t>
      </w:r>
    </w:p>
    <w:p w14:paraId="37A7D271" w14:textId="6D8EBF83" w:rsidR="00FB62D1" w:rsidRPr="00FB62D1" w:rsidRDefault="00FB62D1" w:rsidP="00433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62D1">
        <w:rPr>
          <w:rFonts w:ascii="Times New Roman" w:hAnsi="Times New Roman"/>
          <w:sz w:val="24"/>
          <w:szCs w:val="24"/>
        </w:rPr>
        <w:t>К числу приоритетных угроз относятся деликты в сфере общественного порядка: хулиганские проявления, нарушения регламентов массовых мероприятий и норм пожарной безопасности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r w:rsidR="009341D5">
        <w:rPr>
          <w:rFonts w:ascii="Times New Roman" w:hAnsi="Times New Roman"/>
          <w:sz w:val="24"/>
          <w:szCs w:val="24"/>
        </w:rPr>
        <w:t>2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Pr="00FB62D1">
        <w:rPr>
          <w:rFonts w:ascii="Times New Roman" w:hAnsi="Times New Roman"/>
          <w:sz w:val="24"/>
          <w:szCs w:val="24"/>
        </w:rPr>
        <w:t>. Дестабилизация общественной жизни требует усиления превентивного потенциала и контроля со стороны органов внутренних дел.</w:t>
      </w:r>
      <w:r w:rsidR="00637027"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 xml:space="preserve">В транспортной сфере ключевым инструментом минимизации рисков, обусловленных нарушениями ПДД и эксплуатацией неисправных средств, выступает система административной ответственности в сочетании с </w:t>
      </w:r>
      <w:proofErr w:type="spellStart"/>
      <w:r w:rsidRPr="00FB62D1">
        <w:rPr>
          <w:rFonts w:ascii="Times New Roman" w:hAnsi="Times New Roman"/>
          <w:sz w:val="24"/>
          <w:szCs w:val="24"/>
        </w:rPr>
        <w:t>надзорно</w:t>
      </w:r>
      <w:proofErr w:type="spellEnd"/>
      <w:r w:rsidRPr="00FB62D1">
        <w:rPr>
          <w:rFonts w:ascii="Times New Roman" w:hAnsi="Times New Roman"/>
          <w:sz w:val="24"/>
          <w:szCs w:val="24"/>
        </w:rPr>
        <w:t>-профилактическими механизмами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r w:rsidR="009341D5">
        <w:rPr>
          <w:rFonts w:ascii="Times New Roman" w:hAnsi="Times New Roman"/>
          <w:sz w:val="24"/>
          <w:szCs w:val="24"/>
        </w:rPr>
        <w:t>1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Pr="00FB62D1">
        <w:rPr>
          <w:rFonts w:ascii="Times New Roman" w:hAnsi="Times New Roman"/>
          <w:sz w:val="24"/>
          <w:szCs w:val="24"/>
        </w:rPr>
        <w:t>.</w:t>
      </w:r>
      <w:r w:rsidR="00637027"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>Цифровая трансформация актуализирует проблемы информационной безопасности, порождая новые формы противоправного поведения в сети. Это детерминирует необходимость адаптации административно-правового регулирования и внедрения специализированных мер контроля за информационным пространством.</w:t>
      </w:r>
    </w:p>
    <w:p w14:paraId="1F516CD6" w14:textId="79679B52" w:rsidR="00FB62D1" w:rsidRPr="00FB62D1" w:rsidRDefault="00FB62D1" w:rsidP="00433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62D1">
        <w:rPr>
          <w:rFonts w:ascii="Times New Roman" w:hAnsi="Times New Roman"/>
          <w:sz w:val="24"/>
          <w:szCs w:val="24"/>
        </w:rPr>
        <w:t>Таким образом, результативность административно-правового обеспечения безопасности зависит от своевременной модернизации законодательной базы, совершенствования профилактической деятельности государственных институтов и повышения уровня правовой</w:t>
      </w:r>
      <w:r w:rsidR="001F6176" w:rsidRPr="001F6176">
        <w:rPr>
          <w:rFonts w:ascii="Times New Roman" w:hAnsi="Times New Roman"/>
          <w:sz w:val="24"/>
          <w:szCs w:val="24"/>
        </w:rPr>
        <w:t xml:space="preserve"> </w:t>
      </w:r>
      <w:r w:rsidR="001F6176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62D1">
        <w:rPr>
          <w:rFonts w:ascii="Times New Roman" w:hAnsi="Times New Roman"/>
          <w:sz w:val="24"/>
          <w:szCs w:val="24"/>
        </w:rPr>
        <w:t>Профилактика административных правонарушений выступает ключевым элементом нейтрализации угроз безопасности, минимизируя социальные риски посредством контрольно-надзорной деятельности органов исполнительной власти. Комплексный характер современных вызовов обуславливает необходимость системного подхода, интегрирующего правовые, организационные и профилактические меры. Инструментарий административного права обеспечивает оперативность реагирования на риски и стабилизацию правопорядка.</w:t>
      </w:r>
    </w:p>
    <w:p w14:paraId="27C42781" w14:textId="23173B8B" w:rsidR="00FB62D1" w:rsidRPr="00FB62D1" w:rsidRDefault="00FB62D1" w:rsidP="00433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62D1">
        <w:rPr>
          <w:rFonts w:ascii="Times New Roman" w:hAnsi="Times New Roman"/>
          <w:sz w:val="24"/>
          <w:szCs w:val="24"/>
        </w:rPr>
        <w:t>Профилактика административных правонарушений выступает ключевым элементом нейтрализации угроз безопасности, минимизируя социальные риски посредством контрольно-надзорной деятельности органов исполнительной власти. Комплексный характер современных вызовов обуславливает необходимость системного подхода, интегрирующего правовые, организационные и профилактические меры. Инструментарий административного права обеспечивает оперативность реагирования на риски и стабилизацию правопорядка.</w:t>
      </w:r>
    </w:p>
    <w:p w14:paraId="5D29B88F" w14:textId="4CED9BFE" w:rsidR="00637027" w:rsidRPr="00637027" w:rsidRDefault="0069485F" w:rsidP="0043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37027" w:rsidRPr="0069485F">
        <w:rPr>
          <w:rFonts w:ascii="Times New Roman" w:hAnsi="Times New Roman"/>
          <w:sz w:val="24"/>
          <w:szCs w:val="24"/>
        </w:rPr>
        <w:t xml:space="preserve">Актуализация нормативно-правовой базы. </w:t>
      </w:r>
      <w:r w:rsidR="00637027" w:rsidRPr="00637027">
        <w:rPr>
          <w:rFonts w:ascii="Times New Roman" w:hAnsi="Times New Roman"/>
          <w:sz w:val="24"/>
          <w:szCs w:val="24"/>
        </w:rPr>
        <w:t>Адаптация законодательства к динамике технологических и транснациональных угроз требует дифференциации административной ответственности с учётом специфики современных рисков в общественной и информационной сферах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r w:rsidR="009341D5">
        <w:rPr>
          <w:rFonts w:ascii="Times New Roman" w:hAnsi="Times New Roman"/>
          <w:sz w:val="24"/>
          <w:szCs w:val="24"/>
        </w:rPr>
        <w:t>3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="00637027" w:rsidRPr="00637027">
        <w:rPr>
          <w:rFonts w:ascii="Times New Roman" w:hAnsi="Times New Roman"/>
          <w:sz w:val="24"/>
          <w:szCs w:val="24"/>
        </w:rPr>
        <w:t>.</w:t>
      </w:r>
    </w:p>
    <w:p w14:paraId="249A2808" w14:textId="2D5910FE" w:rsidR="00637027" w:rsidRPr="00637027" w:rsidRDefault="0069485F" w:rsidP="0043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37027" w:rsidRPr="0069485F">
        <w:rPr>
          <w:rFonts w:ascii="Times New Roman" w:hAnsi="Times New Roman"/>
          <w:sz w:val="24"/>
          <w:szCs w:val="24"/>
        </w:rPr>
        <w:t xml:space="preserve">Интенсификация превентивных стратегий и общественного участия. </w:t>
      </w:r>
      <w:r>
        <w:rPr>
          <w:rFonts w:ascii="Times New Roman" w:hAnsi="Times New Roman"/>
          <w:sz w:val="24"/>
          <w:szCs w:val="24"/>
        </w:rPr>
        <w:t xml:space="preserve"> </w:t>
      </w:r>
      <w:r w:rsidR="00637027" w:rsidRPr="00637027">
        <w:rPr>
          <w:rFonts w:ascii="Times New Roman" w:hAnsi="Times New Roman"/>
          <w:sz w:val="24"/>
          <w:szCs w:val="24"/>
        </w:rPr>
        <w:t>Системная профилактика, основанная на правовом просвещении, развитии правовой культуры и институционализации взаимодействия государства с гражданским обществом, формирует устойчивую среду предупреждения правонарушени</w:t>
      </w:r>
      <w:r w:rsidR="00C30A10">
        <w:rPr>
          <w:rFonts w:ascii="Times New Roman" w:hAnsi="Times New Roman"/>
          <w:sz w:val="24"/>
          <w:szCs w:val="24"/>
        </w:rPr>
        <w:t>й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r w:rsidR="009341D5">
        <w:rPr>
          <w:rFonts w:ascii="Times New Roman" w:hAnsi="Times New Roman"/>
          <w:sz w:val="24"/>
          <w:szCs w:val="24"/>
        </w:rPr>
        <w:t>2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="00637027" w:rsidRPr="00637027">
        <w:rPr>
          <w:rFonts w:ascii="Times New Roman" w:hAnsi="Times New Roman"/>
          <w:sz w:val="24"/>
          <w:szCs w:val="24"/>
        </w:rPr>
        <w:t>.</w:t>
      </w:r>
    </w:p>
    <w:p w14:paraId="0C4E20DA" w14:textId="00F3CE9A" w:rsidR="00637027" w:rsidRPr="00637027" w:rsidRDefault="0069485F" w:rsidP="0043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37027" w:rsidRPr="0069485F">
        <w:rPr>
          <w:rFonts w:ascii="Times New Roman" w:hAnsi="Times New Roman"/>
          <w:sz w:val="24"/>
          <w:szCs w:val="24"/>
        </w:rPr>
        <w:t xml:space="preserve">Оптимизация контрольно-надзорной деятельности на основе цифровизации. </w:t>
      </w:r>
      <w:r>
        <w:rPr>
          <w:rFonts w:ascii="Times New Roman" w:hAnsi="Times New Roman"/>
          <w:sz w:val="24"/>
          <w:szCs w:val="24"/>
        </w:rPr>
        <w:t xml:space="preserve"> </w:t>
      </w:r>
      <w:r w:rsidR="00637027" w:rsidRPr="00637027">
        <w:rPr>
          <w:rFonts w:ascii="Times New Roman" w:hAnsi="Times New Roman"/>
          <w:sz w:val="24"/>
          <w:szCs w:val="24"/>
        </w:rPr>
        <w:t xml:space="preserve">Внедрение интеллектуальных систем мониторинга и аналитики повышает эффективность выявления </w:t>
      </w:r>
      <w:r w:rsidR="00637027" w:rsidRPr="00637027">
        <w:rPr>
          <w:rFonts w:ascii="Times New Roman" w:hAnsi="Times New Roman"/>
          <w:sz w:val="24"/>
          <w:szCs w:val="24"/>
        </w:rPr>
        <w:lastRenderedPageBreak/>
        <w:t xml:space="preserve">угроз, обеспечивает координацию межведомственного взаимодействия и неотвратимость административного </w:t>
      </w:r>
      <w:proofErr w:type="gramStart"/>
      <w:r w:rsidR="00637027" w:rsidRPr="00637027">
        <w:rPr>
          <w:rFonts w:ascii="Times New Roman" w:hAnsi="Times New Roman"/>
          <w:sz w:val="24"/>
          <w:szCs w:val="24"/>
        </w:rPr>
        <w:t>принуждения</w:t>
      </w:r>
      <w:r w:rsidR="0043307C">
        <w:rPr>
          <w:rFonts w:ascii="Times New Roman" w:hAnsi="Times New Roman"/>
          <w:sz w:val="24"/>
          <w:szCs w:val="24"/>
        </w:rPr>
        <w:t xml:space="preserve"> 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proofErr w:type="gramEnd"/>
      <w:r w:rsidR="009341D5">
        <w:rPr>
          <w:rFonts w:ascii="Times New Roman" w:hAnsi="Times New Roman"/>
          <w:sz w:val="24"/>
          <w:szCs w:val="24"/>
        </w:rPr>
        <w:t>3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="00637027" w:rsidRPr="00637027">
        <w:rPr>
          <w:rFonts w:ascii="Times New Roman" w:hAnsi="Times New Roman"/>
          <w:sz w:val="24"/>
          <w:szCs w:val="24"/>
        </w:rPr>
        <w:t>.</w:t>
      </w:r>
    </w:p>
    <w:p w14:paraId="78F2D018" w14:textId="36CEF3D2" w:rsidR="00637027" w:rsidRPr="00637027" w:rsidRDefault="0069485F" w:rsidP="0043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37027" w:rsidRPr="0069485F">
        <w:rPr>
          <w:rFonts w:ascii="Times New Roman" w:hAnsi="Times New Roman"/>
          <w:sz w:val="24"/>
          <w:szCs w:val="24"/>
        </w:rPr>
        <w:t xml:space="preserve">Гармонизация международного сотрудничества. </w:t>
      </w:r>
      <w:r w:rsidR="00637027" w:rsidRPr="00637027">
        <w:rPr>
          <w:rFonts w:ascii="Times New Roman" w:hAnsi="Times New Roman"/>
          <w:sz w:val="24"/>
          <w:szCs w:val="24"/>
        </w:rPr>
        <w:t>Транснациональный характер современных вызовов актуализирует обмен лучшими практиками, унификацию подходов к противодействию угрозам и развитие механизмов межгосударственной координации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r w:rsidR="009341D5">
        <w:rPr>
          <w:rFonts w:ascii="Times New Roman" w:hAnsi="Times New Roman"/>
          <w:sz w:val="24"/>
          <w:szCs w:val="24"/>
        </w:rPr>
        <w:t>4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="00637027" w:rsidRPr="00637027">
        <w:rPr>
          <w:rFonts w:ascii="Times New Roman" w:hAnsi="Times New Roman"/>
          <w:sz w:val="24"/>
          <w:szCs w:val="24"/>
        </w:rPr>
        <w:t>.</w:t>
      </w:r>
    </w:p>
    <w:p w14:paraId="2D50814D" w14:textId="244994A8" w:rsidR="00FB62D1" w:rsidRDefault="00FB62D1" w:rsidP="00433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62D1">
        <w:rPr>
          <w:rFonts w:ascii="Times New Roman" w:hAnsi="Times New Roman"/>
          <w:sz w:val="24"/>
          <w:szCs w:val="24"/>
        </w:rPr>
        <w:t>В Германии приоритет отдается системе превентивного административного надзора. Кооперация полицейских структур, муниципальных органов и институтов гражданского общества обеспечивает раннее выявление латентных угроз и оперативную имплементацию мер безопасности.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>Американская модель базируется на комплексном балансе между императивами общественной безопасности и гарантиями индивидуальных свобод. Административно-правовое регулирование сочетает жесткие контрольные механизмы с развитой системой процессуальных гарантий, предупреждая потенциальные деликты.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>Зарубежная практика характеризуется активной интеграцией цифровых инструментов в систему обеспечения правопорядка. Внедрение аналитических платформ и систем мониторинга оптимизирует процессы прогнозирования угроз и координации межведомственного взаимодействия, повышая результативность профилактической деятельности.</w:t>
      </w:r>
      <w:r w:rsidR="0069485F"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>Ряд проблем обеспечения безопасности носит универсальный характер для Российской Федерации и зарубежных правопорядков, что обуславливает необходимость комплексных решений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[5]</w:t>
      </w:r>
      <w:r w:rsidRPr="00FB62D1">
        <w:rPr>
          <w:rFonts w:ascii="Times New Roman" w:hAnsi="Times New Roman"/>
          <w:sz w:val="24"/>
          <w:szCs w:val="24"/>
        </w:rPr>
        <w:t>. Цифровизация, транснационализация преступности и экспансия информационного пространства детерминируют трансформацию административно-правовых механизмов и актуализируют задачу межгосударственной координации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C30A10" w:rsidRPr="00C30A10">
        <w:rPr>
          <w:rFonts w:ascii="Times New Roman" w:hAnsi="Times New Roman"/>
          <w:sz w:val="24"/>
          <w:szCs w:val="24"/>
        </w:rPr>
        <w:t>[5]</w:t>
      </w:r>
      <w:r w:rsidRPr="00FB62D1">
        <w:rPr>
          <w:rFonts w:ascii="Times New Roman" w:hAnsi="Times New Roman"/>
          <w:sz w:val="24"/>
          <w:szCs w:val="24"/>
        </w:rPr>
        <w:t>.</w:t>
      </w:r>
      <w:r w:rsidR="00637027"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 xml:space="preserve">Глобализационные процессы, характеризующиеся интенсификацией экономических связей и миграционной мобильности, формируют </w:t>
      </w:r>
      <w:proofErr w:type="spellStart"/>
      <w:r w:rsidRPr="00FB62D1">
        <w:rPr>
          <w:rFonts w:ascii="Times New Roman" w:hAnsi="Times New Roman"/>
          <w:sz w:val="24"/>
          <w:szCs w:val="24"/>
        </w:rPr>
        <w:t>транграничные</w:t>
      </w:r>
      <w:proofErr w:type="spellEnd"/>
      <w:r w:rsidRPr="00FB62D1">
        <w:rPr>
          <w:rFonts w:ascii="Times New Roman" w:hAnsi="Times New Roman"/>
          <w:sz w:val="24"/>
          <w:szCs w:val="24"/>
        </w:rPr>
        <w:t xml:space="preserve"> риски, нейтрализация которых возможна исключительно в формате международного сотрудничества. Приоритетами взаимодействия выступают обмен данными, гармонизация правоохранительных практик и выработка унифицированных стратегий противодействия угрозам.</w:t>
      </w:r>
      <w:r w:rsidR="00637027"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>Модернизация контрольно-надзорных институтов требует перехода от традиционных методов предупреждения деликтов к технологически насыщенным инструментам. Внедрение аналитических систем и цифровых платформ мониторинга обеспечивает адекватность реагирования на новые формы противоправной деятельности в условиях цифрового социума.</w:t>
      </w:r>
      <w:r w:rsidR="00637027">
        <w:rPr>
          <w:rFonts w:ascii="Times New Roman" w:hAnsi="Times New Roman"/>
          <w:sz w:val="24"/>
          <w:szCs w:val="24"/>
        </w:rPr>
        <w:t xml:space="preserve"> </w:t>
      </w:r>
      <w:r w:rsidRPr="00FB62D1">
        <w:rPr>
          <w:rFonts w:ascii="Times New Roman" w:hAnsi="Times New Roman"/>
          <w:sz w:val="24"/>
          <w:szCs w:val="24"/>
        </w:rPr>
        <w:t>Ресурсные ограничения (дефицит финансирования, кадровый дисбаланс, технологическое отставание) выступают существенным фактором, снижающим результативность административно-правового регулирования. Преодоление данных барьеров предполагает системную оптимизацию материально-технического обеспечения, развитие научно-образовательной базы и совершенствование профессиональной подготовки специалистов в сфере безопасности</w:t>
      </w:r>
      <w:r w:rsidR="0043307C">
        <w:rPr>
          <w:rFonts w:ascii="Times New Roman" w:hAnsi="Times New Roman"/>
          <w:sz w:val="24"/>
          <w:szCs w:val="24"/>
        </w:rPr>
        <w:t xml:space="preserve"> </w:t>
      </w:r>
      <w:r w:rsidR="001F6176" w:rsidRPr="001F6176">
        <w:rPr>
          <w:rFonts w:ascii="Times New Roman" w:hAnsi="Times New Roman"/>
          <w:sz w:val="24"/>
          <w:szCs w:val="24"/>
        </w:rPr>
        <w:t>[</w:t>
      </w:r>
      <w:r w:rsidR="009341D5">
        <w:rPr>
          <w:rFonts w:ascii="Times New Roman" w:hAnsi="Times New Roman"/>
          <w:sz w:val="24"/>
          <w:szCs w:val="24"/>
        </w:rPr>
        <w:t>4</w:t>
      </w:r>
      <w:r w:rsidR="001F6176" w:rsidRPr="001F6176">
        <w:rPr>
          <w:rFonts w:ascii="Times New Roman" w:hAnsi="Times New Roman"/>
          <w:sz w:val="24"/>
          <w:szCs w:val="24"/>
        </w:rPr>
        <w:t>]</w:t>
      </w:r>
      <w:r w:rsidRPr="00FB62D1">
        <w:rPr>
          <w:rFonts w:ascii="Times New Roman" w:hAnsi="Times New Roman"/>
          <w:sz w:val="24"/>
          <w:szCs w:val="24"/>
        </w:rPr>
        <w:t>.</w:t>
      </w:r>
    </w:p>
    <w:p w14:paraId="3C93EE77" w14:textId="6208E0E5" w:rsidR="007B5345" w:rsidRDefault="007B5345" w:rsidP="004330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345">
        <w:rPr>
          <w:rFonts w:ascii="Times New Roman" w:hAnsi="Times New Roman"/>
          <w:sz w:val="24"/>
          <w:szCs w:val="24"/>
        </w:rPr>
        <w:t>Список литературы</w:t>
      </w:r>
    </w:p>
    <w:p w14:paraId="675B08F4" w14:textId="77777777" w:rsidR="009341D5" w:rsidRPr="0082608F" w:rsidRDefault="009341D5" w:rsidP="0043307C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>Попов Л.Л., Мигачев Ю.И. Административное право Российской Федерации. М., 2023.</w:t>
      </w:r>
    </w:p>
    <w:p w14:paraId="732B44A7" w14:textId="4336734C" w:rsidR="009341D5" w:rsidRPr="009341D5" w:rsidRDefault="0082608F" w:rsidP="0043307C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>Бахрах Д.Н. Административное право России. М., 2022.</w:t>
      </w:r>
    </w:p>
    <w:p w14:paraId="4EECC09E" w14:textId="5CF6FCC5" w:rsidR="009341D5" w:rsidRPr="009341D5" w:rsidRDefault="0082608F" w:rsidP="0043307C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>Бекетов О.И. Административно-правовое обеспечение общественной безопасности в условиях цифровизации // Актуальные проблемы административного права: сборник научных трудов. М., 2023. С. 45–58.</w:t>
      </w:r>
    </w:p>
    <w:p w14:paraId="564BBE9E" w14:textId="248215E1" w:rsidR="0082608F" w:rsidRPr="0082608F" w:rsidRDefault="0082608F" w:rsidP="0043307C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>Зуев В.И. Международное сотрудничество в сфере обеспечения безопасности: правовые аспекты // Материалы международной научно-практической конференции «Право и безопасность». М., 2022. С. 112–125.</w:t>
      </w:r>
    </w:p>
    <w:p w14:paraId="38EA8435" w14:textId="256F787D" w:rsidR="007B5345" w:rsidRPr="0069485F" w:rsidRDefault="0082608F" w:rsidP="0043307C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>Саркисов О.Р. Международное сотрудничество органов внутренних дел: правовое регулирование, практика взаимодействия // Вестник экономики, права и социологии. 2016. № 4. С. 120–125.</w:t>
      </w:r>
    </w:p>
    <w:sectPr w:rsidR="007B5345" w:rsidRPr="0069485F" w:rsidSect="004330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3D6"/>
    <w:multiLevelType w:val="hybridMultilevel"/>
    <w:tmpl w:val="0FFC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684F"/>
    <w:multiLevelType w:val="hybridMultilevel"/>
    <w:tmpl w:val="BCA0E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567"/>
    <w:multiLevelType w:val="hybridMultilevel"/>
    <w:tmpl w:val="9940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2973"/>
    <w:multiLevelType w:val="hybridMultilevel"/>
    <w:tmpl w:val="D4EA9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C4B16"/>
    <w:multiLevelType w:val="hybridMultilevel"/>
    <w:tmpl w:val="AD8C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923D9"/>
    <w:multiLevelType w:val="hybridMultilevel"/>
    <w:tmpl w:val="B37E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C045C"/>
    <w:multiLevelType w:val="hybridMultilevel"/>
    <w:tmpl w:val="DA90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3515">
    <w:abstractNumId w:val="0"/>
  </w:num>
  <w:num w:numId="2" w16cid:durableId="819660070">
    <w:abstractNumId w:val="3"/>
  </w:num>
  <w:num w:numId="3" w16cid:durableId="1204250723">
    <w:abstractNumId w:val="6"/>
  </w:num>
  <w:num w:numId="4" w16cid:durableId="1961105296">
    <w:abstractNumId w:val="2"/>
  </w:num>
  <w:num w:numId="5" w16cid:durableId="1620718340">
    <w:abstractNumId w:val="5"/>
  </w:num>
  <w:num w:numId="6" w16cid:durableId="795179433">
    <w:abstractNumId w:val="1"/>
  </w:num>
  <w:num w:numId="7" w16cid:durableId="1525242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4D"/>
    <w:rsid w:val="000F7376"/>
    <w:rsid w:val="00183206"/>
    <w:rsid w:val="001A4C29"/>
    <w:rsid w:val="001F6176"/>
    <w:rsid w:val="00212031"/>
    <w:rsid w:val="002F5D0E"/>
    <w:rsid w:val="00390D4D"/>
    <w:rsid w:val="003C764E"/>
    <w:rsid w:val="0043307C"/>
    <w:rsid w:val="004E41E1"/>
    <w:rsid w:val="00601477"/>
    <w:rsid w:val="00637027"/>
    <w:rsid w:val="00641321"/>
    <w:rsid w:val="00690473"/>
    <w:rsid w:val="0069485F"/>
    <w:rsid w:val="007B5345"/>
    <w:rsid w:val="0082608F"/>
    <w:rsid w:val="00850BB2"/>
    <w:rsid w:val="00894846"/>
    <w:rsid w:val="009341D5"/>
    <w:rsid w:val="00945BCA"/>
    <w:rsid w:val="00950FE4"/>
    <w:rsid w:val="00965EA1"/>
    <w:rsid w:val="009C713D"/>
    <w:rsid w:val="00A02F9D"/>
    <w:rsid w:val="00BC5438"/>
    <w:rsid w:val="00C30A10"/>
    <w:rsid w:val="00CC1AB4"/>
    <w:rsid w:val="00DA3257"/>
    <w:rsid w:val="00E13455"/>
    <w:rsid w:val="00F16EA7"/>
    <w:rsid w:val="00F527AA"/>
    <w:rsid w:val="00FB62D1"/>
    <w:rsid w:val="00F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FD8A"/>
  <w15:chartTrackingRefBased/>
  <w15:docId w15:val="{6AE94C01-2ED6-478F-A7F2-C2867D7B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45BCA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945BCA"/>
    <w:pPr>
      <w:keepNext/>
      <w:spacing w:after="0" w:line="240" w:lineRule="auto"/>
      <w:ind w:right="43" w:firstLine="1134"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next w:val="a"/>
    <w:link w:val="20"/>
    <w:uiPriority w:val="9"/>
    <w:qFormat/>
    <w:rsid w:val="00945BC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5BC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5BC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5BCA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5BCA"/>
    <w:rPr>
      <w:rFonts w:ascii="Calibri" w:hAnsi="Calibri"/>
    </w:rPr>
  </w:style>
  <w:style w:type="character" w:customStyle="1" w:styleId="11">
    <w:name w:val="Заголовок 1 Знак"/>
    <w:basedOn w:val="1"/>
    <w:link w:val="10"/>
    <w:uiPriority w:val="9"/>
    <w:rsid w:val="00945BCA"/>
    <w:rPr>
      <w:rFonts w:ascii="Times New Roman" w:hAnsi="Times New Roman"/>
      <w:b/>
    </w:rPr>
  </w:style>
  <w:style w:type="character" w:customStyle="1" w:styleId="20">
    <w:name w:val="Заголовок 2 Знак"/>
    <w:link w:val="2"/>
    <w:uiPriority w:val="9"/>
    <w:rsid w:val="00945BCA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"/>
    <w:rsid w:val="00945BCA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uiPriority w:val="9"/>
    <w:rsid w:val="00945BCA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uiPriority w:val="9"/>
    <w:rsid w:val="00945BCA"/>
    <w:rPr>
      <w:rFonts w:ascii="XO Thames" w:hAnsi="XO Thames"/>
      <w:b/>
    </w:rPr>
  </w:style>
  <w:style w:type="paragraph" w:styleId="a3">
    <w:name w:val="Title"/>
    <w:next w:val="a"/>
    <w:link w:val="a4"/>
    <w:uiPriority w:val="10"/>
    <w:qFormat/>
    <w:rsid w:val="00945B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Заголовок Знак"/>
    <w:link w:val="a3"/>
    <w:uiPriority w:val="10"/>
    <w:rsid w:val="00945BCA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uiPriority w:val="11"/>
    <w:qFormat/>
    <w:rsid w:val="00945BCA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uiPriority w:val="11"/>
    <w:rsid w:val="00945BCA"/>
    <w:rPr>
      <w:rFonts w:ascii="XO Thames" w:hAnsi="XO Thames"/>
      <w:i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90D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D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D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D4D"/>
    <w:rPr>
      <w:rFonts w:eastAsiaTheme="majorEastAsia" w:cstheme="majorBidi"/>
      <w:color w:val="272727" w:themeColor="text1" w:themeTint="D8"/>
    </w:rPr>
  </w:style>
  <w:style w:type="paragraph" w:styleId="21">
    <w:name w:val="Quote"/>
    <w:basedOn w:val="a"/>
    <w:next w:val="a"/>
    <w:link w:val="22"/>
    <w:uiPriority w:val="29"/>
    <w:qFormat/>
    <w:rsid w:val="00390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D4D"/>
    <w:rPr>
      <w:rFonts w:ascii="Calibri" w:hAnsi="Calibri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D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D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D4D"/>
    <w:rPr>
      <w:rFonts w:ascii="Calibri" w:hAnsi="Calibri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32B9-C367-4D12-946E-79A4BF55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6</cp:revision>
  <dcterms:created xsi:type="dcterms:W3CDTF">2026-03-18T16:31:00Z</dcterms:created>
  <dcterms:modified xsi:type="dcterms:W3CDTF">2026-03-27T07:48:00Z</dcterms:modified>
</cp:coreProperties>
</file>