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34F37" w:rsidRDefault="00C76B5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ПРАВОВОЙ РЕЖИМ РЕЗУЛЬТАТОВ ИНТЕЛЛЕКТУАЛЬНОЙ ДЕЯТЕЛЬНОСТИ, СОЗДАННЫХ С ИСПОЛЬЗОВАНИЕМ ТЕХНОЛОГИЙ ИСКУССТВЕННОГО ИНТЕЛЛЕКТА</w:t>
      </w:r>
    </w:p>
    <w:p w14:paraId="00000002"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03" w14:textId="77777777" w:rsidR="00B34F37" w:rsidRDefault="00C76B50">
      <w:pPr>
        <w:spacing w:after="0" w:line="240" w:lineRule="auto"/>
        <w:ind w:firstLine="709"/>
        <w:jc w:val="right"/>
        <w:rPr>
          <w:rFonts w:ascii="Times New Roman" w:eastAsia="Times New Roman" w:hAnsi="Times New Roman" w:cs="Times New Roman"/>
          <w:i/>
          <w:iCs/>
        </w:rPr>
      </w:pPr>
      <w:r>
        <w:rPr>
          <w:rFonts w:ascii="Times New Roman" w:eastAsia="Times New Roman" w:hAnsi="Times New Roman" w:cs="Times New Roman"/>
          <w:i/>
          <w:iCs/>
        </w:rPr>
        <w:t xml:space="preserve">Бабаян Арен </w:t>
      </w:r>
      <w:proofErr w:type="spellStart"/>
      <w:r>
        <w:rPr>
          <w:rFonts w:ascii="Times New Roman" w:eastAsia="Times New Roman" w:hAnsi="Times New Roman" w:cs="Times New Roman"/>
          <w:i/>
          <w:iCs/>
        </w:rPr>
        <w:t>Масисович</w:t>
      </w:r>
      <w:proofErr w:type="spellEnd"/>
      <w:r>
        <w:rPr>
          <w:rFonts w:ascii="Times New Roman" w:eastAsia="Times New Roman" w:hAnsi="Times New Roman" w:cs="Times New Roman"/>
          <w:i/>
          <w:iCs/>
        </w:rPr>
        <w:t>, ФГБОУ «ВО» АГУ, г. Майкоп</w:t>
      </w:r>
    </w:p>
    <w:p w14:paraId="00000004" w14:textId="77777777" w:rsidR="00B34F37" w:rsidRDefault="00C76B50">
      <w:pPr>
        <w:spacing w:after="0" w:line="240" w:lineRule="auto"/>
        <w:ind w:firstLine="709"/>
        <w:jc w:val="right"/>
        <w:rPr>
          <w:rFonts w:ascii="Times New Roman" w:eastAsia="Times New Roman" w:hAnsi="Times New Roman" w:cs="Times New Roman"/>
          <w:i/>
          <w:iCs/>
        </w:rPr>
      </w:pPr>
      <w:proofErr w:type="spellStart"/>
      <w:r>
        <w:rPr>
          <w:rFonts w:ascii="Times New Roman" w:eastAsia="Times New Roman" w:hAnsi="Times New Roman" w:cs="Times New Roman"/>
          <w:i/>
          <w:iCs/>
        </w:rPr>
        <w:t>Хаконова</w:t>
      </w:r>
      <w:proofErr w:type="spellEnd"/>
      <w:r>
        <w:rPr>
          <w:rFonts w:ascii="Times New Roman" w:eastAsia="Times New Roman" w:hAnsi="Times New Roman" w:cs="Times New Roman"/>
          <w:i/>
          <w:iCs/>
        </w:rPr>
        <w:t xml:space="preserve"> Ирина Байзетовна, к. ю. н., </w:t>
      </w:r>
      <w:proofErr w:type="spellStart"/>
      <w:r>
        <w:rPr>
          <w:rFonts w:ascii="Times New Roman" w:eastAsia="Times New Roman" w:hAnsi="Times New Roman" w:cs="Times New Roman"/>
          <w:i/>
          <w:iCs/>
        </w:rPr>
        <w:t>доц</w:t>
      </w:r>
      <w:proofErr w:type="spellEnd"/>
      <w:r>
        <w:rPr>
          <w:rFonts w:ascii="Times New Roman" w:eastAsia="Times New Roman" w:hAnsi="Times New Roman" w:cs="Times New Roman"/>
          <w:i/>
          <w:iCs/>
        </w:rPr>
        <w:t>., ФГБОУ «ВО» АГУ, г. Майкоп</w:t>
      </w:r>
    </w:p>
    <w:p w14:paraId="00000005" w14:textId="77777777" w:rsidR="00B34F37" w:rsidRDefault="00B34F37">
      <w:pPr>
        <w:spacing w:after="0" w:line="240" w:lineRule="auto"/>
        <w:ind w:firstLine="709"/>
        <w:jc w:val="right"/>
        <w:rPr>
          <w:rFonts w:ascii="Times New Roman" w:eastAsia="Times New Roman" w:hAnsi="Times New Roman" w:cs="Times New Roman"/>
          <w:i/>
          <w:iCs/>
        </w:rPr>
      </w:pPr>
    </w:p>
    <w:p w14:paraId="00000006"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статье рассматриваются текущее состояние законодательства и подходы к квалификации объектов, генерируемых </w:t>
      </w:r>
      <w:proofErr w:type="spellStart"/>
      <w:r>
        <w:rPr>
          <w:rFonts w:ascii="Times New Roman" w:eastAsia="Times New Roman" w:hAnsi="Times New Roman" w:cs="Times New Roman"/>
        </w:rPr>
        <w:t>нейросетями</w:t>
      </w:r>
      <w:proofErr w:type="spellEnd"/>
      <w:r>
        <w:rPr>
          <w:rFonts w:ascii="Times New Roman" w:eastAsia="Times New Roman" w:hAnsi="Times New Roman" w:cs="Times New Roman"/>
        </w:rPr>
        <w:t xml:space="preserve">. Актуальность проблемы обусловлена стремительным внедрением генеративных моделей в творческие и производственные процессы. Отсутствие чёткого правового статуса «машинного творчества» создаёт правовой вакуум: непонятно, можно ли признать искусственный интеллект (далее – ИИ) автором и кому в таком случае принадлежат исключительные права. Решение этих вопросов необходимо для создания </w:t>
      </w:r>
      <w:proofErr w:type="spellStart"/>
      <w:r>
        <w:rPr>
          <w:rFonts w:ascii="Times New Roman" w:eastAsia="Times New Roman" w:hAnsi="Times New Roman" w:cs="Times New Roman"/>
        </w:rPr>
        <w:t>предсказуемой</w:t>
      </w:r>
      <w:proofErr w:type="spellEnd"/>
      <w:r>
        <w:rPr>
          <w:rFonts w:ascii="Times New Roman" w:eastAsia="Times New Roman" w:hAnsi="Times New Roman" w:cs="Times New Roman"/>
        </w:rPr>
        <w:t xml:space="preserve"> и безопасной среды и защиты инвестиций в ИТ-сектор.</w:t>
      </w:r>
    </w:p>
    <w:p w14:paraId="00000007"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Широкое использование технологий ИИ трансформирует все сферы экономики – от медицины и образования до креативных индустрий. Эти технологии стали двигателем прогресса, который часто называют «новой промышленной революцией», меняя способы создания объектов интеллектуальной собственности. </w:t>
      </w:r>
    </w:p>
    <w:p w14:paraId="00000008"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Основная проблема заключается в том, что текущее правовое регулирование (в частности, гражданское законодательство) исходит из того, что автором является гражданин, чьим творческим трудом создано произведение (ст. 1257 ГК РФ) [1]. </w:t>
      </w:r>
    </w:p>
    <w:p w14:paraId="00000009"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Отстаивание прав автора и развитие человеческого интеллекта (естественного интеллекта) вместо ИИ являются ключевой гуманитарной и правовой задачей в современную цифровую эпоху. Этот подход ставит во главу угла </w:t>
      </w:r>
      <w:proofErr w:type="spellStart"/>
      <w:r>
        <w:rPr>
          <w:rFonts w:ascii="Times New Roman" w:eastAsia="Times New Roman" w:hAnsi="Times New Roman" w:cs="Times New Roman"/>
        </w:rPr>
        <w:t>творца-человека</w:t>
      </w:r>
      <w:proofErr w:type="spellEnd"/>
      <w:r>
        <w:rPr>
          <w:rFonts w:ascii="Times New Roman" w:eastAsia="Times New Roman" w:hAnsi="Times New Roman" w:cs="Times New Roman"/>
        </w:rPr>
        <w:t>, его уникальный опыт, эмоции и сознание. Вместе с тем развитие ИИ – приоритет государственной политики, закреплённый в Национальной стратегии развития искусственного интеллекта до 2030 года, утверждённой Указом Президента Российской Федерации от 10 октября 2019 г. N 490 [2].</w:t>
      </w:r>
    </w:p>
    <w:p w14:paraId="0000000A"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Целью работы является обеспечение правовой определённости; задачами – защита прав </w:t>
      </w:r>
      <w:proofErr w:type="spellStart"/>
      <w:r>
        <w:rPr>
          <w:rFonts w:ascii="Times New Roman" w:eastAsia="Times New Roman" w:hAnsi="Times New Roman" w:cs="Times New Roman"/>
        </w:rPr>
        <w:t>правообладателей</w:t>
      </w:r>
      <w:proofErr w:type="spellEnd"/>
      <w:r>
        <w:rPr>
          <w:rFonts w:ascii="Times New Roman" w:eastAsia="Times New Roman" w:hAnsi="Times New Roman" w:cs="Times New Roman"/>
        </w:rPr>
        <w:t xml:space="preserve"> и адаптация к технологическим реалиям.</w:t>
      </w:r>
    </w:p>
    <w:p w14:paraId="0000000B"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рамках исследования были применены такие методы научного познания, как анализ, синтез, системный и сравнительный методы, а также метод изучения нормативных правовых актов.</w:t>
      </w:r>
    </w:p>
    <w:p w14:paraId="0000000C"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Традиционно произведения науки, литературы и искусства являются результатами интеллектуальной деятельности (ст. 1225 ГК РФ). Однако современная ситуация изменилась: эти объекты всё чаще создаются с помощью искусственного интеллекта. В связи с этим необходимо определить, может ли ИИ обладать правосубъектностью. Отдельно стоит вопрос о признании ИИ автором произведения. Ответы на эти вопросы формируют основу для правового регулирования результатов работы ИИ, которое становится всё более актуальным.</w:t>
      </w:r>
    </w:p>
    <w:p w14:paraId="0000000D"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Эффективное регулирование возможно только при условии, что правовые нормы адекватно отражают сущность регулируемых объектов. Поэтому для решения вопроса об авторском праве на результаты работы ИИ нужно сначала проанализировать природу такой деятельности.</w:t>
      </w:r>
    </w:p>
    <w:p w14:paraId="0000000E"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Эта тема требует </w:t>
      </w:r>
      <w:proofErr w:type="spellStart"/>
      <w:r>
        <w:rPr>
          <w:rFonts w:ascii="Times New Roman" w:eastAsia="Times New Roman" w:hAnsi="Times New Roman" w:cs="Times New Roman"/>
        </w:rPr>
        <w:t>междисциплинарного</w:t>
      </w:r>
      <w:proofErr w:type="spellEnd"/>
      <w:r>
        <w:rPr>
          <w:rFonts w:ascii="Times New Roman" w:eastAsia="Times New Roman" w:hAnsi="Times New Roman" w:cs="Times New Roman"/>
        </w:rPr>
        <w:t xml:space="preserve"> подхода, хотя в рамках статьи рассматривается преимущественно правовая сторона. При формулировке правовых позиций необходимо учитывать базовые технологические аспекты работы ИИ. Важно отметить, что научное сообщество пока не пришло к единому мнению относительно сущности когнитивной деятельности ИИ и его правосубъектности.</w:t>
      </w:r>
    </w:p>
    <w:p w14:paraId="0000000F"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ИИ может рассматриваться как программа для ЭВМ, что позволяет применять к нему известные правовые категории. В российском законодательстве программы для ЭВМ охраняются как литературные произведения (ст. 1261 ГК РФ). Однако, когда речь идёт о результатах деятельности ИИ (текстах, изображениях, музыкальных произведениях), ключевым становится вопрос о роли человека в их создании. </w:t>
      </w:r>
    </w:p>
    <w:p w14:paraId="00000010"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 xml:space="preserve">В правовой доктрине и судебной практике доминирует подход, согласно которому ИИ рассматривается как инструмент, используемый человеком в творческой деятельности. Это означает, что сам по себе ИИ не может быть субъектом права и автором произведения, так как не обладает сознанием, волей и способностью к творческой деятельности в юридическом смысле. Согласно </w:t>
      </w:r>
      <w:proofErr w:type="spellStart"/>
      <w:r>
        <w:rPr>
          <w:rFonts w:ascii="Times New Roman" w:eastAsia="Times New Roman" w:hAnsi="Times New Roman" w:cs="Times New Roman"/>
        </w:rPr>
        <w:t>абз</w:t>
      </w:r>
      <w:proofErr w:type="spellEnd"/>
      <w:r>
        <w:rPr>
          <w:rFonts w:ascii="Times New Roman" w:eastAsia="Times New Roman" w:hAnsi="Times New Roman" w:cs="Times New Roman"/>
        </w:rPr>
        <w:t xml:space="preserve">. 1 п. 1 ст. 1228 ГК РФ, автором результата интеллектуальной деятельности признаётся гражданин, творческим трудом которого он создан [1]. </w:t>
      </w:r>
    </w:p>
    <w:p w14:paraId="00000011"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Таким образом, вопрос о праве на результат, созданный ИИ, сводится к анализу участия человека в этом процессе. Если человек внёс творческий вклад (например, определил тему и цель произведения, выбрал исходные данные и параметры, отредактировал и доработал результат, осуществлял общий контроль над процессом), то он может претендовать на авторство. В противном случае объект, созданный исключительно ИИ без какого-либо вмешательства человека, как правило, не подлежит защите авторским правом. </w:t>
      </w:r>
    </w:p>
    <w:p w14:paraId="00000012"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зарубежной практике также наблюдается разнообразие подходов.</w:t>
      </w:r>
    </w:p>
    <w:p w14:paraId="00000013"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Бюро авторского права США последовательно придерживается позиции, что авторские права могут быть предоставлены только произведениям, созданным человеком. Если человек внёс значительный творческий вклад, права могут быть признаны за ним, но только на ту часть произведения, которая является результатом его труда. </w:t>
      </w:r>
    </w:p>
    <w:p w14:paraId="00000014"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Великобритании автором признаётся лицо, организовавшее процесс создания произведения с помощью компьютера; в Китае для признания авторства за человеком требуется, чтобы он внёс «достаточный интеллектуальный вклад» [3]. </w:t>
      </w:r>
    </w:p>
    <w:p w14:paraId="00000015"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Следовательно, ключевой вопрос при определении прав на результаты деятельности ИИ — не в правосубъектности самого ИИ, а в наличии и степени творческого вклада человека в создание конкретного объекта.</w:t>
      </w:r>
    </w:p>
    <w:p w14:paraId="00000016" w14:textId="77777777" w:rsidR="00B34F37" w:rsidRDefault="00C76B5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Правовой режим результатов интеллектуальной деятельности, созданных с использованием технологий ИИ, на данный момент находится в стадии формирования и характеризуется высокой степенью неопределённости, при этом юридическая практика в разных странах исходит из того, что автором признаётся исключительно человек.</w:t>
      </w:r>
    </w:p>
    <w:p w14:paraId="00000017" w14:textId="77777777" w:rsidR="00B34F37" w:rsidRDefault="00B34F37">
      <w:pPr>
        <w:spacing w:after="0" w:line="240" w:lineRule="auto"/>
        <w:ind w:firstLine="709"/>
        <w:jc w:val="both"/>
        <w:rPr>
          <w:rFonts w:ascii="Times New Roman" w:eastAsia="Times New Roman" w:hAnsi="Times New Roman" w:cs="Times New Roman"/>
        </w:rPr>
      </w:pPr>
    </w:p>
    <w:p w14:paraId="00000018" w14:textId="77777777" w:rsidR="00B34F37" w:rsidRDefault="00C76B5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Список литературы</w:t>
      </w:r>
    </w:p>
    <w:p w14:paraId="00000019" w14:textId="77777777" w:rsidR="00B34F37" w:rsidRDefault="00B34F37">
      <w:pPr>
        <w:spacing w:after="0" w:line="240" w:lineRule="auto"/>
        <w:ind w:firstLine="709"/>
        <w:jc w:val="center"/>
        <w:rPr>
          <w:rFonts w:ascii="Times New Roman" w:eastAsia="Times New Roman" w:hAnsi="Times New Roman" w:cs="Times New Roman"/>
        </w:rPr>
      </w:pPr>
    </w:p>
    <w:p w14:paraId="0000001A" w14:textId="77777777" w:rsidR="00B34F37" w:rsidRDefault="00C76B50">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bookmarkStart w:id="0" w:name="_heading=h.hlrmqfheob1p" w:colFirst="0" w:colLast="0"/>
      <w:bookmarkEnd w:id="0"/>
      <w:r>
        <w:rPr>
          <w:rFonts w:ascii="Times New Roman" w:eastAsia="Times New Roman" w:hAnsi="Times New Roman" w:cs="Times New Roman"/>
          <w:color w:val="000000"/>
        </w:rPr>
        <w:t>Гражданский кодекс Российской Федерации (часть четвертая) : федеральный закон от 18.12.2006 г. № 230-ФЗ : [принят Государственной Думой 24.11.2006 г. : одобрен Советом Федерации 8.12.2006 г.] [в ред. от 23.07.2025 г.] // Собрание законодательства РФ. – 2006. – №52 (1 ч.). – Ст. 5496.</w:t>
      </w:r>
    </w:p>
    <w:p w14:paraId="0000001B" w14:textId="77777777" w:rsidR="00B34F37" w:rsidRDefault="00C76B50">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bookmarkStart w:id="1" w:name="_heading=h.e3j8wxci481g" w:colFirst="0" w:colLast="0"/>
      <w:bookmarkEnd w:id="1"/>
      <w:r>
        <w:rPr>
          <w:rFonts w:ascii="Times New Roman" w:eastAsia="Times New Roman" w:hAnsi="Times New Roman" w:cs="Times New Roman"/>
          <w:color w:val="000000"/>
        </w:rPr>
        <w:t>О развитии искусственного интеллекта в Российской Федерации : указ Президента Российской Федерации от 10.10.2019 г. № 490  (в ред. от 15.02.2024 г.) // Собрание законодательства РФ. – 2019. – № 41. – Ст. 5700.</w:t>
      </w:r>
    </w:p>
    <w:p w14:paraId="0000001C" w14:textId="77777777" w:rsidR="00B34F37" w:rsidRDefault="00C76B50">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Ли, Яо. Особенности нормативно-правового регулирования генеративного искусственного интеллекта в Великобритании, США, Евросоюзе и Китае / Яо Ли // Право. Журнал Высшей школы экономики. – 2023. – Том 16. – № 3. – С. 245-267.</w:t>
      </w:r>
    </w:p>
    <w:p w14:paraId="0000001D" w14:textId="77777777" w:rsidR="00B34F37" w:rsidRDefault="00B34F37">
      <w:pPr>
        <w:spacing w:after="0" w:line="240" w:lineRule="auto"/>
        <w:ind w:firstLine="709"/>
        <w:jc w:val="both"/>
        <w:rPr>
          <w:rFonts w:ascii="Times New Roman" w:eastAsia="Times New Roman" w:hAnsi="Times New Roman" w:cs="Times New Roman"/>
          <w:i/>
          <w:iCs/>
        </w:rPr>
      </w:pPr>
    </w:p>
    <w:p w14:paraId="0000001E" w14:textId="77777777" w:rsidR="00B34F37" w:rsidRDefault="00B34F37">
      <w:pPr>
        <w:spacing w:after="0" w:line="240" w:lineRule="auto"/>
        <w:ind w:firstLine="709"/>
        <w:jc w:val="both"/>
        <w:rPr>
          <w:rFonts w:ascii="Times New Roman" w:eastAsia="Times New Roman" w:hAnsi="Times New Roman" w:cs="Times New Roman"/>
        </w:rPr>
      </w:pPr>
    </w:p>
    <w:sectPr w:rsidR="00B34F37">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lay">
    <w:charset w:val="00"/>
    <w:family w:val="auto"/>
    <w:pitch w:val="default"/>
    <w:embedRegular r:id="rId1" w:fontKey="{BBE0B41D-F50E-3D41-B47D-B343306A8847}"/>
    <w:embedBold r:id="rId2" w:fontKey="{BB693F30-1249-4B43-B95F-1EB2DE241C0A}"/>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0326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456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F37"/>
    <w:rsid w:val="006C5491"/>
    <w:rsid w:val="00836157"/>
    <w:rsid w:val="00B34F37"/>
    <w:rsid w:val="00C7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87231FAD-40FC-A047-8899-5F43633D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iCs/>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i/>
      <w:iCs/>
      <w:color w:val="595959"/>
    </w:rPr>
  </w:style>
  <w:style w:type="paragraph" w:styleId="7">
    <w:name w:val="heading 7"/>
    <w:link w:val="70"/>
    <w:uiPriority w:val="9"/>
    <w:semiHidden/>
    <w:unhideWhenUsed/>
    <w:qFormat/>
    <w:rsid w:val="001970DB"/>
    <w:pPr>
      <w:keepNext/>
      <w:keepLines/>
      <w:spacing w:before="40" w:after="0"/>
      <w:outlineLvl w:val="6"/>
    </w:pPr>
    <w:rPr>
      <w:rFonts w:eastAsiaTheme="majorEastAsia" w:cstheme="majorBidi"/>
      <w:color w:val="595959" w:themeColor="text1" w:themeTint="A6"/>
    </w:rPr>
  </w:style>
  <w:style w:type="paragraph" w:styleId="8">
    <w:name w:val="heading 8"/>
    <w:link w:val="80"/>
    <w:uiPriority w:val="9"/>
    <w:semiHidden/>
    <w:unhideWhenUsed/>
    <w:qFormat/>
    <w:rsid w:val="001970DB"/>
    <w:pPr>
      <w:keepNext/>
      <w:keepLines/>
      <w:spacing w:after="0"/>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1970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pPr>
    <w:rPr>
      <w:rFonts w:ascii="Play" w:eastAsia="Play" w:hAnsi="Play" w:cs="Play"/>
      <w:sz w:val="56"/>
      <w:szCs w:val="56"/>
    </w:rPr>
  </w:style>
  <w:style w:type="character" w:customStyle="1" w:styleId="10">
    <w:name w:val="Заголовок 1 Знак"/>
    <w:basedOn w:val="a0"/>
    <w:uiPriority w:val="9"/>
    <w:rsid w:val="001970D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1970D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1970DB"/>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1970DB"/>
    <w:rPr>
      <w:rFonts w:eastAsiaTheme="majorEastAsia" w:cstheme="majorBidi"/>
      <w:i/>
      <w:iCs/>
      <w:color w:val="0F4761" w:themeColor="accent1" w:themeShade="BF"/>
    </w:rPr>
  </w:style>
  <w:style w:type="character" w:customStyle="1" w:styleId="50">
    <w:name w:val="Заголовок 5 Знак"/>
    <w:basedOn w:val="a0"/>
    <w:uiPriority w:val="9"/>
    <w:semiHidden/>
    <w:rsid w:val="001970DB"/>
    <w:rPr>
      <w:rFonts w:eastAsiaTheme="majorEastAsia" w:cstheme="majorBidi"/>
      <w:color w:val="0F4761" w:themeColor="accent1" w:themeShade="BF"/>
    </w:rPr>
  </w:style>
  <w:style w:type="character" w:customStyle="1" w:styleId="60">
    <w:name w:val="Заголовок 6 Знак"/>
    <w:basedOn w:val="a0"/>
    <w:uiPriority w:val="9"/>
    <w:semiHidden/>
    <w:rsid w:val="001970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70DB"/>
    <w:rPr>
      <w:rFonts w:eastAsiaTheme="majorEastAsia" w:cstheme="majorBidi"/>
      <w:color w:val="595959" w:themeColor="text1" w:themeTint="A6"/>
    </w:rPr>
  </w:style>
  <w:style w:type="character" w:customStyle="1" w:styleId="80">
    <w:name w:val="Заголовок 8 Знак"/>
    <w:basedOn w:val="a0"/>
    <w:link w:val="8"/>
    <w:uiPriority w:val="9"/>
    <w:semiHidden/>
    <w:rsid w:val="001970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70DB"/>
    <w:rPr>
      <w:rFonts w:eastAsiaTheme="majorEastAsia" w:cstheme="majorBidi"/>
      <w:color w:val="272727" w:themeColor="text1" w:themeTint="D8"/>
    </w:rPr>
  </w:style>
  <w:style w:type="character" w:customStyle="1" w:styleId="a4">
    <w:name w:val="Заголовок Знак"/>
    <w:basedOn w:val="a0"/>
    <w:uiPriority w:val="10"/>
    <w:rsid w:val="001970DB"/>
    <w:rPr>
      <w:rFonts w:asciiTheme="majorHAnsi" w:eastAsiaTheme="majorEastAsia" w:hAnsiTheme="majorHAnsi" w:cstheme="majorBidi"/>
      <w:spacing w:val="-10"/>
      <w:kern w:val="28"/>
      <w:sz w:val="56"/>
      <w:szCs w:val="56"/>
    </w:rPr>
  </w:style>
  <w:style w:type="character" w:customStyle="1" w:styleId="a5">
    <w:name w:val="Подзаголовок Знак"/>
    <w:basedOn w:val="a0"/>
    <w:uiPriority w:val="11"/>
    <w:rsid w:val="001970DB"/>
    <w:rPr>
      <w:rFonts w:eastAsiaTheme="majorEastAsia" w:cstheme="majorBidi"/>
      <w:color w:val="595959" w:themeColor="text1" w:themeTint="A6"/>
      <w:spacing w:val="15"/>
      <w:sz w:val="28"/>
      <w:szCs w:val="28"/>
    </w:rPr>
  </w:style>
  <w:style w:type="paragraph" w:styleId="21">
    <w:name w:val="Quote"/>
    <w:link w:val="22"/>
    <w:uiPriority w:val="29"/>
    <w:qFormat/>
    <w:rsid w:val="001970DB"/>
    <w:pPr>
      <w:spacing w:before="160"/>
      <w:jc w:val="center"/>
    </w:pPr>
    <w:rPr>
      <w:i/>
      <w:iCs/>
      <w:color w:val="404040" w:themeColor="text1" w:themeTint="BF"/>
    </w:rPr>
  </w:style>
  <w:style w:type="character" w:customStyle="1" w:styleId="22">
    <w:name w:val="Цитата 2 Знак"/>
    <w:basedOn w:val="a0"/>
    <w:link w:val="21"/>
    <w:uiPriority w:val="29"/>
    <w:rsid w:val="001970DB"/>
    <w:rPr>
      <w:i/>
      <w:iCs/>
      <w:color w:val="404040" w:themeColor="text1" w:themeTint="BF"/>
    </w:rPr>
  </w:style>
  <w:style w:type="paragraph" w:styleId="a6">
    <w:name w:val="List Paragraph"/>
    <w:uiPriority w:val="34"/>
    <w:qFormat/>
    <w:rsid w:val="001970DB"/>
    <w:pPr>
      <w:ind w:left="720"/>
      <w:contextualSpacing/>
    </w:pPr>
  </w:style>
  <w:style w:type="character" w:styleId="a7">
    <w:name w:val="Intense Emphasis"/>
    <w:basedOn w:val="a0"/>
    <w:uiPriority w:val="21"/>
    <w:qFormat/>
    <w:rsid w:val="001970DB"/>
    <w:rPr>
      <w:i/>
      <w:iCs/>
      <w:color w:val="0F4761" w:themeColor="accent1" w:themeShade="BF"/>
    </w:rPr>
  </w:style>
  <w:style w:type="paragraph" w:styleId="a8">
    <w:name w:val="Intense Quote"/>
    <w:link w:val="a9"/>
    <w:uiPriority w:val="30"/>
    <w:qFormat/>
    <w:rsid w:val="00197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1970DB"/>
    <w:rPr>
      <w:i/>
      <w:iCs/>
      <w:color w:val="0F4761" w:themeColor="accent1" w:themeShade="BF"/>
    </w:rPr>
  </w:style>
  <w:style w:type="character" w:styleId="aa">
    <w:name w:val="Intense Reference"/>
    <w:basedOn w:val="a0"/>
    <w:uiPriority w:val="32"/>
    <w:qFormat/>
    <w:rsid w:val="001970DB"/>
    <w:rPr>
      <w:b/>
      <w:bCs/>
      <w:smallCaps/>
      <w:color w:val="0F4761" w:themeColor="accent1" w:themeShade="BF"/>
      <w:spacing w:val="5"/>
    </w:rPr>
  </w:style>
  <w:style w:type="paragraph" w:styleId="ab">
    <w:name w:val="Subtitle"/>
    <w:basedOn w:val="a"/>
    <w:next w:val="a"/>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ITaasuBT4pDcXqu3XeW5OCEA==">CgMxLjAyDmguaGxybXFmaGVvYjFwMg5oLmUzajh3eGNpNDgxZzgAciExNDVzVE5lUElWSGlPVGo4ZkEyMENqQW5CS21UUVdxWjg=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Арен Бабаян</dc:creator>
  <cp:lastModifiedBy>Арен Бабаян</cp:lastModifiedBy>
  <cp:revision>3</cp:revision>
  <dcterms:created xsi:type="dcterms:W3CDTF">2026-03-28T14:46:00Z</dcterms:created>
  <dcterms:modified xsi:type="dcterms:W3CDTF">2026-03-31T12:13:00Z</dcterms:modified>
</cp:coreProperties>
</file>