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media/image-267d9e87-7d9d-4c02-81f1-e5e69b15121f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a="http://schemas.openxmlformats.org/drawingml/2006/main" xmlns:vyd="http://volga.yandex.com/schemas/document/model" xmlns:pic="http://schemas.openxmlformats.org/drawingml/2006/picture" w:conformance="transitional" mc:Ignorable="vyd">
  <w:background/>
  <w:body vyd:_id="vyd:00000000000001">
    <w:p w:rsidR="006531B6" w:rsidRPr="007A3B62" w:rsidRDefault="006531B6" w:rsidP="00A350CE" vyd:_id="vyd:00000000000003">
      <w:pPr>
        <w:spacing w:line="240" w:lineRule="auto"/>
        <w:jc w:val="center"/>
        <w:rPr>
          <w:rFonts w:ascii="Times New Roman" w:hAnsi="Times New Roman"/>
          <w:sz w:val="24"/>
          <w:b w:val="1"/>
          <w:i w:val="1"/>
        </w:rPr>
      </w:pPr>
      <w:r>
        <w:rPr>
          <w:rFonts w:ascii="Times New Roman" w:hAnsi="Times New Roman"/>
          <w:sz w:val="24"/>
          <w:b w:val="1"/>
          <w:i w:val="1"/>
        </w:rPr>
        <w:t vyd:_id="vyd:mmjifqwtse5l9c">Развитие специализированных платформ для профессиональной ориентации и трудоустройств</w:t>
      </w:r>
      <w:r>
        <w:rPr>
          <w:rFonts w:ascii="Times New Roman" w:hAnsi="Times New Roman"/>
          <w:sz w:val="24"/>
          <w:b w:val="1"/>
          <w:i w:val="1"/>
        </w:rPr>
        <w:t vyd:_id="vyd:mmjc0m7mtejrm7">а молодежи с расстройствами аутистического спектра</w:t>
      </w:r>
    </w:p>
    <w:p w:rsidR="006531B6" w:rsidRPr="007A3B62" w:rsidRDefault="006531B6" w:rsidP="00A350CE" vyd:_id="vyd:mmjifzffn8pk46">
      <w:pPr>
        <w:spacing w:line="240" w:lineRule="auto"/>
        <w:jc w:val="center"/>
        <w:rPr>
          <w:rFonts w:ascii="Times New Roman" w:hAnsi="Times New Roman"/>
          <w:sz w:val="24"/>
          <w:b w:val="1"/>
          <w:i w:val="1"/>
        </w:rPr>
      </w:pPr>
      <w:r>
        <w:rPr>
          <w:rFonts w:ascii="Times New Roman" w:hAnsi="Times New Roman"/>
          <w:sz w:val="24"/>
          <w:b w:val="1"/>
          <w:i w:val="1"/>
        </w:rPr>
        <w:t vyd:_id="vyd:mmjc1yhrfvswo2" xml:space="preserve">Резник Анастасия Геннадьевна¹ </w:t>
      </w:r>
    </w:p>
    <w:p w:rsidR="006531B6" w:rsidRPr="007A3B62" w:rsidRDefault="006531B6" w:rsidP="00A350CE" vyd:_id="vyd:mmjc25q4qgs6ha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jc25q22ika4x" xml:space="preserve">Студент </w:t>
      </w:r>
    </w:p>
    <w:p w:rsidR="006531B6" w:rsidRPr="007A3B62" w:rsidRDefault="006531B6" w:rsidP="00A350CE" vyd:_id="vyd:mmjckv2ed1abek">
      <w:pPr>
        <w:spacing w:line="240" w:lineRule="auto"/>
        <w:jc w:val="center"/>
        <w:rPr>
          <w:rFonts w:ascii="Times New Roman" w:hAnsi="Times New Roman"/>
          <w:sz w:val="24"/>
          <w:b w:val="1"/>
          <w:i w:val="1"/>
        </w:rPr>
      </w:pPr>
      <w:r>
        <w:rPr>
          <w:rFonts w:ascii="Times New Roman" w:hAnsi="Times New Roman"/>
          <w:sz w:val="24"/>
          <w:b w:val="1"/>
          <w:i w:val="1"/>
        </w:rPr>
        <w:t vyd:_id="vyd:mmjc27rm2fxlg0">Абрамов Марк Сергеевич²</w:t>
      </w:r>
    </w:p>
    <w:p w:rsidR="006531B6" w:rsidRPr="007A3B62" w:rsidRDefault="006531B6" w:rsidP="00A350CE" vyd:_id="vyd:mmjc29dt01ku6d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jc29dsin5190">Школьник</w:t>
      </w:r>
    </w:p>
    <w:p w:rsidR="006531B6" w:rsidRPr="007A3B62" w:rsidRDefault="006531B6" w:rsidP="00A350CE" vyd:_id="vyd:mmjc2bk1rla3e8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jc2bk0t8uo7i">ФГАОУ ВО «Северо-Восточный федеральный университет им. М.К. Аммосова», Финансово-экономический институт, Якутск, Россия¹</w:t>
      </w:r>
    </w:p>
    <w:p w:rsidR="006531B6" w:rsidRPr="007A3B62" w:rsidRDefault="006531B6" w:rsidP="00A350CE" vyd:_id="vyd:mmjc2eg1rx6t7y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jc2eg0i1kipj" xml:space="preserve">МБНОУ «Намская улусная гимназия им. Н.С. Охлопкова», МО Намский район, Россия² </w:t>
      </w:r>
    </w:p>
    <w:p w:rsidR="006531B6" w:rsidRPr="007A3B62" w:rsidRDefault="006531B6" w:rsidP="00A350CE" vyd:_id="vyd:mmjc2gqia17hyb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jc2gqgoeclsc" xml:space="preserve">E–mail: rezzznik.a@yandex.ru </w:t>
      </w:r>
    </w:p>
    <w:p w:rsidR="006531B6" w:rsidRPr="007A3B62" w:rsidRDefault="006531B6" w:rsidP="00A350CE" vyd:_id="vyd:mmjc33502cqqlz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</w:p>
    <w:p w:rsidR="006531B6" w:rsidRPr="007A3B62" w:rsidRDefault="006531B6" w:rsidP="00A350CE" vyd:_id="vyd:mmjc1rnhnjmq0o">
      <w:pPr>
        <w:spacing w:line="240" w:lineRule="auto"/>
        <w:ind w:start="0" w:end="0" w:firstLine="396.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jc1rndpi3f0d">Подростки и молодые люди с расстройствами аутистического спектра (РАС) нередко испытывают особые трудности при выборе профессии и карьерном планировании. По данным Росстата на основании сведений Министерства здравоохранения Российской Федерации, к концу 2024 года в Российской Федерации было зарегистрировано около 76 100 детей и более 5 000 взрослых с аутизмом [1]. Для более подробного анализа была проанализирована информация ФГБУ «НМИЦПН им. В. П. Сербского» Минздрава России с 2023 по 2022 год, данные за 2021 год были взяты из отчета Всероссийского мониторинга, а статистические данные за 2020-2017 год были взяты из аналитической справка о численности детей с расстройствами аутистического спектра в субъектах Российской Федерации от ФГБОУ ВО «МГППУ» (диаграмма 1). С 2017 по 2024 год рост выявления расстройств аутистического спектра увеличился в 5 раз. Выявлен рост численности в 2018, 2020 и 2022 в среднем на 43% по отношению к предыдущим годам. В 2022 году в России было зарегистрировано резкое увеличение числа граждан с диагнозом РАС – прирост составил около 16 883 человек, что отражает всплеск диагностики, который обусловлен несколькими факторами, в числе которых, повышение осведомленности общества и специалистов о неявных признаках РАС. Это способствовало унификации диагностики и выявлению ранее неучтенных случаев, особенно среди подростков с высоким функционированием. Конечно, пандемия COVID-19 также способствовала росту обращений к врачам из-за повышенного внимания родителей к психическому здоровью детей в период изоляции. Все приведенные выше факторы обуславливают актуальность темы исследования, ведь рост аутизма среди населения продолжается, а условия для реализации молодежи с РАС не успевают совершенствоваться согласно темпам прироста.</w:t>
      </w:r>
    </w:p>
    <w:p w:rsidR="006531B6" w:rsidRPr="007A3B62" w:rsidRDefault="006531B6" w:rsidP="00A350CE" vyd:_id="vyd:mmjc3qzq4ju1lx">
      <w:pPr>
        <w:spacing w:line="240" w:lineRule="auto"/>
        <w:ind w:start="0" w:end="0" w:firstLine="396.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jc3qzo0tkhkd">Согласно данным Всероссийского центра общественного мнения от 2022 года, в окружении 12% россиян есть люди с РАС трудоспособного возраста и только 31% респондентов ответил, что их знакомые с аутизмом имеют опыт оплачиваемой работы, 57% не имеет опыта и 12% затруднились ответить на данный вопрос [2]. Каждый из этих людей мог бы внести вклад в развитие всех сфер жизни общества, в особенности повлиять на экономическое развитие страны. Полученные данные указывают на присутствие значительных барьеров в доступе к рынку труда, включая отсутствие адаптированных рабочих мест и специализированной профориентации для молодежи с РАС. Результаты подчеркивают острую необходимость системных мер по интеграции людей с аутизмом в профессиональную среду для их личной самореализации, минимизации социальной изоляции, а также снижения уровня безработицы в стране.</w:t>
      </w:r>
    </w:p>
    <w:p w:rsidR="006531B6" w:rsidRPr="007A3B62" w:rsidRDefault="006531B6" w:rsidP="00A350CE" vyd:_id="vyd:mmjc40xy4vj0ag">
      <w:pPr>
        <w:spacing w:line="240" w:lineRule="auto"/>
        <w:ind w:start="0" w:end="0" w:firstLine="396.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jc40xx32kgrv" xml:space="preserve">Для преодоления выявленных барьеров в профориентации молодежи с РАС требуется комплексный и систематизированных подход, сочетающий государственные инициативы по адаптации рынка труда и специализированные открытые цифровые инструменты. Внедрение инноваций позволит учитывать когнитивные особенности целевой аудитории, минимизируя стресс от классических подходов. Наряду с традиционными средствами профориентационной деятельности с лицами с аутистическими расстройствами выделяем также альтернативные средства профориентации, которые предусматривают различные нововведения психологического сопровождения подростков со спектром аутизма, которые внедряются в процесс профессиональной адаптации [3, 284]. </w:t>
      </w:r>
    </w:p>
    <w:p w:rsidR="006531B6" w:rsidRPr="007A3B62" w:rsidRDefault="006531B6" w:rsidP="00A350CE" vyd:_id="vyd:mmjcch01877nuo">
      <w:pPr>
        <w:spacing w:line="240" w:lineRule="auto"/>
        <w:ind w:start="0" w:end="0" w:firstLine="396.8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 vyd:_id="vyd:mmjcchkad08fm2">
          <wp:inline distT="0" distB="0" distL="0" distR="0">
            <wp:extent cx="4581525" cy="2657475"/>
            <wp:effectExtent t="0" b="0" l="0" r="0"/>
            <wp:docPr id="177307116" name="Drawing 177307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307116" name=""/>
                    <pic:cNvPicPr/>
                  </pic:nvPicPr>
                  <pic:blipFill>
                    <a:blip r:embed="rId-1e319a49-50f3-4fd0-8c56-1919eae9099e"/>
                    <a:srcRect l="0" r="0" t="1367" b="345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1B6" w:rsidRPr="007A3B62" w:rsidRDefault="006531B6" w:rsidP="00A350CE" vyd:_id="vyd:mmjc7331hfqgj0">
      <w:pPr>
        <w:spacing w:line="240" w:lineRule="auto"/>
        <w:ind w:start="0" w:end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vyd:_id="vyd:mmjc732zp69yax">Диаграмма 1. Статистика роста населения с диагнозом «РАС» в Российской федерации на 2017-2024 год.</w:t>
      </w:r>
    </w:p>
    <w:p w:rsidR="006531B6" w:rsidRPr="007A3B62" w:rsidRDefault="006531B6" w:rsidP="00A350CE" vyd:_id="vyd:mmjccy2q8bpe67">
      <w:pPr>
        <w:spacing w:line="240" w:lineRule="auto"/>
        <w:ind w:start="0" w:end="0" w:firstLine="0"/>
        <w:jc w:val="both"/>
        <w:rPr>
          <w:rFonts w:ascii="Times New Roman" w:hAnsi="Times New Roman"/>
          <w:sz w:val="20"/>
        </w:rPr>
      </w:pPr>
    </w:p>
    <w:p w:rsidR="006531B6" w:rsidRPr="007A3B62" w:rsidRDefault="006531B6" w:rsidP="00A350CE" vyd:_id="vyd:mmjc75qrvxqscd">
      <w:pPr>
        <w:spacing w:line="240" w:lineRule="auto"/>
        <w:ind w:start="0" w:end="0" w:firstLine="396.85"/>
        <w:jc w:val="both"/>
        <w:rPr>
          <w:rFonts w:ascii="Times New Roman" w:hAnsi="Times New Roman"/>
          <w:sz w:val="24"/>
          <w:shd w:val="clear" w:fill="auto"/>
        </w:rPr>
      </w:pPr>
      <w:r>
        <w:rPr>
          <w:rFonts w:ascii="Times New Roman" w:hAnsi="Times New Roman"/>
          <w:sz w:val="24"/>
          <w:shd w:val="clear" w:fill="auto"/>
        </w:rPr>
        <w:t vyd:_id="vyd:mmjchk8g78zu22">В контексте научно-исследовательской работы, проведённой в рамках V сезона Всероссийской образовательной инициативы по поиску и реализации научно-технических проектов школьниками «Сириус.Лето: Начни свой проект» (проект: «Разработка интеллектуального чат-бота для профориентации взрослых и детей») был предложен к реализации инновационный бот под названием «Робикс – твой друг в мире профессий»</w:t>
      </w:r>
      <w:r>
        <w:rPr>
          <w:rFonts w:ascii="Times New Roman" w:hAnsi="Times New Roman"/>
          <w:sz w:val="24"/>
          <w:shd w:val="clear" w:fill="auto"/>
        </w:rPr>
        <w:t vyd:_id="vyd:mmji902so613bd" xml:space="preserve"> для профориентации и трудовой активности молодежи с расстройствами аутистического спектра. Проект включает диагностику индивидуальных характеристик, предпочтений и сопутствующих расстройств через игровой контент с анимацией и эмоциональными реакциями. Чат-бот дополнен «Горячей линией психологической помощи», предложениями от региональных работодателей и кнопкой «Возможности вокруг» с кружками и курсами.</w:t>
      </w:r>
    </w:p>
    <w:p w:rsidR="006531B6" w:rsidRPr="007A3B62" w:rsidRDefault="006531B6" w:rsidP="00A350CE" vyd:_id="vyd:mmji902jngnpzv">
      <w:pPr>
        <w:spacing w:line="240" w:lineRule="auto"/>
        <w:ind w:start="0" w:end="0" w:firstLine="396.85"/>
        <w:jc w:val="both"/>
        <w:rPr>
          <w:rFonts w:ascii="Times New Roman" w:hAnsi="Times New Roman"/>
          <w:sz w:val="24"/>
          <w:shd w:val="clear" w:fill="auto"/>
        </w:rPr>
      </w:pPr>
      <w:r>
        <w:rPr>
          <w:rFonts w:ascii="Times New Roman" w:hAnsi="Times New Roman"/>
          <w:sz w:val="24"/>
          <w:shd w:val="clear" w:fill="auto"/>
        </w:rPr>
        <w:t vyd:_id="vyd:mmji6c57ayuykv">Таким образом, проект «Робикс – твой друг в мире профессий» представляет собой инновационное решение, которое поможет усилить единую систему профориентации молодежи через персонализированные цифровые инструменты для лиц с РАС. В перспективе его масштабирование позволит создать экосистему поддержки, объединяющую пользователей, их семьи, психологов и работодателей, а также сделает рынок труда более гибким для успешного выхода на него людей с РАС. В итоге, реализация данного проекта станет важным шагом к инклюзивному обществу, где сильные стороны каждого гражданина эффективно используются для экономического роста страны!</w:t>
      </w:r>
    </w:p>
    <w:p w:rsidR="006531B6" w:rsidRPr="007A3B62" w:rsidRDefault="006531B6" w:rsidP="00A350CE" vyd:_id="vyd:mmji6c54lqm8ui">
      <w:pPr>
        <w:spacing w:line="240" w:lineRule="auto"/>
        <w:ind w:start="0" w:end="0" w:firstLine="396.85"/>
        <w:jc w:val="both"/>
        <w:rPr>
          <w:rFonts w:ascii="Times New Roman" w:hAnsi="Times New Roman"/>
          <w:sz w:val="24"/>
          <w:shd w:val="clear" w:fill="auto"/>
        </w:rPr>
      </w:pPr>
    </w:p>
    <w:p w:rsidR="006531B6" w:rsidRPr="007A3B62" w:rsidRDefault="006531B6" w:rsidP="00A350CE" vyd:_id="vyd:mmjchshnnl68dl">
      <w:pPr>
        <w:spacing w:line="240" w:lineRule="auto"/>
        <w:ind w:start="0" w:end="0" w:firstLine="0"/>
        <w:jc w:val="center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mjc7fmvqrwoyz">Литература</w:t>
      </w:r>
    </w:p>
    <w:p w:rsidR="006531B6" w:rsidRPr="007A3B62" w:rsidRDefault="006531B6" w:rsidP="00A350CE" vyd:_id="vyd:mmjc7hfbkjql4f">
      <w:pPr>
        <w:spacing w:line="240" w:lineRule="auto"/>
        <w:ind w:start="424.8" w:end="0" w:hanging="27.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jc7hf8s23ppb" xml:space="preserve">1. Аутизм растет: что говорит статистика и наука об эпидемии аутизма // Православный портал о благотворительности: Милосердие. URL: </w:t>
      </w:r>
      <w:r>
        <w:fldChar w:fldCharType="begin" vyd:_id="vyd:mmjc8nfd5oay63"/>
      </w:r>
      <w:r>
        <w:instrText>HYPERLINK "https://clc.li/sOCIz"</w:instrText>
      </w:r>
      <w:r>
        <w:fldChar w:fldCharType="separate"/>
      </w:r>
      <w:r>
        <w:rPr>
          <w:rStyle w:val="Hyperlink"/>
          <w:rFonts w:ascii="Times New Roman" w:hAnsi="Times New Roman"/>
          <w:sz w:val="24"/>
        </w:rPr>
        <w:t vyd:_id="vyd:mmjc8nferl1fqh">https://clc.li/sOCIz</w:t>
      </w:r>
      <w:r>
        <w:fldChar w:fldCharType="end" vyd:_id="vyd:mmjc8nfd5oay63-end"/>
      </w:r>
      <w:r>
        <w:rPr>
          <w:rFonts w:ascii="Times New Roman" w:hAnsi="Times New Roman"/>
          <w:sz w:val="24"/>
        </w:rPr>
        <w:t vyd:_id="vyd:mmjc8nfd8swqqk" xml:space="preserve"> (дата обращения: 07.02.2026).</w:t>
      </w:r>
    </w:p>
    <w:p w:rsidR="006531B6" w:rsidRPr="007A3B62" w:rsidRDefault="006531B6" w:rsidP="00A350CE" vyd:_id="vyd:mmjc7nnuc417zl">
      <w:pPr>
        <w:spacing w:line="240" w:lineRule="auto"/>
        <w:ind w:start="424.8" w:end="0" w:hanging="27.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jc7nnt8h0ij8" xml:space="preserve">2. Люди с расстройствами аутистического спектра: возможности трудоустройства // Всероссийский центр изучения общественного мнения. URL: </w:t>
      </w:r>
      <w:r>
        <w:fldChar w:fldCharType="begin" vyd:_id="vyd:mmjc8c44cneq7x"/>
      </w:r>
      <w:r>
        <w:instrText>HYPERLINK "https://wciom.ru/analytical-reviews/analiticheskii-obzor/ljudi-s-rasstroistvami-autisticheskogo-spektra-vozmozhnosti-trudoustroistva"</w:instrText>
      </w:r>
      <w:r>
        <w:fldChar w:fldCharType="separate"/>
      </w:r>
      <w:r>
        <w:rPr>
          <w:rStyle w:val="Hyperlink"/>
          <w:rFonts w:ascii="Times New Roman" w:hAnsi="Times New Roman"/>
          <w:sz w:val="24"/>
        </w:rPr>
        <w:t vyd:_id="vyd:mmjiby2krl5ws0">https://clc.li/RCyCs</w:t>
      </w:r>
      <w:r>
        <w:fldChar w:fldCharType="end" vyd:_id="vyd:mmjc8c44cneq7x-end"/>
      </w:r>
      <w:r>
        <w:rPr>
          <w:rFonts w:ascii="Times New Roman" w:hAnsi="Times New Roman"/>
          <w:sz w:val="24"/>
        </w:rPr>
        <w:t vyd:_id="vyd:mmjc8c44jlsyyj" xml:space="preserve"> (дата обращения: 08.02.2026). </w:t>
      </w:r>
    </w:p>
    <w:p w:rsidR="006531B6" w:rsidRPr="007A3B62" w:rsidRDefault="006531B6" w:rsidP="00A350CE" vyd:_id="vyd:mmjc8qo4ldss2q">
      <w:pPr>
        <w:spacing w:line="240" w:lineRule="auto"/>
        <w:ind w:start="424.8" w:end="0" w:hanging="27.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jc8qo3shtrhu">3. Тимченко Е. С. Специфика профориентации лиц с аутистическими расстройствами в условиях детских домов-интернатов / Е. С. Тимченко, И. П. Плевако// Проблемы современного педагогического образования, 2021. № 73 – 1. С. 282-285.</w:t>
      </w:r>
    </w:p>
    <w:sectPr vyd:_id="vyd:00000000000002" w:rsidR="006531B6" w:rsidRPr="007A3B62" w:rsidSect="007A3B62">
      <w:type w:val="nextPage"/>
      <w:pgSz w:w="11907" w:h="16840" w:orient="portrait"/>
      <w:pgMar w:top="1133.858" w:right="1360.63" w:bottom="1133.858" w:left="1360.63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-1e319a49-50f3-4fd0-8c56-1919eae9099e" Type="http://schemas.openxmlformats.org/officeDocument/2006/relationships/image" Target="media/image-267d9e87-7d9d-4c02-81f1-e5e69b15121f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