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C7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b/>
          <w:bCs/>
          <w:i/>
          <w:caps/>
          <w:szCs w:val="40"/>
        </w:rPr>
      </w:pPr>
      <w:r>
        <w:rPr>
          <w:rFonts w:ascii="Times New Roman" w:hAnsi="Times New Roman" w:cs="Times New Roman"/>
          <w:b/>
        </w:rPr>
        <w:t>Якутский язык и праздник ысыах в формировании этнокультурной идентичности современной молодежи якутии</w:t>
      </w:r>
    </w:p>
    <w:p w14:paraId="48F8E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Егорова Лидия Афанасьевна</w:t>
      </w:r>
    </w:p>
    <w:p w14:paraId="16D53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Студент</w:t>
      </w:r>
    </w:p>
    <w:p w14:paraId="0E04A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ФГАОУ ВО «Северо-Восточный федеральный университет им. М.К. Аммосова»,</w:t>
      </w:r>
    </w:p>
    <w:p w14:paraId="63588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Институт языков и культуры народов Северо-Востока РФ, Якутск, Россия</w:t>
      </w:r>
    </w:p>
    <w:p w14:paraId="4E1781F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/>
        <w:jc w:val="center"/>
        <w:textAlignment w:val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mail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  <w:lang w:val="en-US"/>
        </w:rPr>
        <w:t>duuudush</w:t>
      </w:r>
      <w:r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  <w:lang w:val="en-US"/>
        </w:rPr>
        <w:t>yandex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ru</w:t>
      </w:r>
    </w:p>
    <w:p w14:paraId="5D5CD5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rPr>
          <w:rFonts w:ascii="Times New Roman" w:hAnsi="Times New Roman" w:cs="Times New Roman"/>
          <w:i/>
          <w:lang w:val="en-US"/>
        </w:rPr>
      </w:pPr>
    </w:p>
    <w:p w14:paraId="71DF6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 интенсивных глобальных процессов и цифровизации социокультурного пространства вопрос самоидентификации молодежи в национальных регионах приобретает особую актуальность. Республика Саха (Якутия) представляет собой репрезентативный пример трансформации этнического самосознания на фоне активного межкультурного диалога. Современное поколение якутян, в частности представители «поколения Z» (рожденные в 1997–2012 годах), конструирует свою идентичность на пересечении региональных традиций, билингвизма и глобального информационного контекста. Процесс интеграции данной демографической группы в мировое сообщество не сопровождается утратой исторических корней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напротив, наблюдается устойчивая тенденция к адаптации элементов традиционной культуры под актуальные запросы современности. В этом процессе особая роль отводится якутскому языку (саха тыла), социолингвистические функции которого в молодежной среде претерпевают значительные изменения. Переставая быть исключительно средством локальной или бытовой коммуникации, язык трансформируется в важный этноконсолидирующий фактор и инструмент цифровой репрезентации, выступая своеобразным маркером внутригрупповой солидарности и культурной уникальности в глобальном интернет-пространстве.</w:t>
      </w:r>
    </w:p>
    <w:p w14:paraId="01340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</w:rPr>
        <w:t>Якутский язык стал государственным языком Республики Саха (Якутия) наряду с русским. Для якутов родной язык является важнейшим элементом идентичности, которая находит государственную поддержку в виде статьи 46 Конституции государственными языками Республики Саха (Якутия) являются язык саха и русский язык. Языки коренных малочисленных народов Севера являются официальными в местах</w:t>
      </w:r>
      <w:r>
        <w:rPr>
          <w:rFonts w:ascii="Times New Roman" w:hAnsi="Times New Roman" w:cs="Times New Roman"/>
          <w:lang w:val="sah-RU"/>
        </w:rPr>
        <w:t xml:space="preserve">. </w:t>
      </w:r>
      <w:r>
        <w:rPr>
          <w:rFonts w:ascii="Times New Roman" w:hAnsi="Times New Roman" w:cs="Times New Roman"/>
        </w:rPr>
        <w:t>Языковая ситуация у якутов изменяется, интенсивно развивается якутско-русское двуязычие. В этой связи заметим, что у якутов двуязычие выступает естественной реакцией и сопутствующим явлением в окружающей языковой ситуации в том или ином регионе в данное время [1]</w:t>
      </w:r>
      <w:r>
        <w:rPr>
          <w:rFonts w:ascii="Times New Roman" w:hAnsi="Times New Roman" w:cs="Times New Roman"/>
          <w:lang w:val="sah-RU"/>
        </w:rPr>
        <w:t>.</w:t>
      </w:r>
    </w:p>
    <w:p w14:paraId="1A9C7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Якутский этнограф Е. Н. Романова пишет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«Ысыах до сих пор остается той уникальной, культурной нишей, где сохраняется этническая специфика народа: осознание этнической идентичности, национальная одежда, пища, праздничная утварь, ритуальный комплекс, музыкальная культура, фольклор, на конец, традиционное мировоззрение. Он был и пока остается главенствующим фактором сплочения якутского этноса, самовыражения его как нации. Ысыах – это символ якутской культуры, своеобразная миниатюра традиционной картины мира народа саха. Ысыах ‒ единственный этнический праздник в экспозиции сибирских праздников, сохранивший свой самобытный характер и в советское время» [2].</w:t>
      </w:r>
    </w:p>
    <w:p w14:paraId="6DE0A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для старшего поколения Ысыах представлял собой сакральный летний обряд, то для молодежи он превратился в платформу для этнического самовыражения. В современном контексте на мероприятии сочетаются традиционные обряды, такие как благословение (алгыс) и круговой танец (осуохай), с концертами региональных артистов, фуд-кортами с национальной едой и молодежными активностями. Подготовка к Ысыаху требует значительных усилий молодые люди размышляют о сочетании элементов традиционного костюма с современными аксессуарами, стилизуют украшения, что служит формой интеграции традиции в личный бренд. Танец осуохай, в котором сотни участников движутся в едином ритме, является мощным проявлением коллективного единства, предоставляя ощущение общности и межличностного взаимодействия в условиях цифрового одиночества. Современную культуру формируют не только сказители и старейшины, но и дизайнеры, режиссеры, популяризаторы национальных видов спорта, что способствует развитию креативной экономики, в которой национальные сюжеты играют важную роль. Якутия занимает ведущие позиции в российской креативной индустрии, зачастую черпая вдохновение в этнической тематике.</w:t>
      </w:r>
    </w:p>
    <w:p w14:paraId="69AF8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В исследовании рассмотрена трансформация этнокультурных ценностей молодежи Якутии в условиях глобализации. Опрос молодых людей в возрасте 19–25 лет из Якутска и других населенных пунктов выявил основные паттерны восприятия национальной идентичности. Высокая значимость родного языка подтверждается тем, что 73% респондентов считают его необходимым для самоидентификации, несмотря на то, что около 50% используют двуязычие или русский язык в повседневном общении. Это свидетельствует о восприятии языка как символа этнической принадлежности, а не только средства коммуникации. Отношение к Ысыаху демонстрирует его «секуляризацию» 45% участников ценят праздник за его эстетическую составляющую, а 27% — за религиозно-обрядовую. Традиционные элементы активно интегрируются в повседневную жизнь более 80% опрошенных носят национальную одежду или украшения вне праздников, что свидетельствует о формировании «новой этничности» через аксессуары и обереги. Потребление локального медиаконтента (музыки, кино, блогов на якутском языке) составляет около 45%, что способствует сохранению культурного суверенитета. Современная молодежь демонстрирует модель «гибридной идентичности»</w:t>
      </w:r>
      <w:r>
        <w:rPr>
          <w:rFonts w:hint="default" w:ascii="Times New Roman" w:hAnsi="Times New Roman" w:eastAsia="Times New Roman" w:cs="Times New Roman"/>
          <w:kern w:val="0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сочетая мировые тренды, они сохраняют связь с корнями посредством визуальных символов, языка и поддержки локального искусства, что делает культуру саха актуальным ресурсом для самовыражения и формирования будущего. </w:t>
      </w:r>
    </w:p>
    <w:p w14:paraId="2D26C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Исследование подтверждает, что этнокультурная идентичность молодежи Якутии сохраняется и трансформируется под воздействием глобализации, становясь инструментом осознанного самовыражения. Якутский язык сохраняет статус ключевого элемента национальной принадлежности и выполняет роль «культурного кода», несмотря на широкое распространение двуязычия. Праздник Ысыах адаптировался к цифровой эпохе, превратившись из обрядового действа в социально-эстетический феномен, где визуальные аспекты и медиапредставление играют важную роль. Массовое использование национальных украшений и оберегов в повседневной жизни свидетельствует о интеграции этнокультурных элементов в городской стиль и личный брендинг. Высокий уровень вовлеченности в локальный медиапростор — кино, музыка, блоги — способствует формированию автономной культурной среды, привлекательной для молодежи. Таким образом, формируется модель «гибридной идентичности», при которой молодежь, будучи интегрированной в глобальные процессы, использует культурные корни как ресурс для сохранения самобытности. Культура саха для современного поколения — это динамичный и актуальный фундамент для формирования будущего.</w:t>
      </w:r>
    </w:p>
    <w:p w14:paraId="39EC5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397"/>
        <w:jc w:val="both"/>
        <w:textAlignment w:val="auto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</w:p>
    <w:p w14:paraId="6ED2A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161EA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3619479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Новгородов И. Н., Яковлев А. И., Яковлева К. М. Язык, праздник ыһыах и гаплотип как факторы формирования идентичности якутов//Северо-Восточный гуманитарный вестник. - 2020. - № 4 (33).</w:t>
      </w:r>
      <w:r>
        <w:rPr>
          <w:rFonts w:ascii="Times New Roman" w:hAnsi="Times New Roman" w:cs="Times New Roman"/>
          <w:lang w:val="sah-RU"/>
        </w:rPr>
        <w:t xml:space="preserve"> С. </w:t>
      </w:r>
      <w:r>
        <w:rPr>
          <w:rFonts w:ascii="Times New Roman" w:hAnsi="Times New Roman" w:cs="Times New Roman"/>
        </w:rPr>
        <w:t>85.</w:t>
      </w:r>
    </w:p>
    <w:p w14:paraId="27101B9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165" w:firstLineChars="69"/>
        <w:jc w:val="both"/>
        <w:textAlignment w:val="auto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</w:rPr>
        <w:t>Романова Е. Н. Ысыах – главный праздник якутской традиции // Якуты (Саха) / отв. ред. Н. А. Алексеев, Е. Н. Романова, З. Н. Соколова; Ин-т этнологии и антропологии им. М. Н. Миклухо-Маклая РАН; Ин-т гуманитарных исследований и проблем мало численных народов Севера СО РАН. М.: Наука, 2012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С. 246‒247. </w:t>
      </w:r>
    </w:p>
    <w:sectPr>
      <w:pgSz w:w="11906" w:h="16838"/>
      <w:pgMar w:top="1134" w:right="1361" w:bottom="1134" w:left="1361" w:header="709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96DF7"/>
    <w:multiLevelType w:val="singleLevel"/>
    <w:tmpl w:val="E7C96DF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B0327DF"/>
    <w:multiLevelType w:val="singleLevel"/>
    <w:tmpl w:val="0B0327D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E2"/>
    <w:rsid w:val="0000106F"/>
    <w:rsid w:val="0008375C"/>
    <w:rsid w:val="000C28FF"/>
    <w:rsid w:val="00105291"/>
    <w:rsid w:val="00112ADE"/>
    <w:rsid w:val="00123FE2"/>
    <w:rsid w:val="001356AA"/>
    <w:rsid w:val="001D76AD"/>
    <w:rsid w:val="00236454"/>
    <w:rsid w:val="0026088F"/>
    <w:rsid w:val="00264B7A"/>
    <w:rsid w:val="00294510"/>
    <w:rsid w:val="002B13FB"/>
    <w:rsid w:val="003342B4"/>
    <w:rsid w:val="00392070"/>
    <w:rsid w:val="00396F09"/>
    <w:rsid w:val="00413790"/>
    <w:rsid w:val="00425E80"/>
    <w:rsid w:val="004262D0"/>
    <w:rsid w:val="00514E05"/>
    <w:rsid w:val="00597F09"/>
    <w:rsid w:val="005A077A"/>
    <w:rsid w:val="00702B17"/>
    <w:rsid w:val="00761050"/>
    <w:rsid w:val="00785EE1"/>
    <w:rsid w:val="00795295"/>
    <w:rsid w:val="0080690C"/>
    <w:rsid w:val="008756E5"/>
    <w:rsid w:val="009511EF"/>
    <w:rsid w:val="009875B9"/>
    <w:rsid w:val="009F50E7"/>
    <w:rsid w:val="009F6CE2"/>
    <w:rsid w:val="00A430AA"/>
    <w:rsid w:val="00A4312E"/>
    <w:rsid w:val="00AE03FA"/>
    <w:rsid w:val="00AE1896"/>
    <w:rsid w:val="00AF0F0A"/>
    <w:rsid w:val="00B751BB"/>
    <w:rsid w:val="00C10C96"/>
    <w:rsid w:val="00C350A7"/>
    <w:rsid w:val="00CA13B5"/>
    <w:rsid w:val="00CC62B6"/>
    <w:rsid w:val="00D61786"/>
    <w:rsid w:val="00DB27D0"/>
    <w:rsid w:val="00DD76D5"/>
    <w:rsid w:val="00EE3825"/>
    <w:rsid w:val="00F31B1D"/>
    <w:rsid w:val="00F540F8"/>
    <w:rsid w:val="00F73FFB"/>
    <w:rsid w:val="00FD14A5"/>
    <w:rsid w:val="2AC642BB"/>
    <w:rsid w:val="48A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right="567" w:firstLine="709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ind w:right="0" w:firstLine="0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286pc"/>
    <w:basedOn w:val="2"/>
    <w:qFormat/>
    <w:uiPriority w:val="0"/>
  </w:style>
  <w:style w:type="paragraph" w:customStyle="1" w:styleId="10">
    <w:name w:val="ds-markdown-paragraph"/>
    <w:basedOn w:val="1"/>
    <w:qFormat/>
    <w:uiPriority w:val="0"/>
    <w:pPr>
      <w:spacing w:before="100" w:beforeAutospacing="1" w:after="100" w:afterAutospacing="1"/>
      <w:ind w:right="0" w:firstLine="0"/>
    </w:pPr>
    <w:rPr>
      <w:rFonts w:ascii="Times New Roman" w:hAnsi="Times New Roman" w:eastAsia="Times New Roman" w:cs="Times New Roman"/>
      <w:kern w:val="0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1058</Words>
  <Characters>6034</Characters>
  <Lines>50</Lines>
  <Paragraphs>14</Paragraphs>
  <TotalTime>18</TotalTime>
  <ScaleCrop>false</ScaleCrop>
  <LinksUpToDate>false</LinksUpToDate>
  <CharactersWithSpaces>7078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2026-03-25T13:06:00Z</dcterms:created>
  <dc:creator>Николай Олесов</dc:creator>
  <cp:lastModifiedBy>naryi</cp:lastModifiedBy>
  <dcterms:modified xsi:type="dcterms:W3CDTF">2026-03-26T09:12:28Z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2164FE22ECF74F9582C1009E60573371_12</vt:lpwstr>
  </property>
</Properties>
</file>