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F1544" w14:textId="168EAA1C" w:rsidR="000919CF" w:rsidRDefault="00FE7C08" w:rsidP="001264F6">
      <w:pPr>
        <w:spacing w:after="0" w:line="240" w:lineRule="auto"/>
        <w:jc w:val="center"/>
        <w:rPr>
          <w:rFonts w:ascii="Times New Roman" w:hAnsi="Times New Roman" w:cs="Times New Roman"/>
          <w:b/>
          <w:bCs/>
          <w:sz w:val="24"/>
          <w:szCs w:val="24"/>
        </w:rPr>
      </w:pPr>
      <w:r w:rsidRPr="00FE7C08">
        <w:rPr>
          <w:rFonts w:ascii="Times New Roman" w:hAnsi="Times New Roman" w:cs="Times New Roman"/>
          <w:b/>
          <w:bCs/>
          <w:sz w:val="24"/>
          <w:szCs w:val="24"/>
        </w:rPr>
        <w:t>П</w:t>
      </w:r>
      <w:r w:rsidR="001F7CF7">
        <w:rPr>
          <w:rFonts w:ascii="Times New Roman" w:hAnsi="Times New Roman" w:cs="Times New Roman"/>
          <w:b/>
          <w:bCs/>
          <w:sz w:val="24"/>
          <w:szCs w:val="24"/>
        </w:rPr>
        <w:t>оддержка творчески одар</w:t>
      </w:r>
      <w:r w:rsidR="00F667D4">
        <w:rPr>
          <w:rFonts w:ascii="Times New Roman" w:hAnsi="Times New Roman" w:cs="Times New Roman"/>
          <w:b/>
          <w:bCs/>
          <w:sz w:val="24"/>
          <w:szCs w:val="24"/>
        </w:rPr>
        <w:t>ё</w:t>
      </w:r>
      <w:r w:rsidR="001F7CF7">
        <w:rPr>
          <w:rFonts w:ascii="Times New Roman" w:hAnsi="Times New Roman" w:cs="Times New Roman"/>
          <w:b/>
          <w:bCs/>
          <w:sz w:val="24"/>
          <w:szCs w:val="24"/>
        </w:rPr>
        <w:t>нной молодежи Хангаласского улуса</w:t>
      </w:r>
    </w:p>
    <w:p w14:paraId="55EB4D83" w14:textId="77777777" w:rsidR="001264F6" w:rsidRPr="001264F6" w:rsidRDefault="001264F6" w:rsidP="001264F6">
      <w:pPr>
        <w:spacing w:after="0" w:line="240" w:lineRule="auto"/>
        <w:jc w:val="center"/>
        <w:rPr>
          <w:rFonts w:ascii="Times New Roman" w:hAnsi="Times New Roman" w:cs="Times New Roman"/>
          <w:b/>
          <w:bCs/>
          <w:sz w:val="24"/>
          <w:szCs w:val="24"/>
        </w:rPr>
      </w:pPr>
    </w:p>
    <w:p w14:paraId="4F219866" w14:textId="784B1204" w:rsidR="000919CF" w:rsidRPr="001F7CF7" w:rsidRDefault="001F7CF7" w:rsidP="000919CF">
      <w:pPr>
        <w:spacing w:after="0" w:line="240" w:lineRule="auto"/>
        <w:jc w:val="center"/>
        <w:rPr>
          <w:rFonts w:ascii="Times New Roman" w:hAnsi="Times New Roman" w:cs="Times New Roman"/>
          <w:b/>
          <w:bCs/>
          <w:i/>
          <w:iCs/>
          <w:sz w:val="24"/>
          <w:szCs w:val="24"/>
        </w:rPr>
      </w:pPr>
      <w:r w:rsidRPr="001F7CF7">
        <w:rPr>
          <w:rFonts w:ascii="Times New Roman" w:hAnsi="Times New Roman" w:cs="Times New Roman"/>
          <w:b/>
          <w:bCs/>
          <w:i/>
          <w:iCs/>
          <w:sz w:val="24"/>
          <w:szCs w:val="24"/>
        </w:rPr>
        <w:t>Дьячковская Виктория Вячеславовна</w:t>
      </w:r>
    </w:p>
    <w:p w14:paraId="51381F07" w14:textId="77777777" w:rsidR="001F7CF7" w:rsidRPr="001F7CF7" w:rsidRDefault="001F7CF7" w:rsidP="000919CF">
      <w:pPr>
        <w:spacing w:after="0" w:line="240" w:lineRule="auto"/>
        <w:jc w:val="center"/>
        <w:rPr>
          <w:rFonts w:ascii="Times New Roman" w:hAnsi="Times New Roman" w:cs="Times New Roman"/>
          <w:i/>
          <w:iCs/>
          <w:sz w:val="24"/>
          <w:szCs w:val="24"/>
        </w:rPr>
      </w:pPr>
      <w:r w:rsidRPr="001F7CF7">
        <w:rPr>
          <w:rFonts w:ascii="Times New Roman" w:hAnsi="Times New Roman" w:cs="Times New Roman"/>
          <w:i/>
          <w:iCs/>
          <w:sz w:val="24"/>
          <w:szCs w:val="24"/>
        </w:rPr>
        <w:t>Студент</w:t>
      </w:r>
    </w:p>
    <w:p w14:paraId="3E501A3F" w14:textId="42D8727C" w:rsidR="001F7CF7" w:rsidRPr="001F7CF7" w:rsidRDefault="001F7CF7" w:rsidP="000919CF">
      <w:pPr>
        <w:spacing w:after="0" w:line="240" w:lineRule="auto"/>
        <w:jc w:val="center"/>
        <w:rPr>
          <w:rFonts w:ascii="Times New Roman" w:hAnsi="Times New Roman" w:cs="Times New Roman"/>
          <w:i/>
          <w:iCs/>
          <w:sz w:val="24"/>
          <w:szCs w:val="24"/>
        </w:rPr>
      </w:pPr>
      <w:r w:rsidRPr="001F7CF7">
        <w:rPr>
          <w:rFonts w:ascii="Times New Roman" w:hAnsi="Times New Roman" w:cs="Times New Roman"/>
          <w:i/>
          <w:iCs/>
          <w:sz w:val="24"/>
          <w:szCs w:val="24"/>
        </w:rPr>
        <w:t>ФГАОУ ВО «Северо-Восточный федеральный университет</w:t>
      </w:r>
    </w:p>
    <w:p w14:paraId="1C41B662" w14:textId="75ABF94D" w:rsidR="001F7CF7" w:rsidRPr="001F7CF7" w:rsidRDefault="001F7CF7" w:rsidP="000919CF">
      <w:pPr>
        <w:spacing w:after="0" w:line="240" w:lineRule="auto"/>
        <w:jc w:val="center"/>
        <w:rPr>
          <w:rFonts w:ascii="Times New Roman" w:hAnsi="Times New Roman" w:cs="Times New Roman"/>
          <w:i/>
          <w:iCs/>
          <w:sz w:val="24"/>
          <w:szCs w:val="24"/>
        </w:rPr>
      </w:pPr>
      <w:r w:rsidRPr="001F7CF7">
        <w:rPr>
          <w:rFonts w:ascii="Times New Roman" w:hAnsi="Times New Roman" w:cs="Times New Roman"/>
          <w:i/>
          <w:iCs/>
          <w:sz w:val="24"/>
          <w:szCs w:val="24"/>
        </w:rPr>
        <w:t xml:space="preserve">им. </w:t>
      </w:r>
      <w:proofErr w:type="spellStart"/>
      <w:r w:rsidRPr="001F7CF7">
        <w:rPr>
          <w:rFonts w:ascii="Times New Roman" w:hAnsi="Times New Roman" w:cs="Times New Roman"/>
          <w:i/>
          <w:iCs/>
          <w:sz w:val="24"/>
          <w:szCs w:val="24"/>
        </w:rPr>
        <w:t>М.К.Аммосова</w:t>
      </w:r>
      <w:proofErr w:type="spellEnd"/>
      <w:r w:rsidRPr="001F7CF7">
        <w:rPr>
          <w:rFonts w:ascii="Times New Roman" w:hAnsi="Times New Roman" w:cs="Times New Roman"/>
          <w:i/>
          <w:iCs/>
          <w:sz w:val="24"/>
          <w:szCs w:val="24"/>
        </w:rPr>
        <w:t>»,</w:t>
      </w:r>
    </w:p>
    <w:p w14:paraId="3A356902" w14:textId="4A9AFF2B" w:rsidR="001F7CF7" w:rsidRPr="001F7CF7" w:rsidRDefault="001F7CF7" w:rsidP="000919CF">
      <w:pPr>
        <w:spacing w:after="0" w:line="240" w:lineRule="auto"/>
        <w:jc w:val="center"/>
        <w:rPr>
          <w:rFonts w:ascii="Times New Roman" w:hAnsi="Times New Roman" w:cs="Times New Roman"/>
          <w:i/>
          <w:iCs/>
          <w:sz w:val="24"/>
          <w:szCs w:val="24"/>
        </w:rPr>
      </w:pPr>
      <w:r w:rsidRPr="001F7CF7">
        <w:rPr>
          <w:rFonts w:ascii="Times New Roman" w:hAnsi="Times New Roman" w:cs="Times New Roman"/>
          <w:i/>
          <w:iCs/>
          <w:sz w:val="24"/>
          <w:szCs w:val="24"/>
        </w:rPr>
        <w:t>Институт языков и культуры народов Северо-</w:t>
      </w:r>
      <w:r w:rsidR="00FA12D6">
        <w:rPr>
          <w:rFonts w:ascii="Times New Roman" w:hAnsi="Times New Roman" w:cs="Times New Roman"/>
          <w:i/>
          <w:iCs/>
          <w:sz w:val="24"/>
          <w:szCs w:val="24"/>
        </w:rPr>
        <w:t>В</w:t>
      </w:r>
      <w:r w:rsidRPr="001F7CF7">
        <w:rPr>
          <w:rFonts w:ascii="Times New Roman" w:hAnsi="Times New Roman" w:cs="Times New Roman"/>
          <w:i/>
          <w:iCs/>
          <w:sz w:val="24"/>
          <w:szCs w:val="24"/>
        </w:rPr>
        <w:t>остока Р</w:t>
      </w:r>
      <w:r w:rsidR="00FA12D6">
        <w:rPr>
          <w:rFonts w:ascii="Times New Roman" w:hAnsi="Times New Roman" w:cs="Times New Roman"/>
          <w:i/>
          <w:iCs/>
          <w:sz w:val="24"/>
          <w:szCs w:val="24"/>
        </w:rPr>
        <w:t>Ф</w:t>
      </w:r>
      <w:r w:rsidRPr="001F7CF7">
        <w:rPr>
          <w:rFonts w:ascii="Times New Roman" w:hAnsi="Times New Roman" w:cs="Times New Roman"/>
          <w:i/>
          <w:iCs/>
          <w:sz w:val="24"/>
          <w:szCs w:val="24"/>
        </w:rPr>
        <w:t xml:space="preserve">, </w:t>
      </w:r>
      <w:r w:rsidR="00FA12D6">
        <w:rPr>
          <w:rFonts w:ascii="Times New Roman" w:hAnsi="Times New Roman" w:cs="Times New Roman"/>
          <w:i/>
          <w:iCs/>
          <w:sz w:val="24"/>
          <w:szCs w:val="24"/>
        </w:rPr>
        <w:t xml:space="preserve">г. </w:t>
      </w:r>
      <w:r w:rsidRPr="001F7CF7">
        <w:rPr>
          <w:rFonts w:ascii="Times New Roman" w:hAnsi="Times New Roman" w:cs="Times New Roman"/>
          <w:i/>
          <w:iCs/>
          <w:sz w:val="24"/>
          <w:szCs w:val="24"/>
        </w:rPr>
        <w:t>Якутск, Россия</w:t>
      </w:r>
    </w:p>
    <w:p w14:paraId="45DF85F3" w14:textId="185C6A32" w:rsidR="001F7CF7" w:rsidRPr="000919CF" w:rsidRDefault="001F7CF7" w:rsidP="000919CF">
      <w:pPr>
        <w:spacing w:after="0" w:line="240" w:lineRule="auto"/>
        <w:jc w:val="center"/>
        <w:rPr>
          <w:rFonts w:ascii="Times New Roman" w:hAnsi="Times New Roman" w:cs="Times New Roman"/>
          <w:i/>
          <w:iCs/>
          <w:sz w:val="24"/>
          <w:szCs w:val="24"/>
        </w:rPr>
      </w:pPr>
      <w:r w:rsidRPr="001F7CF7">
        <w:rPr>
          <w:rFonts w:ascii="Times New Roman" w:hAnsi="Times New Roman" w:cs="Times New Roman"/>
          <w:i/>
          <w:iCs/>
          <w:sz w:val="24"/>
          <w:szCs w:val="24"/>
          <w:lang w:val="en-US"/>
        </w:rPr>
        <w:t>E</w:t>
      </w:r>
      <w:r w:rsidRPr="000919CF">
        <w:rPr>
          <w:rFonts w:ascii="Times New Roman" w:hAnsi="Times New Roman" w:cs="Times New Roman"/>
          <w:i/>
          <w:iCs/>
          <w:sz w:val="24"/>
          <w:szCs w:val="24"/>
        </w:rPr>
        <w:t>-</w:t>
      </w:r>
      <w:r w:rsidRPr="001F7CF7">
        <w:rPr>
          <w:rFonts w:ascii="Times New Roman" w:hAnsi="Times New Roman" w:cs="Times New Roman"/>
          <w:i/>
          <w:iCs/>
          <w:sz w:val="24"/>
          <w:szCs w:val="24"/>
          <w:lang w:val="en-US"/>
        </w:rPr>
        <w:t>mail</w:t>
      </w:r>
      <w:r w:rsidRPr="000919CF">
        <w:rPr>
          <w:rFonts w:ascii="Times New Roman" w:hAnsi="Times New Roman" w:cs="Times New Roman"/>
          <w:i/>
          <w:iCs/>
          <w:sz w:val="24"/>
          <w:szCs w:val="24"/>
        </w:rPr>
        <w:t>:</w:t>
      </w:r>
      <w:r w:rsidR="00FA12D6">
        <w:rPr>
          <w:rFonts w:ascii="Times New Roman" w:hAnsi="Times New Roman" w:cs="Times New Roman"/>
          <w:i/>
          <w:iCs/>
          <w:sz w:val="24"/>
          <w:szCs w:val="24"/>
        </w:rPr>
        <w:t xml:space="preserve"> </w:t>
      </w:r>
      <w:proofErr w:type="spellStart"/>
      <w:r w:rsidRPr="001F7CF7">
        <w:rPr>
          <w:rFonts w:ascii="Times New Roman" w:hAnsi="Times New Roman" w:cs="Times New Roman"/>
          <w:i/>
          <w:iCs/>
          <w:sz w:val="24"/>
          <w:szCs w:val="24"/>
          <w:lang w:val="en-US"/>
        </w:rPr>
        <w:t>dyachkovskaaviktoria</w:t>
      </w:r>
      <w:proofErr w:type="spellEnd"/>
      <w:r w:rsidRPr="000919CF">
        <w:rPr>
          <w:rFonts w:ascii="Times New Roman" w:hAnsi="Times New Roman" w:cs="Times New Roman"/>
          <w:i/>
          <w:iCs/>
          <w:sz w:val="24"/>
          <w:szCs w:val="24"/>
        </w:rPr>
        <w:t>@</w:t>
      </w:r>
      <w:proofErr w:type="spellStart"/>
      <w:r w:rsidRPr="001F7CF7">
        <w:rPr>
          <w:rFonts w:ascii="Times New Roman" w:hAnsi="Times New Roman" w:cs="Times New Roman"/>
          <w:i/>
          <w:iCs/>
          <w:sz w:val="24"/>
          <w:szCs w:val="24"/>
          <w:lang w:val="en-US"/>
        </w:rPr>
        <w:t>gmail</w:t>
      </w:r>
      <w:proofErr w:type="spellEnd"/>
      <w:r w:rsidRPr="000919CF">
        <w:rPr>
          <w:rFonts w:ascii="Times New Roman" w:hAnsi="Times New Roman" w:cs="Times New Roman"/>
          <w:i/>
          <w:iCs/>
          <w:sz w:val="24"/>
          <w:szCs w:val="24"/>
        </w:rPr>
        <w:t>.</w:t>
      </w:r>
      <w:r w:rsidRPr="001F7CF7">
        <w:rPr>
          <w:rFonts w:ascii="Times New Roman" w:hAnsi="Times New Roman" w:cs="Times New Roman"/>
          <w:i/>
          <w:iCs/>
          <w:sz w:val="24"/>
          <w:szCs w:val="24"/>
          <w:lang w:val="en-US"/>
        </w:rPr>
        <w:t>com</w:t>
      </w:r>
    </w:p>
    <w:p w14:paraId="75F9E880" w14:textId="77777777" w:rsidR="001F7CF7" w:rsidRPr="001F7CF7" w:rsidRDefault="00FE7C08" w:rsidP="000919CF">
      <w:pPr>
        <w:spacing w:after="0" w:line="240" w:lineRule="auto"/>
        <w:jc w:val="center"/>
        <w:rPr>
          <w:rFonts w:ascii="Times New Roman" w:hAnsi="Times New Roman" w:cs="Times New Roman"/>
          <w:b/>
          <w:bCs/>
          <w:i/>
          <w:iCs/>
          <w:sz w:val="24"/>
          <w:szCs w:val="24"/>
        </w:rPr>
      </w:pPr>
      <w:r w:rsidRPr="001F7CF7">
        <w:rPr>
          <w:rFonts w:ascii="Times New Roman" w:hAnsi="Times New Roman" w:cs="Times New Roman"/>
          <w:b/>
          <w:bCs/>
          <w:i/>
          <w:iCs/>
          <w:sz w:val="24"/>
          <w:szCs w:val="24"/>
        </w:rPr>
        <w:t xml:space="preserve"> </w:t>
      </w:r>
    </w:p>
    <w:p w14:paraId="71285033" w14:textId="1435D3CE" w:rsidR="00FE7C08" w:rsidRPr="000919CF" w:rsidRDefault="00FE7C08" w:rsidP="000919CF">
      <w:pPr>
        <w:spacing w:after="0" w:line="240" w:lineRule="auto"/>
        <w:ind w:firstLine="397"/>
        <w:jc w:val="both"/>
        <w:rPr>
          <w:rFonts w:ascii="Times New Roman" w:hAnsi="Times New Roman" w:cs="Times New Roman"/>
          <w:b/>
          <w:bCs/>
          <w:i/>
          <w:iCs/>
          <w:sz w:val="24"/>
          <w:szCs w:val="24"/>
        </w:rPr>
      </w:pPr>
      <w:r w:rsidRPr="00FE7C08">
        <w:rPr>
          <w:rFonts w:ascii="Times New Roman" w:hAnsi="Times New Roman" w:cs="Times New Roman"/>
          <w:sz w:val="24"/>
          <w:szCs w:val="24"/>
        </w:rPr>
        <w:t xml:space="preserve">Творческая молодежь </w:t>
      </w:r>
      <w:r>
        <w:rPr>
          <w:rFonts w:ascii="Times New Roman" w:hAnsi="Times New Roman" w:cs="Times New Roman"/>
          <w:sz w:val="24"/>
          <w:szCs w:val="24"/>
        </w:rPr>
        <w:t>–</w:t>
      </w:r>
      <w:r w:rsidRPr="00FE7C08">
        <w:rPr>
          <w:rFonts w:ascii="Times New Roman" w:hAnsi="Times New Roman" w:cs="Times New Roman"/>
          <w:sz w:val="24"/>
          <w:szCs w:val="24"/>
        </w:rPr>
        <w:t xml:space="preserve"> </w:t>
      </w:r>
      <w:r>
        <w:rPr>
          <w:rFonts w:ascii="Times New Roman" w:hAnsi="Times New Roman" w:cs="Times New Roman"/>
          <w:sz w:val="24"/>
          <w:szCs w:val="24"/>
        </w:rPr>
        <w:t>молодежь, которая играет важную роль в культурном развитии любого региона, потому что именно молодые таланты способствуют сохранению культурных традиций</w:t>
      </w:r>
      <w:r w:rsidR="008B2941">
        <w:rPr>
          <w:rFonts w:ascii="Times New Roman" w:hAnsi="Times New Roman" w:cs="Times New Roman"/>
          <w:sz w:val="24"/>
          <w:szCs w:val="24"/>
        </w:rPr>
        <w:t xml:space="preserve"> </w:t>
      </w:r>
      <w:r>
        <w:rPr>
          <w:rFonts w:ascii="Times New Roman" w:hAnsi="Times New Roman" w:cs="Times New Roman"/>
          <w:sz w:val="24"/>
          <w:szCs w:val="24"/>
        </w:rPr>
        <w:t>и привлекают внимание общественности к уникальности местной культуры. Республика Саха (Якутия) обладает богатыми традициями фольклора, народных ремесел, театрального и музыкального творчества, что создает благоприятные условия для самовыражения талантливой молодежи.</w:t>
      </w:r>
    </w:p>
    <w:p w14:paraId="52F93DAC" w14:textId="7BC2A168" w:rsidR="00FE7C08" w:rsidRDefault="00FE7C08" w:rsidP="000919C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Однако </w:t>
      </w:r>
      <w:r w:rsidR="007C2B82">
        <w:rPr>
          <w:rFonts w:ascii="Times New Roman" w:hAnsi="Times New Roman" w:cs="Times New Roman"/>
          <w:sz w:val="24"/>
          <w:szCs w:val="24"/>
        </w:rPr>
        <w:t>для того, чтобы достичь устойчивого роста творческой активности у молодых людей необходимы целенаправленные меры государственной и общественной поддержки, которы</w:t>
      </w:r>
      <w:r w:rsidR="008B2941">
        <w:rPr>
          <w:rFonts w:ascii="Times New Roman" w:hAnsi="Times New Roman" w:cs="Times New Roman"/>
          <w:sz w:val="24"/>
          <w:szCs w:val="24"/>
        </w:rPr>
        <w:t>е</w:t>
      </w:r>
      <w:r w:rsidR="007C2B82">
        <w:rPr>
          <w:rFonts w:ascii="Times New Roman" w:hAnsi="Times New Roman" w:cs="Times New Roman"/>
          <w:sz w:val="24"/>
          <w:szCs w:val="24"/>
        </w:rPr>
        <w:t xml:space="preserve"> обеспечивал</w:t>
      </w:r>
      <w:r w:rsidR="008B2941">
        <w:rPr>
          <w:rFonts w:ascii="Times New Roman" w:hAnsi="Times New Roman" w:cs="Times New Roman"/>
          <w:sz w:val="24"/>
          <w:szCs w:val="24"/>
        </w:rPr>
        <w:t>и</w:t>
      </w:r>
      <w:r w:rsidR="007C2B82">
        <w:rPr>
          <w:rFonts w:ascii="Times New Roman" w:hAnsi="Times New Roman" w:cs="Times New Roman"/>
          <w:sz w:val="24"/>
          <w:szCs w:val="24"/>
        </w:rPr>
        <w:t xml:space="preserve"> бы равный доступ всех слоев населения к творческим ресурсам и возможностям профессионального развития.</w:t>
      </w:r>
    </w:p>
    <w:p w14:paraId="001470C5" w14:textId="43727191" w:rsidR="007C0F54" w:rsidRDefault="007C0F54" w:rsidP="000919C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Цель</w:t>
      </w:r>
      <w:r w:rsidR="008B2941">
        <w:rPr>
          <w:rFonts w:ascii="Times New Roman" w:hAnsi="Times New Roman" w:cs="Times New Roman"/>
          <w:sz w:val="24"/>
          <w:szCs w:val="24"/>
        </w:rPr>
        <w:t>ю является</w:t>
      </w:r>
      <w:r>
        <w:rPr>
          <w:rFonts w:ascii="Times New Roman" w:hAnsi="Times New Roman" w:cs="Times New Roman"/>
          <w:sz w:val="24"/>
          <w:szCs w:val="24"/>
        </w:rPr>
        <w:t xml:space="preserve"> исследовани</w:t>
      </w:r>
      <w:r w:rsidR="008B2941">
        <w:rPr>
          <w:rFonts w:ascii="Times New Roman" w:hAnsi="Times New Roman" w:cs="Times New Roman"/>
          <w:sz w:val="24"/>
          <w:szCs w:val="24"/>
        </w:rPr>
        <w:t xml:space="preserve">е </w:t>
      </w:r>
      <w:r>
        <w:rPr>
          <w:rFonts w:ascii="Times New Roman" w:hAnsi="Times New Roman" w:cs="Times New Roman"/>
          <w:sz w:val="24"/>
          <w:szCs w:val="24"/>
        </w:rPr>
        <w:t>ключевых проблем поддержки творческой молодежи в Хангаласском районе Республики Саха (Якутия) и возможные пути их решения.</w:t>
      </w:r>
    </w:p>
    <w:p w14:paraId="42FEFE62" w14:textId="308A67E7" w:rsidR="007C0F54" w:rsidRDefault="007C0F54" w:rsidP="000919C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Исследование </w:t>
      </w:r>
      <w:r w:rsidR="00F76E6B">
        <w:rPr>
          <w:rFonts w:ascii="Times New Roman" w:hAnsi="Times New Roman" w:cs="Times New Roman"/>
          <w:sz w:val="24"/>
          <w:szCs w:val="24"/>
        </w:rPr>
        <w:t xml:space="preserve">было проведено </w:t>
      </w:r>
      <w:r>
        <w:rPr>
          <w:rFonts w:ascii="Times New Roman" w:hAnsi="Times New Roman" w:cs="Times New Roman"/>
          <w:sz w:val="24"/>
          <w:szCs w:val="24"/>
        </w:rPr>
        <w:t>методом социального опроса «Оценка состояния поддержки творческой молодежи в Хангаласском улусе», в котором приняли участие 96 молодых людей в возрасте от 14 до 25 лет.</w:t>
      </w:r>
    </w:p>
    <w:p w14:paraId="47F8E6C4" w14:textId="14C4D5D7" w:rsidR="00C36F37" w:rsidRDefault="00F76E6B" w:rsidP="00F76E6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Результаты опроса выявили противоречивую ситуацию. С одной стороны, отмечаются позитивные моменты, а с другой – фиксируется ряд проблем, которые сдерживают молодых людей самореализовываться в сфере творчества. </w:t>
      </w:r>
      <w:r w:rsidR="00C36F37">
        <w:rPr>
          <w:rFonts w:ascii="Times New Roman" w:hAnsi="Times New Roman" w:cs="Times New Roman"/>
          <w:sz w:val="24"/>
          <w:szCs w:val="24"/>
        </w:rPr>
        <w:t xml:space="preserve">Даже несмотря на наличие специализированных учреждений для творческого развития </w:t>
      </w:r>
      <w:r w:rsidR="00BA66E5">
        <w:rPr>
          <w:rFonts w:ascii="Times New Roman" w:hAnsi="Times New Roman" w:cs="Times New Roman"/>
          <w:sz w:val="24"/>
          <w:szCs w:val="24"/>
        </w:rPr>
        <w:t>в Хангаласском улусе такие, как «Покровская детская художественная школа», «</w:t>
      </w:r>
      <w:proofErr w:type="spellStart"/>
      <w:r w:rsidR="00BA66E5" w:rsidRPr="00BA66E5">
        <w:rPr>
          <w:rFonts w:ascii="Times New Roman" w:hAnsi="Times New Roman" w:cs="Times New Roman"/>
          <w:sz w:val="24"/>
          <w:szCs w:val="24"/>
        </w:rPr>
        <w:t>Булгунняхтахская</w:t>
      </w:r>
      <w:proofErr w:type="spellEnd"/>
      <w:r w:rsidR="00BA66E5" w:rsidRPr="00BA66E5">
        <w:rPr>
          <w:rFonts w:ascii="Times New Roman" w:hAnsi="Times New Roman" w:cs="Times New Roman"/>
          <w:sz w:val="24"/>
          <w:szCs w:val="24"/>
        </w:rPr>
        <w:t xml:space="preserve"> детская школа искусств</w:t>
      </w:r>
      <w:r w:rsidR="00BA66E5">
        <w:rPr>
          <w:rFonts w:ascii="Times New Roman" w:hAnsi="Times New Roman" w:cs="Times New Roman"/>
          <w:sz w:val="24"/>
          <w:szCs w:val="24"/>
        </w:rPr>
        <w:t xml:space="preserve">», </w:t>
      </w:r>
      <w:r w:rsidR="00BA66E5" w:rsidRPr="00BA66E5">
        <w:rPr>
          <w:rFonts w:ascii="Times New Roman" w:hAnsi="Times New Roman" w:cs="Times New Roman"/>
          <w:sz w:val="24"/>
          <w:szCs w:val="24"/>
        </w:rPr>
        <w:t>Центр культуры и народного творчества «</w:t>
      </w:r>
      <w:proofErr w:type="spellStart"/>
      <w:r w:rsidR="00BA66E5" w:rsidRPr="00BA66E5">
        <w:rPr>
          <w:rFonts w:ascii="Times New Roman" w:hAnsi="Times New Roman" w:cs="Times New Roman"/>
          <w:sz w:val="24"/>
          <w:szCs w:val="24"/>
        </w:rPr>
        <w:t>Саргы</w:t>
      </w:r>
      <w:proofErr w:type="spellEnd"/>
      <w:r w:rsidR="00BA66E5" w:rsidRPr="00BA66E5">
        <w:rPr>
          <w:rFonts w:ascii="Times New Roman" w:hAnsi="Times New Roman" w:cs="Times New Roman"/>
          <w:sz w:val="24"/>
          <w:szCs w:val="24"/>
        </w:rPr>
        <w:t xml:space="preserve"> </w:t>
      </w:r>
      <w:proofErr w:type="spellStart"/>
      <w:r w:rsidR="00BA66E5" w:rsidRPr="00BA66E5">
        <w:rPr>
          <w:rFonts w:ascii="Times New Roman" w:hAnsi="Times New Roman" w:cs="Times New Roman"/>
          <w:sz w:val="24"/>
          <w:szCs w:val="24"/>
        </w:rPr>
        <w:t>Тунулгэтэ</w:t>
      </w:r>
      <w:proofErr w:type="spellEnd"/>
      <w:r w:rsidR="00BA66E5" w:rsidRPr="00BA66E5">
        <w:rPr>
          <w:rFonts w:ascii="Times New Roman" w:hAnsi="Times New Roman" w:cs="Times New Roman"/>
          <w:sz w:val="24"/>
          <w:szCs w:val="24"/>
        </w:rPr>
        <w:t>»</w:t>
      </w:r>
      <w:r w:rsidR="00BA66E5">
        <w:rPr>
          <w:rFonts w:ascii="Times New Roman" w:hAnsi="Times New Roman" w:cs="Times New Roman"/>
          <w:sz w:val="24"/>
          <w:szCs w:val="24"/>
        </w:rPr>
        <w:t xml:space="preserve"> и другие, почти половина опрошенных категорически не согласны с этим. Возможно, стоит создавать или улучшать инфраструктуры и условия, которые соответствовали бы современным стандартам молодого поколения. Кроме того, недостаточно развитое наставничество может привести к снижению профессионализма или даже мотивации молодых творцов заниматься любимым делом, отсутствие опытного мастера с современным подходом ведет к утрате инновационных решений. </w:t>
      </w:r>
      <w:r w:rsidR="00A93EDA">
        <w:rPr>
          <w:rFonts w:ascii="Times New Roman" w:hAnsi="Times New Roman" w:cs="Times New Roman"/>
          <w:sz w:val="24"/>
          <w:szCs w:val="24"/>
        </w:rPr>
        <w:t>В</w:t>
      </w:r>
      <w:r w:rsidR="00990CD4">
        <w:rPr>
          <w:rFonts w:ascii="Times New Roman" w:hAnsi="Times New Roman" w:cs="Times New Roman"/>
          <w:sz w:val="24"/>
          <w:szCs w:val="24"/>
        </w:rPr>
        <w:t xml:space="preserve">ажно </w:t>
      </w:r>
      <w:r w:rsidR="00A93EDA">
        <w:rPr>
          <w:rFonts w:ascii="Times New Roman" w:hAnsi="Times New Roman" w:cs="Times New Roman"/>
          <w:sz w:val="24"/>
          <w:szCs w:val="24"/>
        </w:rPr>
        <w:t xml:space="preserve">также </w:t>
      </w:r>
      <w:r w:rsidR="00990CD4">
        <w:rPr>
          <w:rFonts w:ascii="Times New Roman" w:hAnsi="Times New Roman" w:cs="Times New Roman"/>
          <w:sz w:val="24"/>
          <w:szCs w:val="24"/>
        </w:rPr>
        <w:t>расширить географию и придумать более разнообразные тематические мероприятия для того, чтобы охватить максимальное количество молодых талантов в Хангаласском улусе. Одним из примеров такого мероприятия является ф</w:t>
      </w:r>
      <w:r w:rsidR="00990CD4" w:rsidRPr="00990CD4">
        <w:rPr>
          <w:rFonts w:ascii="Times New Roman" w:hAnsi="Times New Roman" w:cs="Times New Roman"/>
          <w:sz w:val="24"/>
          <w:szCs w:val="24"/>
        </w:rPr>
        <w:t>естиваль творческой молодежи Хангаласского улуса "</w:t>
      </w:r>
      <w:proofErr w:type="spellStart"/>
      <w:r w:rsidR="00990CD4" w:rsidRPr="00990CD4">
        <w:rPr>
          <w:rFonts w:ascii="Times New Roman" w:hAnsi="Times New Roman" w:cs="Times New Roman"/>
          <w:sz w:val="24"/>
          <w:szCs w:val="24"/>
        </w:rPr>
        <w:t>Сомогол</w:t>
      </w:r>
      <w:proofErr w:type="spellEnd"/>
      <w:r w:rsidR="00990CD4" w:rsidRPr="00990CD4">
        <w:rPr>
          <w:rFonts w:ascii="Times New Roman" w:hAnsi="Times New Roman" w:cs="Times New Roman"/>
          <w:sz w:val="24"/>
          <w:szCs w:val="24"/>
        </w:rPr>
        <w:t>"</w:t>
      </w:r>
      <w:r w:rsidR="00990CD4">
        <w:rPr>
          <w:rFonts w:ascii="Times New Roman" w:hAnsi="Times New Roman" w:cs="Times New Roman"/>
          <w:sz w:val="24"/>
          <w:szCs w:val="24"/>
        </w:rPr>
        <w:t xml:space="preserve">, </w:t>
      </w:r>
      <w:r w:rsidR="001E72A9">
        <w:rPr>
          <w:rFonts w:ascii="Times New Roman" w:hAnsi="Times New Roman" w:cs="Times New Roman"/>
          <w:sz w:val="24"/>
          <w:szCs w:val="24"/>
        </w:rPr>
        <w:t xml:space="preserve">который </w:t>
      </w:r>
      <w:r w:rsidR="00B66B96">
        <w:rPr>
          <w:rFonts w:ascii="Times New Roman" w:hAnsi="Times New Roman" w:cs="Times New Roman"/>
          <w:sz w:val="24"/>
          <w:szCs w:val="24"/>
        </w:rPr>
        <w:t>стал</w:t>
      </w:r>
      <w:r w:rsidR="001E72A9" w:rsidRPr="001E72A9">
        <w:rPr>
          <w:rFonts w:ascii="Times New Roman" w:hAnsi="Times New Roman" w:cs="Times New Roman"/>
          <w:sz w:val="24"/>
          <w:szCs w:val="24"/>
        </w:rPr>
        <w:t xml:space="preserve"> доброй традицией и самым ожидаемым мероприятием в сфере молодежной политики района</w:t>
      </w:r>
      <w:r w:rsidR="001E72A9">
        <w:rPr>
          <w:rFonts w:ascii="Times New Roman" w:hAnsi="Times New Roman" w:cs="Times New Roman"/>
          <w:sz w:val="24"/>
          <w:szCs w:val="24"/>
        </w:rPr>
        <w:t xml:space="preserve"> каждый год</w:t>
      </w:r>
      <w:r w:rsidR="001E72A9" w:rsidRPr="001E72A9">
        <w:rPr>
          <w:rFonts w:ascii="Times New Roman" w:hAnsi="Times New Roman" w:cs="Times New Roman"/>
          <w:sz w:val="24"/>
          <w:szCs w:val="24"/>
        </w:rPr>
        <w:t>. Благодаря фестивалю ежегодно выявляются новые яркие имена и таланты.</w:t>
      </w:r>
    </w:p>
    <w:p w14:paraId="4BA42E6F" w14:textId="62F34145" w:rsidR="001E72A9" w:rsidRDefault="001E72A9" w:rsidP="000919C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Данное исследование демонстрирует нам важность повышения информированности молодежи о существующих возможностях, улучшения качества преподавания и разработки новых инициатив для поддержки творчески ориентированной молодежи нашего улуса. Несмотря на все позитивные тенденции, одной из основных трудностей является ограниченность финансовых ресурсов, выделяемых на реализацию долгосрочных проектов. Большая часть молодежи Хангаласского улуса не знает о</w:t>
      </w:r>
      <w:r w:rsidR="00B66B96">
        <w:rPr>
          <w:rFonts w:ascii="Times New Roman" w:hAnsi="Times New Roman" w:cs="Times New Roman"/>
          <w:sz w:val="24"/>
          <w:szCs w:val="24"/>
        </w:rPr>
        <w:t xml:space="preserve"> </w:t>
      </w:r>
      <w:r>
        <w:rPr>
          <w:rFonts w:ascii="Times New Roman" w:hAnsi="Times New Roman" w:cs="Times New Roman"/>
          <w:sz w:val="24"/>
          <w:szCs w:val="24"/>
        </w:rPr>
        <w:t xml:space="preserve">процедурах подачи заявки на участие в </w:t>
      </w:r>
      <w:r w:rsidR="00B66B96">
        <w:rPr>
          <w:rFonts w:ascii="Times New Roman" w:hAnsi="Times New Roman" w:cs="Times New Roman"/>
          <w:sz w:val="24"/>
          <w:szCs w:val="24"/>
        </w:rPr>
        <w:t xml:space="preserve">грантовых </w:t>
      </w:r>
      <w:r>
        <w:rPr>
          <w:rFonts w:ascii="Times New Roman" w:hAnsi="Times New Roman" w:cs="Times New Roman"/>
          <w:sz w:val="24"/>
          <w:szCs w:val="24"/>
        </w:rPr>
        <w:t>конкурсах и программах, что тоже снижает эффективность мер поддержки.</w:t>
      </w:r>
    </w:p>
    <w:p w14:paraId="4ED74F3C" w14:textId="4B0FDC0C" w:rsidR="001E72A9" w:rsidRDefault="001E72A9" w:rsidP="000919C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00B66B96">
        <w:rPr>
          <w:rFonts w:ascii="Times New Roman" w:hAnsi="Times New Roman" w:cs="Times New Roman"/>
          <w:sz w:val="24"/>
          <w:szCs w:val="24"/>
        </w:rPr>
        <w:t xml:space="preserve">убедившись </w:t>
      </w:r>
      <w:r>
        <w:rPr>
          <w:rFonts w:ascii="Times New Roman" w:hAnsi="Times New Roman" w:cs="Times New Roman"/>
          <w:sz w:val="24"/>
          <w:szCs w:val="24"/>
        </w:rPr>
        <w:t xml:space="preserve">в том, что поддержка творческой молодежи является важнейшим фактором сохранения и преумножения культурного богатства не только </w:t>
      </w:r>
      <w:r>
        <w:rPr>
          <w:rFonts w:ascii="Times New Roman" w:hAnsi="Times New Roman" w:cs="Times New Roman"/>
          <w:sz w:val="24"/>
          <w:szCs w:val="24"/>
        </w:rPr>
        <w:lastRenderedPageBreak/>
        <w:t>Хангаласского района, но и всей Республики Саха в общем</w:t>
      </w:r>
      <w:r w:rsidR="00B66B96">
        <w:rPr>
          <w:rFonts w:ascii="Times New Roman" w:hAnsi="Times New Roman" w:cs="Times New Roman"/>
          <w:sz w:val="24"/>
          <w:szCs w:val="24"/>
        </w:rPr>
        <w:t xml:space="preserve">, выявили, </w:t>
      </w:r>
      <w:r w:rsidR="00251201">
        <w:rPr>
          <w:rFonts w:ascii="Times New Roman" w:hAnsi="Times New Roman" w:cs="Times New Roman"/>
          <w:sz w:val="24"/>
          <w:szCs w:val="24"/>
        </w:rPr>
        <w:t>что важно выработать стратегию комплексного подхода к развитию творческого потенциала молодого поколения</w:t>
      </w:r>
      <w:r w:rsidR="00A25A70">
        <w:rPr>
          <w:rFonts w:ascii="Times New Roman" w:hAnsi="Times New Roman" w:cs="Times New Roman"/>
          <w:sz w:val="24"/>
          <w:szCs w:val="24"/>
        </w:rPr>
        <w:t>, потому что главной задачей современного общества</w:t>
      </w:r>
      <w:r w:rsidR="00A93EDA">
        <w:rPr>
          <w:rFonts w:ascii="Times New Roman" w:hAnsi="Times New Roman" w:cs="Times New Roman"/>
          <w:sz w:val="24"/>
          <w:szCs w:val="24"/>
        </w:rPr>
        <w:t xml:space="preserve"> </w:t>
      </w:r>
      <w:r w:rsidR="00A25A70">
        <w:rPr>
          <w:rFonts w:ascii="Times New Roman" w:hAnsi="Times New Roman" w:cs="Times New Roman"/>
          <w:sz w:val="24"/>
          <w:szCs w:val="24"/>
        </w:rPr>
        <w:t>является обеспечени</w:t>
      </w:r>
      <w:r w:rsidR="00A93EDA">
        <w:rPr>
          <w:rFonts w:ascii="Times New Roman" w:hAnsi="Times New Roman" w:cs="Times New Roman"/>
          <w:sz w:val="24"/>
          <w:szCs w:val="24"/>
        </w:rPr>
        <w:t>е</w:t>
      </w:r>
      <w:r w:rsidR="00A25A70">
        <w:rPr>
          <w:rFonts w:ascii="Times New Roman" w:hAnsi="Times New Roman" w:cs="Times New Roman"/>
          <w:sz w:val="24"/>
          <w:szCs w:val="24"/>
        </w:rPr>
        <w:t xml:space="preserve"> д</w:t>
      </w:r>
      <w:r w:rsidR="009A5110">
        <w:rPr>
          <w:rFonts w:ascii="Times New Roman" w:hAnsi="Times New Roman" w:cs="Times New Roman"/>
          <w:sz w:val="24"/>
          <w:szCs w:val="24"/>
        </w:rPr>
        <w:t>остойного образования, котор</w:t>
      </w:r>
      <w:r w:rsidR="00A93EDA">
        <w:rPr>
          <w:rFonts w:ascii="Times New Roman" w:hAnsi="Times New Roman" w:cs="Times New Roman"/>
          <w:sz w:val="24"/>
          <w:szCs w:val="24"/>
        </w:rPr>
        <w:t>ое</w:t>
      </w:r>
      <w:r w:rsidR="009A5110">
        <w:rPr>
          <w:rFonts w:ascii="Times New Roman" w:hAnsi="Times New Roman" w:cs="Times New Roman"/>
          <w:sz w:val="24"/>
          <w:szCs w:val="24"/>
        </w:rPr>
        <w:t xml:space="preserve"> включа</w:t>
      </w:r>
      <w:r w:rsidR="00A93EDA">
        <w:rPr>
          <w:rFonts w:ascii="Times New Roman" w:hAnsi="Times New Roman" w:cs="Times New Roman"/>
          <w:sz w:val="24"/>
          <w:szCs w:val="24"/>
        </w:rPr>
        <w:t>ет</w:t>
      </w:r>
      <w:r w:rsidR="009A5110">
        <w:rPr>
          <w:rFonts w:ascii="Times New Roman" w:hAnsi="Times New Roman" w:cs="Times New Roman"/>
          <w:sz w:val="24"/>
          <w:szCs w:val="24"/>
        </w:rPr>
        <w:t xml:space="preserve"> в себя доступ к новым технологиям и богатым культурным ценностям. </w:t>
      </w:r>
    </w:p>
    <w:p w14:paraId="4BAC7BBE" w14:textId="77777777" w:rsidR="00990CD4" w:rsidRDefault="00990CD4" w:rsidP="000919CF">
      <w:pPr>
        <w:spacing w:after="0" w:line="240" w:lineRule="auto"/>
        <w:ind w:firstLine="708"/>
        <w:jc w:val="both"/>
        <w:rPr>
          <w:rFonts w:ascii="Times New Roman" w:hAnsi="Times New Roman" w:cs="Times New Roman"/>
          <w:sz w:val="24"/>
          <w:szCs w:val="24"/>
        </w:rPr>
      </w:pPr>
    </w:p>
    <w:p w14:paraId="25DEDDF2" w14:textId="68DDC411" w:rsidR="00251201" w:rsidRPr="009453CD" w:rsidRDefault="00251201" w:rsidP="000919CF">
      <w:pPr>
        <w:spacing w:after="0" w:line="240" w:lineRule="auto"/>
        <w:ind w:firstLine="708"/>
        <w:jc w:val="center"/>
        <w:rPr>
          <w:rFonts w:ascii="Times New Roman" w:hAnsi="Times New Roman" w:cs="Times New Roman"/>
          <w:b/>
          <w:bCs/>
          <w:sz w:val="24"/>
          <w:szCs w:val="24"/>
        </w:rPr>
      </w:pPr>
      <w:r w:rsidRPr="009453CD">
        <w:rPr>
          <w:rFonts w:ascii="Times New Roman" w:hAnsi="Times New Roman" w:cs="Times New Roman"/>
          <w:b/>
          <w:bCs/>
          <w:sz w:val="24"/>
          <w:szCs w:val="24"/>
        </w:rPr>
        <w:t>Литература</w:t>
      </w:r>
    </w:p>
    <w:p w14:paraId="3002095B" w14:textId="77777777" w:rsidR="009453CD" w:rsidRDefault="009453CD" w:rsidP="000919CF">
      <w:pPr>
        <w:spacing w:after="0" w:line="240" w:lineRule="auto"/>
        <w:ind w:firstLine="708"/>
        <w:jc w:val="center"/>
        <w:rPr>
          <w:rFonts w:ascii="Times New Roman" w:hAnsi="Times New Roman" w:cs="Times New Roman"/>
          <w:sz w:val="24"/>
          <w:szCs w:val="24"/>
        </w:rPr>
      </w:pPr>
    </w:p>
    <w:p w14:paraId="40EAE985" w14:textId="1F083952" w:rsidR="00251201" w:rsidRDefault="008B2941" w:rsidP="00E56AB7">
      <w:pPr>
        <w:spacing w:after="0" w:line="240" w:lineRule="auto"/>
        <w:ind w:firstLine="708"/>
        <w:jc w:val="both"/>
        <w:rPr>
          <w:rFonts w:ascii="Times New Roman" w:hAnsi="Times New Roman" w:cs="Times New Roman"/>
          <w:sz w:val="24"/>
          <w:szCs w:val="24"/>
        </w:rPr>
      </w:pPr>
      <w:r w:rsidRPr="008B2941">
        <w:rPr>
          <w:rFonts w:ascii="Times New Roman" w:hAnsi="Times New Roman" w:cs="Times New Roman"/>
          <w:sz w:val="24"/>
          <w:szCs w:val="24"/>
        </w:rPr>
        <w:t>Быков Д.В., Майборода В.П., Митрофанов С.А., Андреев Г.Г. Целевая государственная поддержка творческой и социальной активности учащейся молодежи - основа молодежной политики государства. /</w:t>
      </w:r>
      <w:r w:rsidR="00A93EDA">
        <w:rPr>
          <w:rFonts w:ascii="Times New Roman" w:hAnsi="Times New Roman" w:cs="Times New Roman"/>
          <w:sz w:val="24"/>
          <w:szCs w:val="24"/>
        </w:rPr>
        <w:t xml:space="preserve">/ </w:t>
      </w:r>
      <w:r w:rsidRPr="008B2941">
        <w:rPr>
          <w:rFonts w:ascii="Times New Roman" w:hAnsi="Times New Roman" w:cs="Times New Roman"/>
          <w:sz w:val="24"/>
          <w:szCs w:val="24"/>
        </w:rPr>
        <w:t>Инновации №2 (79)</w:t>
      </w:r>
      <w:r w:rsidR="00E56AB7">
        <w:rPr>
          <w:rFonts w:ascii="Times New Roman" w:hAnsi="Times New Roman" w:cs="Times New Roman"/>
          <w:sz w:val="24"/>
          <w:szCs w:val="24"/>
        </w:rPr>
        <w:t xml:space="preserve"> / </w:t>
      </w:r>
      <w:r w:rsidR="00E56AB7" w:rsidRPr="00E56AB7">
        <w:rPr>
          <w:rFonts w:ascii="Times New Roman" w:hAnsi="Times New Roman" w:cs="Times New Roman"/>
          <w:sz w:val="24"/>
          <w:szCs w:val="24"/>
        </w:rPr>
        <w:t>Санкт-Петербургский государственный электротехнический университет "ЛЭТИ" им. В.И. Ульянова (Ленина)</w:t>
      </w:r>
      <w:r w:rsidR="00E56AB7">
        <w:rPr>
          <w:rFonts w:ascii="Times New Roman" w:hAnsi="Times New Roman" w:cs="Times New Roman"/>
          <w:sz w:val="24"/>
          <w:szCs w:val="24"/>
        </w:rPr>
        <w:t xml:space="preserve">, </w:t>
      </w:r>
      <w:r w:rsidR="00E56AB7" w:rsidRPr="00E56AB7">
        <w:rPr>
          <w:rFonts w:ascii="Times New Roman" w:hAnsi="Times New Roman" w:cs="Times New Roman"/>
          <w:sz w:val="24"/>
          <w:szCs w:val="24"/>
        </w:rPr>
        <w:t>ООО "Трансфер-Инновации"</w:t>
      </w:r>
      <w:r w:rsidR="00E56AB7">
        <w:rPr>
          <w:rFonts w:ascii="Times New Roman" w:hAnsi="Times New Roman" w:cs="Times New Roman"/>
          <w:sz w:val="24"/>
          <w:szCs w:val="24"/>
        </w:rPr>
        <w:t xml:space="preserve">, </w:t>
      </w:r>
      <w:r w:rsidRPr="008B2941">
        <w:rPr>
          <w:rFonts w:ascii="Times New Roman" w:hAnsi="Times New Roman" w:cs="Times New Roman"/>
          <w:sz w:val="24"/>
          <w:szCs w:val="24"/>
        </w:rPr>
        <w:t>2005. – 65–67 с.</w:t>
      </w:r>
    </w:p>
    <w:p w14:paraId="0529DAF0" w14:textId="163C369F" w:rsidR="00251201" w:rsidRPr="00251201" w:rsidRDefault="00251201" w:rsidP="00594FDF">
      <w:pPr>
        <w:spacing w:after="0" w:line="240" w:lineRule="auto"/>
        <w:ind w:firstLine="708"/>
        <w:jc w:val="both"/>
        <w:rPr>
          <w:rFonts w:ascii="Times New Roman" w:hAnsi="Times New Roman" w:cs="Times New Roman"/>
          <w:sz w:val="24"/>
          <w:szCs w:val="24"/>
        </w:rPr>
      </w:pPr>
      <w:proofErr w:type="spellStart"/>
      <w:r w:rsidRPr="00251201">
        <w:rPr>
          <w:rFonts w:ascii="Times New Roman" w:hAnsi="Times New Roman" w:cs="Times New Roman"/>
          <w:sz w:val="24"/>
          <w:szCs w:val="24"/>
        </w:rPr>
        <w:t>Подливаева</w:t>
      </w:r>
      <w:proofErr w:type="spellEnd"/>
      <w:r w:rsidRPr="00251201">
        <w:rPr>
          <w:rFonts w:ascii="Times New Roman" w:hAnsi="Times New Roman" w:cs="Times New Roman"/>
          <w:sz w:val="24"/>
          <w:szCs w:val="24"/>
        </w:rPr>
        <w:t xml:space="preserve"> Т.В. Поддержка талантливой молодежи в сфере культуры, создание условий для приобщения широкого круга молодежи к искусству. /</w:t>
      </w:r>
      <w:r w:rsidR="00A93EDA">
        <w:rPr>
          <w:rFonts w:ascii="Times New Roman" w:hAnsi="Times New Roman" w:cs="Times New Roman"/>
          <w:sz w:val="24"/>
          <w:szCs w:val="24"/>
        </w:rPr>
        <w:t>/</w:t>
      </w:r>
      <w:r w:rsidRPr="00251201">
        <w:rPr>
          <w:rFonts w:ascii="Times New Roman" w:hAnsi="Times New Roman" w:cs="Times New Roman"/>
          <w:sz w:val="24"/>
          <w:szCs w:val="24"/>
        </w:rPr>
        <w:t xml:space="preserve"> </w:t>
      </w:r>
      <w:r w:rsidR="00594FDF">
        <w:rPr>
          <w:rFonts w:ascii="Times New Roman" w:hAnsi="Times New Roman" w:cs="Times New Roman"/>
          <w:sz w:val="24"/>
          <w:szCs w:val="24"/>
        </w:rPr>
        <w:t xml:space="preserve">Профессионализм и гражданственность – важнейшие приоритеты российского образования </w:t>
      </w:r>
      <w:r w:rsidR="00594FDF" w:rsidRPr="00594FDF">
        <w:rPr>
          <w:rFonts w:ascii="Times New Roman" w:hAnsi="Times New Roman" w:cs="Times New Roman"/>
          <w:sz w:val="24"/>
          <w:szCs w:val="24"/>
        </w:rPr>
        <w:t xml:space="preserve">XXI </w:t>
      </w:r>
      <w:r w:rsidR="00594FDF">
        <w:rPr>
          <w:rFonts w:ascii="Times New Roman" w:hAnsi="Times New Roman" w:cs="Times New Roman"/>
          <w:sz w:val="24"/>
          <w:szCs w:val="24"/>
        </w:rPr>
        <w:t>века:</w:t>
      </w:r>
      <w:r w:rsidR="00594FDF" w:rsidRPr="00594FDF">
        <w:t xml:space="preserve"> </w:t>
      </w:r>
      <w:r w:rsidR="00594FDF" w:rsidRPr="00594FDF">
        <w:rPr>
          <w:rFonts w:ascii="Times New Roman" w:hAnsi="Times New Roman" w:cs="Times New Roman"/>
          <w:sz w:val="24"/>
          <w:szCs w:val="24"/>
        </w:rPr>
        <w:t>педагогические чтения, посвященные Году литературы в Российской Федерации: сборник статей</w:t>
      </w:r>
      <w:r w:rsidR="00594FDF">
        <w:rPr>
          <w:rFonts w:ascii="Times New Roman" w:hAnsi="Times New Roman" w:cs="Times New Roman"/>
          <w:sz w:val="24"/>
          <w:szCs w:val="24"/>
        </w:rPr>
        <w:t>. /</w:t>
      </w:r>
      <w:r w:rsidR="00A93EDA">
        <w:rPr>
          <w:rFonts w:ascii="Times New Roman" w:hAnsi="Times New Roman" w:cs="Times New Roman"/>
          <w:sz w:val="24"/>
          <w:szCs w:val="24"/>
        </w:rPr>
        <w:t xml:space="preserve">/ </w:t>
      </w:r>
      <w:r w:rsidR="00594FDF" w:rsidRPr="00594FDF">
        <w:rPr>
          <w:rFonts w:ascii="Times New Roman" w:hAnsi="Times New Roman" w:cs="Times New Roman"/>
          <w:sz w:val="24"/>
          <w:szCs w:val="24"/>
        </w:rPr>
        <w:t>Департамент образования, науки и молодежной политики Воронежской области; Воронежский государственный промышленно-гуманитарный колледж. - Том. Часть 2</w:t>
      </w:r>
      <w:r w:rsidR="00594FDF">
        <w:rPr>
          <w:rFonts w:ascii="Times New Roman" w:hAnsi="Times New Roman" w:cs="Times New Roman"/>
          <w:sz w:val="24"/>
          <w:szCs w:val="24"/>
        </w:rPr>
        <w:t xml:space="preserve">, </w:t>
      </w:r>
      <w:r w:rsidRPr="00251201">
        <w:rPr>
          <w:rFonts w:ascii="Times New Roman" w:hAnsi="Times New Roman" w:cs="Times New Roman"/>
          <w:sz w:val="24"/>
          <w:szCs w:val="24"/>
        </w:rPr>
        <w:t>2015.</w:t>
      </w:r>
      <w:r w:rsidR="007A38B1">
        <w:rPr>
          <w:rFonts w:ascii="Times New Roman" w:hAnsi="Times New Roman" w:cs="Times New Roman"/>
          <w:sz w:val="24"/>
          <w:szCs w:val="24"/>
        </w:rPr>
        <w:t xml:space="preserve"> – 167–</w:t>
      </w:r>
      <w:r w:rsidR="00594FDF">
        <w:rPr>
          <w:rFonts w:ascii="Times New Roman" w:hAnsi="Times New Roman" w:cs="Times New Roman"/>
          <w:sz w:val="24"/>
          <w:szCs w:val="24"/>
        </w:rPr>
        <w:t>169 с.</w:t>
      </w:r>
    </w:p>
    <w:p w14:paraId="599B2772" w14:textId="7FB7A973" w:rsidR="00251201" w:rsidRDefault="00251201" w:rsidP="000919CF">
      <w:pPr>
        <w:spacing w:after="0" w:line="240" w:lineRule="auto"/>
        <w:ind w:firstLine="708"/>
        <w:jc w:val="both"/>
        <w:rPr>
          <w:rFonts w:ascii="Times New Roman" w:hAnsi="Times New Roman" w:cs="Times New Roman"/>
          <w:sz w:val="24"/>
          <w:szCs w:val="24"/>
        </w:rPr>
      </w:pPr>
      <w:r w:rsidRPr="00251201">
        <w:rPr>
          <w:rFonts w:ascii="Times New Roman" w:hAnsi="Times New Roman" w:cs="Times New Roman"/>
          <w:sz w:val="24"/>
          <w:szCs w:val="24"/>
        </w:rPr>
        <w:t>Рябкова О.В. Реализация государственной поддержки талантливой молодежи РФ. / Выпускная квалификационная работа, 2020. – 69 с.</w:t>
      </w:r>
    </w:p>
    <w:p w14:paraId="6EA74861" w14:textId="55B3F2BB" w:rsidR="00251201" w:rsidRPr="00FE7C08" w:rsidRDefault="00251201" w:rsidP="000919CF">
      <w:pPr>
        <w:spacing w:after="0" w:line="240" w:lineRule="auto"/>
        <w:ind w:firstLine="708"/>
        <w:jc w:val="both"/>
        <w:rPr>
          <w:rFonts w:ascii="Times New Roman" w:hAnsi="Times New Roman" w:cs="Times New Roman"/>
          <w:sz w:val="24"/>
          <w:szCs w:val="24"/>
        </w:rPr>
      </w:pPr>
    </w:p>
    <w:sectPr w:rsidR="00251201" w:rsidRPr="00FE7C08" w:rsidSect="000919CF">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08"/>
    <w:rsid w:val="00023D02"/>
    <w:rsid w:val="0007035A"/>
    <w:rsid w:val="000919CF"/>
    <w:rsid w:val="00100B53"/>
    <w:rsid w:val="001264F6"/>
    <w:rsid w:val="00137565"/>
    <w:rsid w:val="001E72A9"/>
    <w:rsid w:val="001F7CF7"/>
    <w:rsid w:val="00251201"/>
    <w:rsid w:val="0028175E"/>
    <w:rsid w:val="00441E15"/>
    <w:rsid w:val="00554E48"/>
    <w:rsid w:val="00557BC3"/>
    <w:rsid w:val="00594FDF"/>
    <w:rsid w:val="007A38B1"/>
    <w:rsid w:val="007C0F54"/>
    <w:rsid w:val="007C2B82"/>
    <w:rsid w:val="008B0684"/>
    <w:rsid w:val="008B2941"/>
    <w:rsid w:val="00934917"/>
    <w:rsid w:val="009453CD"/>
    <w:rsid w:val="00955500"/>
    <w:rsid w:val="009625D9"/>
    <w:rsid w:val="00990CD4"/>
    <w:rsid w:val="009A5110"/>
    <w:rsid w:val="00A25A70"/>
    <w:rsid w:val="00A7063A"/>
    <w:rsid w:val="00A93EDA"/>
    <w:rsid w:val="00B568E6"/>
    <w:rsid w:val="00B66B96"/>
    <w:rsid w:val="00BA66E5"/>
    <w:rsid w:val="00C36F37"/>
    <w:rsid w:val="00CB1E53"/>
    <w:rsid w:val="00E56AB7"/>
    <w:rsid w:val="00F667D4"/>
    <w:rsid w:val="00F76E6B"/>
    <w:rsid w:val="00F77C3A"/>
    <w:rsid w:val="00FA12D6"/>
    <w:rsid w:val="00FB2E0D"/>
    <w:rsid w:val="00FE187A"/>
    <w:rsid w:val="00FE7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4ABF"/>
  <w15:chartTrackingRefBased/>
  <w15:docId w15:val="{2B9F8E27-11DE-41C9-BBF4-558269D4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7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7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7C0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7C0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7C0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7C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7C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7C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7C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C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7C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7C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7C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7C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7C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7C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E7C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7C08"/>
    <w:rPr>
      <w:rFonts w:eastAsiaTheme="majorEastAsia" w:cstheme="majorBidi"/>
      <w:color w:val="272727" w:themeColor="text1" w:themeTint="D8"/>
    </w:rPr>
  </w:style>
  <w:style w:type="paragraph" w:styleId="a3">
    <w:name w:val="Title"/>
    <w:basedOn w:val="a"/>
    <w:next w:val="a"/>
    <w:link w:val="a4"/>
    <w:uiPriority w:val="10"/>
    <w:qFormat/>
    <w:rsid w:val="00FE7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E7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C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E7C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E7C08"/>
    <w:pPr>
      <w:spacing w:before="160"/>
      <w:jc w:val="center"/>
    </w:pPr>
    <w:rPr>
      <w:i/>
      <w:iCs/>
      <w:color w:val="404040" w:themeColor="text1" w:themeTint="BF"/>
    </w:rPr>
  </w:style>
  <w:style w:type="character" w:customStyle="1" w:styleId="22">
    <w:name w:val="Цитата 2 Знак"/>
    <w:basedOn w:val="a0"/>
    <w:link w:val="21"/>
    <w:uiPriority w:val="29"/>
    <w:rsid w:val="00FE7C08"/>
    <w:rPr>
      <w:i/>
      <w:iCs/>
      <w:color w:val="404040" w:themeColor="text1" w:themeTint="BF"/>
    </w:rPr>
  </w:style>
  <w:style w:type="paragraph" w:styleId="a7">
    <w:name w:val="List Paragraph"/>
    <w:basedOn w:val="a"/>
    <w:uiPriority w:val="34"/>
    <w:qFormat/>
    <w:rsid w:val="00FE7C08"/>
    <w:pPr>
      <w:ind w:left="720"/>
      <w:contextualSpacing/>
    </w:pPr>
  </w:style>
  <w:style w:type="character" w:styleId="a8">
    <w:name w:val="Intense Emphasis"/>
    <w:basedOn w:val="a0"/>
    <w:uiPriority w:val="21"/>
    <w:qFormat/>
    <w:rsid w:val="00FE7C08"/>
    <w:rPr>
      <w:i/>
      <w:iCs/>
      <w:color w:val="0F4761" w:themeColor="accent1" w:themeShade="BF"/>
    </w:rPr>
  </w:style>
  <w:style w:type="paragraph" w:styleId="a9">
    <w:name w:val="Intense Quote"/>
    <w:basedOn w:val="a"/>
    <w:next w:val="a"/>
    <w:link w:val="aa"/>
    <w:uiPriority w:val="30"/>
    <w:qFormat/>
    <w:rsid w:val="00FE7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E7C08"/>
    <w:rPr>
      <w:i/>
      <w:iCs/>
      <w:color w:val="0F4761" w:themeColor="accent1" w:themeShade="BF"/>
    </w:rPr>
  </w:style>
  <w:style w:type="character" w:styleId="ab">
    <w:name w:val="Intense Reference"/>
    <w:basedOn w:val="a0"/>
    <w:uiPriority w:val="32"/>
    <w:qFormat/>
    <w:rsid w:val="00FE7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715</Words>
  <Characters>4080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Дьячковская</dc:creator>
  <cp:keywords/>
  <dc:description/>
  <cp:lastModifiedBy>Виктория Дьячковская</cp:lastModifiedBy>
  <cp:revision>14</cp:revision>
  <dcterms:created xsi:type="dcterms:W3CDTF">2026-02-13T10:22:00Z</dcterms:created>
  <dcterms:modified xsi:type="dcterms:W3CDTF">2026-03-26T13:02:00Z</dcterms:modified>
</cp:coreProperties>
</file>