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B36B0" w14:textId="39A9E06A" w:rsidR="009E2272" w:rsidRDefault="005C0D1D" w:rsidP="00C14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ТЕХНОЛОГИЯ ИЗГОТОВЛЕНИЯ ЯКУТСКОЙ ГЛИНЯНОЙ ПОСУДЫ ПО ЭТНОГРАФИЧЕСКИМ ИСТОЧНИКАМ</w:t>
      </w:r>
    </w:p>
    <w:p w14:paraId="62869345" w14:textId="5FCC9F06" w:rsidR="00172C73" w:rsidRDefault="00172C73" w:rsidP="00C14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683EF" w14:textId="7C94F2A4" w:rsidR="00172C73" w:rsidRPr="00C14D72" w:rsidRDefault="00172C73" w:rsidP="005C0D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 – Аргунов В</w:t>
      </w:r>
      <w:r w:rsidR="0045547F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лерий Георгиевич</w:t>
      </w:r>
    </w:p>
    <w:p w14:paraId="0140BF08" w14:textId="2A673B12" w:rsidR="00C14D72" w:rsidRPr="00C14D72" w:rsidRDefault="00C14D72" w:rsidP="00C14D7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4D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Гаврильев Дмитрий Захарович</w:t>
      </w:r>
    </w:p>
    <w:p w14:paraId="5551EB6B" w14:textId="20BDDA0E" w:rsidR="00C14D72" w:rsidRPr="00C14D72" w:rsidRDefault="00C14D72" w:rsidP="00C14D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14D72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1EB9AC7A" w14:textId="77777777" w:rsidR="00C14D72" w:rsidRPr="00C14D72" w:rsidRDefault="00C14D72" w:rsidP="00C14D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14D72">
        <w:rPr>
          <w:rFonts w:ascii="Times New Roman" w:hAnsi="Times New Roman" w:cs="Times New Roman"/>
          <w:i/>
          <w:iCs/>
          <w:sz w:val="24"/>
          <w:szCs w:val="24"/>
        </w:rPr>
        <w:t>ФГАОУ ВО «Северо-Восточный федеральный университет</w:t>
      </w:r>
    </w:p>
    <w:p w14:paraId="2E63218E" w14:textId="7B54D3E1" w:rsidR="00C14D72" w:rsidRPr="00C14D72" w:rsidRDefault="00C14D72" w:rsidP="00C14D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14D72">
        <w:rPr>
          <w:rFonts w:ascii="Times New Roman" w:hAnsi="Times New Roman" w:cs="Times New Roman"/>
          <w:i/>
          <w:iCs/>
          <w:sz w:val="24"/>
          <w:szCs w:val="24"/>
        </w:rPr>
        <w:t>им. М.К. Аммосова»</w:t>
      </w:r>
    </w:p>
    <w:p w14:paraId="00515DE5" w14:textId="15B6B1FF" w:rsidR="00C14D72" w:rsidRPr="00C14D72" w:rsidRDefault="00C14D72" w:rsidP="00C14D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14D72">
        <w:rPr>
          <w:rFonts w:ascii="Times New Roman" w:hAnsi="Times New Roman" w:cs="Times New Roman"/>
          <w:i/>
          <w:iCs/>
          <w:sz w:val="24"/>
          <w:szCs w:val="24"/>
        </w:rPr>
        <w:t>Исторический факультет, Якутск, Россия</w:t>
      </w:r>
    </w:p>
    <w:p w14:paraId="1CD7480C" w14:textId="0C132F93" w:rsidR="00C14D72" w:rsidRPr="00C14D72" w:rsidRDefault="00C14D72" w:rsidP="00C14D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14D72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 dima.gavriliev@mail.ru</w:t>
      </w:r>
    </w:p>
    <w:p w14:paraId="1A3DD9F3" w14:textId="13DB3386" w:rsidR="00C14D72" w:rsidRPr="00C14D72" w:rsidRDefault="00C14D72" w:rsidP="00C14D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5B5464E2" w14:textId="59AD5401" w:rsidR="00C14D72" w:rsidRDefault="000E444D" w:rsidP="00C14D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Гончарное производство </w:t>
      </w:r>
      <w:r w:rsidR="005825C8">
        <w:rPr>
          <w:rFonts w:ascii="Times New Roman" w:hAnsi="Times New Roman" w:cs="Times New Roman"/>
          <w:sz w:val="24"/>
          <w:szCs w:val="24"/>
        </w:rPr>
        <w:t>занимает большое место в изучении</w:t>
      </w:r>
      <w:r>
        <w:rPr>
          <w:rFonts w:ascii="Times New Roman" w:hAnsi="Times New Roman" w:cs="Times New Roman"/>
          <w:sz w:val="24"/>
          <w:szCs w:val="24"/>
        </w:rPr>
        <w:t xml:space="preserve"> якутской материальной культур</w:t>
      </w:r>
      <w:r w:rsidR="005825C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496C">
        <w:rPr>
          <w:rFonts w:ascii="Times New Roman" w:hAnsi="Times New Roman" w:cs="Times New Roman"/>
          <w:sz w:val="24"/>
          <w:szCs w:val="24"/>
        </w:rPr>
        <w:t xml:space="preserve">Якуты, наряду с шорцами, являются </w:t>
      </w:r>
      <w:r w:rsidR="005825C8">
        <w:rPr>
          <w:rFonts w:ascii="Times New Roman" w:hAnsi="Times New Roman" w:cs="Times New Roman"/>
          <w:sz w:val="24"/>
          <w:szCs w:val="24"/>
        </w:rPr>
        <w:t>единственными коренными сибирскими народами,</w:t>
      </w:r>
      <w:r w:rsidR="009C496C">
        <w:rPr>
          <w:rFonts w:ascii="Times New Roman" w:hAnsi="Times New Roman" w:cs="Times New Roman"/>
          <w:sz w:val="24"/>
          <w:szCs w:val="24"/>
        </w:rPr>
        <w:t xml:space="preserve"> сохранившими керамическую традицию к началу </w:t>
      </w:r>
      <w:r w:rsidR="009C496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9C496C" w:rsidRPr="009C496C">
        <w:rPr>
          <w:rFonts w:ascii="Times New Roman" w:hAnsi="Times New Roman" w:cs="Times New Roman"/>
          <w:sz w:val="24"/>
          <w:szCs w:val="24"/>
        </w:rPr>
        <w:t xml:space="preserve"> </w:t>
      </w:r>
      <w:r w:rsidR="009C496C">
        <w:rPr>
          <w:rFonts w:ascii="Times New Roman" w:hAnsi="Times New Roman" w:cs="Times New Roman"/>
          <w:sz w:val="24"/>
          <w:szCs w:val="24"/>
        </w:rPr>
        <w:t>века.</w:t>
      </w:r>
      <w:r w:rsidR="005825C8">
        <w:rPr>
          <w:rFonts w:ascii="Times New Roman" w:hAnsi="Times New Roman" w:cs="Times New Roman"/>
          <w:sz w:val="24"/>
          <w:szCs w:val="24"/>
        </w:rPr>
        <w:t xml:space="preserve"> Благодаря </w:t>
      </w:r>
      <w:r w:rsidR="004F49C4">
        <w:rPr>
          <w:rFonts w:ascii="Times New Roman" w:hAnsi="Times New Roman" w:cs="Times New Roman"/>
          <w:sz w:val="24"/>
          <w:szCs w:val="24"/>
        </w:rPr>
        <w:t xml:space="preserve">этому у исследователей якутской культуры была возможность собрать сведения о данном ремесле у самих гончаров. </w:t>
      </w:r>
      <w:r w:rsidR="00745BAC">
        <w:rPr>
          <w:rFonts w:ascii="Times New Roman" w:hAnsi="Times New Roman" w:cs="Times New Roman"/>
          <w:sz w:val="24"/>
          <w:szCs w:val="24"/>
        </w:rPr>
        <w:t xml:space="preserve">Это труды этнографов </w:t>
      </w:r>
      <w:r w:rsidR="00B456E4">
        <w:rPr>
          <w:rFonts w:ascii="Times New Roman" w:hAnsi="Times New Roman" w:cs="Times New Roman"/>
          <w:sz w:val="24"/>
          <w:szCs w:val="24"/>
        </w:rPr>
        <w:t xml:space="preserve">Р.К. </w:t>
      </w:r>
      <w:proofErr w:type="spellStart"/>
      <w:r w:rsidR="00B456E4">
        <w:rPr>
          <w:rFonts w:ascii="Times New Roman" w:hAnsi="Times New Roman" w:cs="Times New Roman"/>
          <w:sz w:val="24"/>
          <w:szCs w:val="24"/>
        </w:rPr>
        <w:t>Маака</w:t>
      </w:r>
      <w:proofErr w:type="spellEnd"/>
      <w:r w:rsidR="00B456E4">
        <w:rPr>
          <w:rFonts w:ascii="Times New Roman" w:hAnsi="Times New Roman" w:cs="Times New Roman"/>
          <w:sz w:val="24"/>
          <w:szCs w:val="24"/>
        </w:rPr>
        <w:t xml:space="preserve"> (1887), </w:t>
      </w:r>
      <w:r w:rsidR="00AD4750">
        <w:rPr>
          <w:rFonts w:ascii="Times New Roman" w:hAnsi="Times New Roman" w:cs="Times New Roman"/>
          <w:sz w:val="24"/>
          <w:szCs w:val="24"/>
        </w:rPr>
        <w:t xml:space="preserve">В.Л. </w:t>
      </w:r>
      <w:proofErr w:type="spellStart"/>
      <w:r w:rsidR="00AD4750">
        <w:rPr>
          <w:rFonts w:ascii="Times New Roman" w:hAnsi="Times New Roman" w:cs="Times New Roman"/>
          <w:sz w:val="24"/>
          <w:szCs w:val="24"/>
        </w:rPr>
        <w:t>Серошевского</w:t>
      </w:r>
      <w:proofErr w:type="spellEnd"/>
      <w:r w:rsidR="00AD4750">
        <w:rPr>
          <w:rFonts w:ascii="Times New Roman" w:hAnsi="Times New Roman" w:cs="Times New Roman"/>
          <w:sz w:val="24"/>
          <w:szCs w:val="24"/>
        </w:rPr>
        <w:t xml:space="preserve"> </w:t>
      </w:r>
      <w:r w:rsidR="00B456E4">
        <w:rPr>
          <w:rFonts w:ascii="Times New Roman" w:hAnsi="Times New Roman" w:cs="Times New Roman"/>
          <w:sz w:val="24"/>
          <w:szCs w:val="24"/>
        </w:rPr>
        <w:t>(1896)</w:t>
      </w:r>
      <w:r w:rsidR="003620F6">
        <w:rPr>
          <w:rFonts w:ascii="Times New Roman" w:hAnsi="Times New Roman" w:cs="Times New Roman"/>
          <w:sz w:val="24"/>
          <w:szCs w:val="24"/>
        </w:rPr>
        <w:t>, В.И. Подгорбунского</w:t>
      </w:r>
      <w:r w:rsidR="00B456E4">
        <w:rPr>
          <w:rFonts w:ascii="Times New Roman" w:hAnsi="Times New Roman" w:cs="Times New Roman"/>
          <w:sz w:val="24"/>
          <w:szCs w:val="24"/>
        </w:rPr>
        <w:t xml:space="preserve"> (1928)</w:t>
      </w:r>
      <w:r w:rsidR="003620F6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="003620F6">
        <w:rPr>
          <w:rFonts w:ascii="Times New Roman" w:hAnsi="Times New Roman" w:cs="Times New Roman"/>
          <w:sz w:val="24"/>
          <w:szCs w:val="24"/>
        </w:rPr>
        <w:t>Саввина</w:t>
      </w:r>
      <w:proofErr w:type="spellEnd"/>
      <w:r w:rsidR="00B456E4">
        <w:rPr>
          <w:rFonts w:ascii="Times New Roman" w:hAnsi="Times New Roman" w:cs="Times New Roman"/>
          <w:sz w:val="24"/>
          <w:szCs w:val="24"/>
        </w:rPr>
        <w:t xml:space="preserve"> (2022)</w:t>
      </w:r>
      <w:r w:rsidR="003620F6">
        <w:rPr>
          <w:rFonts w:ascii="Times New Roman" w:hAnsi="Times New Roman" w:cs="Times New Roman"/>
          <w:sz w:val="24"/>
          <w:szCs w:val="24"/>
        </w:rPr>
        <w:t xml:space="preserve">, </w:t>
      </w:r>
      <w:r w:rsidR="006F7848">
        <w:rPr>
          <w:rFonts w:ascii="Times New Roman" w:hAnsi="Times New Roman" w:cs="Times New Roman"/>
          <w:sz w:val="24"/>
          <w:szCs w:val="24"/>
        </w:rPr>
        <w:t>В.В. Никиф</w:t>
      </w:r>
      <w:r w:rsidR="00D876D3">
        <w:rPr>
          <w:rFonts w:ascii="Times New Roman" w:hAnsi="Times New Roman" w:cs="Times New Roman"/>
          <w:sz w:val="24"/>
          <w:szCs w:val="24"/>
        </w:rPr>
        <w:t>о</w:t>
      </w:r>
      <w:r w:rsidR="006F7848">
        <w:rPr>
          <w:rFonts w:ascii="Times New Roman" w:hAnsi="Times New Roman" w:cs="Times New Roman"/>
          <w:sz w:val="24"/>
          <w:szCs w:val="24"/>
        </w:rPr>
        <w:t>рова</w:t>
      </w:r>
      <w:r w:rsidR="00B456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456E4">
        <w:rPr>
          <w:rFonts w:ascii="Times New Roman" w:hAnsi="Times New Roman" w:cs="Times New Roman"/>
          <w:sz w:val="24"/>
          <w:szCs w:val="24"/>
        </w:rPr>
        <w:t>Кюлюмнюр</w:t>
      </w:r>
      <w:proofErr w:type="spellEnd"/>
      <w:r w:rsidR="00B456E4">
        <w:rPr>
          <w:rFonts w:ascii="Times New Roman" w:hAnsi="Times New Roman" w:cs="Times New Roman"/>
          <w:sz w:val="24"/>
          <w:szCs w:val="24"/>
        </w:rPr>
        <w:t xml:space="preserve"> (2001)</w:t>
      </w:r>
      <w:r w:rsidR="006F7848">
        <w:rPr>
          <w:rFonts w:ascii="Times New Roman" w:hAnsi="Times New Roman" w:cs="Times New Roman"/>
          <w:sz w:val="24"/>
          <w:szCs w:val="24"/>
        </w:rPr>
        <w:t xml:space="preserve">, </w:t>
      </w:r>
      <w:r w:rsidR="003620F6">
        <w:rPr>
          <w:rFonts w:ascii="Times New Roman" w:hAnsi="Times New Roman" w:cs="Times New Roman"/>
          <w:sz w:val="24"/>
          <w:szCs w:val="24"/>
        </w:rPr>
        <w:t xml:space="preserve">Н.Ф. </w:t>
      </w:r>
      <w:proofErr w:type="spellStart"/>
      <w:r w:rsidR="003620F6">
        <w:rPr>
          <w:rFonts w:ascii="Times New Roman" w:hAnsi="Times New Roman" w:cs="Times New Roman"/>
          <w:sz w:val="24"/>
          <w:szCs w:val="24"/>
        </w:rPr>
        <w:t>Прытковой</w:t>
      </w:r>
      <w:proofErr w:type="spellEnd"/>
      <w:r w:rsidR="006F7848">
        <w:rPr>
          <w:rFonts w:ascii="Times New Roman" w:hAnsi="Times New Roman" w:cs="Times New Roman"/>
          <w:sz w:val="24"/>
          <w:szCs w:val="24"/>
        </w:rPr>
        <w:t xml:space="preserve"> </w:t>
      </w:r>
      <w:r w:rsidR="00B456E4">
        <w:rPr>
          <w:rFonts w:ascii="Times New Roman" w:hAnsi="Times New Roman" w:cs="Times New Roman"/>
          <w:sz w:val="24"/>
          <w:szCs w:val="24"/>
        </w:rPr>
        <w:t xml:space="preserve">(1955) </w:t>
      </w:r>
      <w:r w:rsidR="006F7848">
        <w:rPr>
          <w:rFonts w:ascii="Times New Roman" w:hAnsi="Times New Roman" w:cs="Times New Roman"/>
          <w:sz w:val="24"/>
          <w:szCs w:val="24"/>
        </w:rPr>
        <w:t xml:space="preserve">и </w:t>
      </w:r>
      <w:r w:rsidR="003620F6">
        <w:rPr>
          <w:rFonts w:ascii="Times New Roman" w:hAnsi="Times New Roman" w:cs="Times New Roman"/>
          <w:sz w:val="24"/>
          <w:szCs w:val="24"/>
        </w:rPr>
        <w:t>Е.Н. Романовой</w:t>
      </w:r>
      <w:r w:rsidR="00B456E4">
        <w:rPr>
          <w:rFonts w:ascii="Times New Roman" w:hAnsi="Times New Roman" w:cs="Times New Roman"/>
          <w:sz w:val="24"/>
          <w:szCs w:val="24"/>
        </w:rPr>
        <w:t xml:space="preserve"> (</w:t>
      </w:r>
      <w:r w:rsidR="00172C73">
        <w:rPr>
          <w:rFonts w:ascii="Times New Roman" w:hAnsi="Times New Roman" w:cs="Times New Roman"/>
          <w:sz w:val="24"/>
          <w:szCs w:val="24"/>
        </w:rPr>
        <w:t>2022</w:t>
      </w:r>
      <w:r w:rsidR="00B456E4">
        <w:rPr>
          <w:rFonts w:ascii="Times New Roman" w:hAnsi="Times New Roman" w:cs="Times New Roman"/>
          <w:sz w:val="24"/>
          <w:szCs w:val="24"/>
        </w:rPr>
        <w:t>)</w:t>
      </w:r>
      <w:r w:rsidR="006F7848">
        <w:rPr>
          <w:rFonts w:ascii="Times New Roman" w:hAnsi="Times New Roman" w:cs="Times New Roman"/>
          <w:sz w:val="24"/>
          <w:szCs w:val="24"/>
        </w:rPr>
        <w:t>.</w:t>
      </w:r>
    </w:p>
    <w:p w14:paraId="338C2E3F" w14:textId="640A12FB" w:rsidR="00B456E4" w:rsidRDefault="00E541EF" w:rsidP="00C14D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Якутский гончар (як.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куосчут</w:t>
      </w:r>
      <w:proofErr w:type="spellEnd"/>
      <w:r w:rsidR="00600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061B">
        <w:rPr>
          <w:rFonts w:ascii="Times New Roman" w:hAnsi="Times New Roman" w:cs="Times New Roman"/>
          <w:sz w:val="24"/>
          <w:szCs w:val="24"/>
        </w:rPr>
        <w:t>куос</w:t>
      </w:r>
      <w:proofErr w:type="spellEnd"/>
      <w:r w:rsidR="00600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61B">
        <w:rPr>
          <w:rFonts w:ascii="Times New Roman" w:hAnsi="Times New Roman" w:cs="Times New Roman"/>
          <w:sz w:val="24"/>
          <w:szCs w:val="24"/>
        </w:rPr>
        <w:t>охсооччу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="001E199E">
        <w:rPr>
          <w:rFonts w:ascii="Times New Roman" w:hAnsi="Times New Roman" w:cs="Times New Roman"/>
          <w:sz w:val="24"/>
          <w:szCs w:val="24"/>
        </w:rPr>
        <w:t xml:space="preserve"> </w:t>
      </w:r>
      <w:r w:rsidR="004A4209">
        <w:rPr>
          <w:rFonts w:ascii="Times New Roman" w:hAnsi="Times New Roman" w:cs="Times New Roman"/>
          <w:sz w:val="24"/>
          <w:szCs w:val="24"/>
        </w:rPr>
        <w:t xml:space="preserve">это специалист, </w:t>
      </w:r>
      <w:r>
        <w:rPr>
          <w:rFonts w:ascii="Times New Roman" w:hAnsi="Times New Roman" w:cs="Times New Roman"/>
          <w:sz w:val="24"/>
          <w:szCs w:val="24"/>
        </w:rPr>
        <w:t xml:space="preserve">как правило </w:t>
      </w:r>
      <w:r w:rsidR="00B2302B">
        <w:rPr>
          <w:rFonts w:ascii="Times New Roman" w:hAnsi="Times New Roman" w:cs="Times New Roman"/>
          <w:sz w:val="24"/>
          <w:szCs w:val="24"/>
        </w:rPr>
        <w:t>пожилая женщина</w:t>
      </w:r>
      <w:r w:rsidR="00DA2A31">
        <w:rPr>
          <w:rFonts w:ascii="Times New Roman" w:hAnsi="Times New Roman" w:cs="Times New Roman"/>
          <w:sz w:val="24"/>
          <w:szCs w:val="24"/>
        </w:rPr>
        <w:t xml:space="preserve"> </w:t>
      </w:r>
      <w:r w:rsidR="00DA2A31" w:rsidRPr="00DA2A31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5</w:t>
      </w:r>
      <w:r w:rsidR="00DA2A31">
        <w:rPr>
          <w:rFonts w:ascii="Times New Roman" w:hAnsi="Times New Roman" w:cs="Times New Roman"/>
          <w:sz w:val="24"/>
          <w:szCs w:val="24"/>
        </w:rPr>
        <w:t>, С. 14</w:t>
      </w:r>
      <w:r w:rsidR="00DA2A31" w:rsidRPr="00DA2A31">
        <w:rPr>
          <w:rFonts w:ascii="Times New Roman" w:hAnsi="Times New Roman" w:cs="Times New Roman"/>
          <w:sz w:val="24"/>
          <w:szCs w:val="24"/>
        </w:rPr>
        <w:t>]</w:t>
      </w:r>
      <w:r w:rsidR="00B2302B">
        <w:rPr>
          <w:rFonts w:ascii="Times New Roman" w:hAnsi="Times New Roman" w:cs="Times New Roman"/>
          <w:sz w:val="24"/>
          <w:szCs w:val="24"/>
        </w:rPr>
        <w:t>,</w:t>
      </w:r>
      <w:r w:rsidR="00DA2A31" w:rsidRPr="00DA2A31">
        <w:rPr>
          <w:rFonts w:ascii="Times New Roman" w:hAnsi="Times New Roman" w:cs="Times New Roman"/>
          <w:sz w:val="24"/>
          <w:szCs w:val="24"/>
        </w:rPr>
        <w:t xml:space="preserve"> </w:t>
      </w:r>
      <w:r w:rsidR="004A4209">
        <w:rPr>
          <w:rFonts w:ascii="Times New Roman" w:hAnsi="Times New Roman" w:cs="Times New Roman"/>
          <w:sz w:val="24"/>
          <w:szCs w:val="24"/>
        </w:rPr>
        <w:t>занимающ</w:t>
      </w:r>
      <w:r w:rsidR="00B2302B">
        <w:rPr>
          <w:rFonts w:ascii="Times New Roman" w:hAnsi="Times New Roman" w:cs="Times New Roman"/>
          <w:sz w:val="24"/>
          <w:szCs w:val="24"/>
        </w:rPr>
        <w:t>ая</w:t>
      </w:r>
      <w:r w:rsidR="004A4209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изготовлением глиняной посуды ручной лепкой и методом выколачивания</w:t>
      </w:r>
      <w:r w:rsidR="0060061B">
        <w:rPr>
          <w:rFonts w:ascii="Times New Roman" w:hAnsi="Times New Roman" w:cs="Times New Roman"/>
          <w:sz w:val="24"/>
          <w:szCs w:val="24"/>
        </w:rPr>
        <w:t xml:space="preserve"> </w:t>
      </w:r>
      <w:r w:rsidR="0060061B" w:rsidRPr="0060061B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7</w:t>
      </w:r>
      <w:r w:rsidR="0060061B">
        <w:rPr>
          <w:rFonts w:ascii="Times New Roman" w:hAnsi="Times New Roman" w:cs="Times New Roman"/>
          <w:sz w:val="24"/>
          <w:szCs w:val="24"/>
        </w:rPr>
        <w:t>, С. 364</w:t>
      </w:r>
      <w:r w:rsidR="0060061B" w:rsidRPr="0060061B">
        <w:rPr>
          <w:rFonts w:ascii="Times New Roman" w:hAnsi="Times New Roman" w:cs="Times New Roman"/>
          <w:sz w:val="24"/>
          <w:szCs w:val="24"/>
        </w:rPr>
        <w:t>]</w:t>
      </w:r>
      <w:r w:rsidR="009B19D4" w:rsidRPr="009B19D4">
        <w:rPr>
          <w:rFonts w:ascii="Times New Roman" w:hAnsi="Times New Roman" w:cs="Times New Roman"/>
          <w:sz w:val="24"/>
          <w:szCs w:val="24"/>
        </w:rPr>
        <w:t>.</w:t>
      </w:r>
      <w:r w:rsidR="004A4209">
        <w:rPr>
          <w:rFonts w:ascii="Times New Roman" w:hAnsi="Times New Roman" w:cs="Times New Roman"/>
          <w:sz w:val="24"/>
          <w:szCs w:val="24"/>
        </w:rPr>
        <w:t xml:space="preserve"> </w:t>
      </w:r>
      <w:r w:rsidR="009B19D4">
        <w:rPr>
          <w:rFonts w:ascii="Times New Roman" w:hAnsi="Times New Roman" w:cs="Times New Roman"/>
          <w:sz w:val="24"/>
          <w:szCs w:val="24"/>
        </w:rPr>
        <w:t>Гончар делает керамику для своих соплеменников,</w:t>
      </w:r>
      <w:r w:rsidR="009B19D4" w:rsidRPr="009B19D4">
        <w:rPr>
          <w:rFonts w:ascii="Times New Roman" w:hAnsi="Times New Roman" w:cs="Times New Roman"/>
          <w:sz w:val="24"/>
          <w:szCs w:val="24"/>
        </w:rPr>
        <w:t xml:space="preserve"> </w:t>
      </w:r>
      <w:r w:rsidR="004A4209">
        <w:rPr>
          <w:rFonts w:ascii="Times New Roman" w:hAnsi="Times New Roman" w:cs="Times New Roman"/>
          <w:sz w:val="24"/>
          <w:szCs w:val="24"/>
        </w:rPr>
        <w:t xml:space="preserve">переезжая в дом заказчика со своим инструментарием. В год изготавливает всего 20-30 сосудов </w:t>
      </w:r>
      <w:r w:rsidR="009B19D4" w:rsidRPr="009B19D4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3</w:t>
      </w:r>
      <w:r w:rsidR="001066AA">
        <w:rPr>
          <w:rFonts w:ascii="Times New Roman" w:hAnsi="Times New Roman" w:cs="Times New Roman"/>
          <w:sz w:val="24"/>
          <w:szCs w:val="24"/>
        </w:rPr>
        <w:t xml:space="preserve">, С. 8; </w:t>
      </w:r>
      <w:r w:rsidR="00ED15AA">
        <w:rPr>
          <w:rFonts w:ascii="Times New Roman" w:hAnsi="Times New Roman" w:cs="Times New Roman"/>
          <w:sz w:val="24"/>
          <w:szCs w:val="24"/>
        </w:rPr>
        <w:t>4</w:t>
      </w:r>
      <w:r w:rsidR="009B19D4" w:rsidRPr="009B19D4">
        <w:rPr>
          <w:rFonts w:ascii="Times New Roman" w:hAnsi="Times New Roman" w:cs="Times New Roman"/>
          <w:sz w:val="24"/>
          <w:szCs w:val="24"/>
        </w:rPr>
        <w:t xml:space="preserve">, </w:t>
      </w:r>
      <w:r w:rsidR="009B19D4">
        <w:rPr>
          <w:rFonts w:ascii="Times New Roman" w:hAnsi="Times New Roman" w:cs="Times New Roman"/>
          <w:sz w:val="24"/>
          <w:szCs w:val="24"/>
        </w:rPr>
        <w:t xml:space="preserve">С. </w:t>
      </w:r>
      <w:r w:rsidR="008140FC">
        <w:rPr>
          <w:rFonts w:ascii="Times New Roman" w:hAnsi="Times New Roman" w:cs="Times New Roman"/>
          <w:sz w:val="24"/>
          <w:szCs w:val="24"/>
        </w:rPr>
        <w:t>147-</w:t>
      </w:r>
      <w:r w:rsidR="00B2302B">
        <w:rPr>
          <w:rFonts w:ascii="Times New Roman" w:hAnsi="Times New Roman" w:cs="Times New Roman"/>
          <w:sz w:val="24"/>
          <w:szCs w:val="24"/>
        </w:rPr>
        <w:t>150</w:t>
      </w:r>
      <w:r w:rsidR="009B19D4" w:rsidRPr="009B19D4">
        <w:rPr>
          <w:rFonts w:ascii="Times New Roman" w:hAnsi="Times New Roman" w:cs="Times New Roman"/>
          <w:sz w:val="24"/>
          <w:szCs w:val="24"/>
        </w:rPr>
        <w:t>]</w:t>
      </w:r>
      <w:r w:rsidR="004A4209">
        <w:rPr>
          <w:rFonts w:ascii="Times New Roman" w:hAnsi="Times New Roman" w:cs="Times New Roman"/>
          <w:sz w:val="24"/>
          <w:szCs w:val="24"/>
        </w:rPr>
        <w:t>.</w:t>
      </w:r>
      <w:r w:rsidR="009B19D4" w:rsidRPr="009B19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D53EF" w14:textId="6680AF58" w:rsidR="0060061B" w:rsidRPr="0060061B" w:rsidRDefault="008A6C6C" w:rsidP="00C14D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 цикл</w:t>
      </w:r>
      <w:r w:rsidR="00B456E4"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t xml:space="preserve">якутского </w:t>
      </w:r>
      <w:r w:rsidR="00B456E4">
        <w:rPr>
          <w:rFonts w:ascii="Times New Roman" w:hAnsi="Times New Roman" w:cs="Times New Roman"/>
          <w:sz w:val="24"/>
          <w:szCs w:val="24"/>
        </w:rPr>
        <w:t xml:space="preserve">гончара </w:t>
      </w:r>
      <w:r>
        <w:rPr>
          <w:rFonts w:ascii="Times New Roman" w:hAnsi="Times New Roman" w:cs="Times New Roman"/>
          <w:sz w:val="24"/>
          <w:szCs w:val="24"/>
        </w:rPr>
        <w:t>открывался</w:t>
      </w:r>
      <w:r w:rsidR="00B456E4">
        <w:rPr>
          <w:rFonts w:ascii="Times New Roman" w:hAnsi="Times New Roman" w:cs="Times New Roman"/>
          <w:sz w:val="24"/>
          <w:szCs w:val="24"/>
        </w:rPr>
        <w:t xml:space="preserve"> с этапа </w:t>
      </w:r>
      <w:r w:rsidR="006858CB">
        <w:rPr>
          <w:rFonts w:ascii="Times New Roman" w:hAnsi="Times New Roman" w:cs="Times New Roman"/>
          <w:sz w:val="24"/>
          <w:szCs w:val="24"/>
        </w:rPr>
        <w:t>заготовки</w:t>
      </w:r>
      <w:r w:rsidR="00B456E4">
        <w:rPr>
          <w:rFonts w:ascii="Times New Roman" w:hAnsi="Times New Roman" w:cs="Times New Roman"/>
          <w:sz w:val="24"/>
          <w:szCs w:val="24"/>
        </w:rPr>
        <w:t xml:space="preserve"> глины. </w:t>
      </w:r>
      <w:r w:rsidR="009B19D4">
        <w:rPr>
          <w:rFonts w:ascii="Times New Roman" w:hAnsi="Times New Roman" w:cs="Times New Roman"/>
          <w:sz w:val="24"/>
          <w:szCs w:val="24"/>
        </w:rPr>
        <w:t>В.Л. Серошевский</w:t>
      </w:r>
      <w:r w:rsidR="00B456E4">
        <w:rPr>
          <w:rFonts w:ascii="Times New Roman" w:hAnsi="Times New Roman" w:cs="Times New Roman"/>
          <w:sz w:val="24"/>
          <w:szCs w:val="24"/>
        </w:rPr>
        <w:t xml:space="preserve"> пишет</w:t>
      </w:r>
      <w:r w:rsidR="009B19D4">
        <w:rPr>
          <w:rFonts w:ascii="Times New Roman" w:hAnsi="Times New Roman" w:cs="Times New Roman"/>
          <w:sz w:val="24"/>
          <w:szCs w:val="24"/>
        </w:rPr>
        <w:t>,</w:t>
      </w:r>
      <w:r w:rsidR="00CD7409">
        <w:rPr>
          <w:rFonts w:ascii="Times New Roman" w:hAnsi="Times New Roman" w:cs="Times New Roman"/>
          <w:sz w:val="24"/>
          <w:szCs w:val="24"/>
        </w:rPr>
        <w:t xml:space="preserve"> черную и вязкую</w:t>
      </w:r>
      <w:r w:rsidR="009B19D4">
        <w:rPr>
          <w:rFonts w:ascii="Times New Roman" w:hAnsi="Times New Roman" w:cs="Times New Roman"/>
          <w:sz w:val="24"/>
          <w:szCs w:val="24"/>
        </w:rPr>
        <w:t xml:space="preserve"> </w:t>
      </w:r>
      <w:r w:rsidR="0060061B">
        <w:rPr>
          <w:rFonts w:ascii="Times New Roman" w:hAnsi="Times New Roman" w:cs="Times New Roman"/>
          <w:sz w:val="24"/>
          <w:szCs w:val="24"/>
        </w:rPr>
        <w:t>глину (як. туой) добывали в долинах горных рек на глубине 1,5-2 м, заготовляли её в виде высушенных кирпичей весом 1,2-4,5 кг, и продавали на рынке</w:t>
      </w:r>
      <w:r w:rsidR="00876316">
        <w:rPr>
          <w:rFonts w:ascii="Times New Roman" w:hAnsi="Times New Roman" w:cs="Times New Roman"/>
          <w:sz w:val="24"/>
          <w:szCs w:val="24"/>
        </w:rPr>
        <w:t xml:space="preserve"> </w:t>
      </w:r>
      <w:r w:rsidR="00876316" w:rsidRPr="0060061B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7</w:t>
      </w:r>
      <w:r w:rsidR="00876316">
        <w:rPr>
          <w:rFonts w:ascii="Times New Roman" w:hAnsi="Times New Roman" w:cs="Times New Roman"/>
          <w:sz w:val="24"/>
          <w:szCs w:val="24"/>
        </w:rPr>
        <w:t>, С. 363</w:t>
      </w:r>
      <w:r w:rsidR="00876316" w:rsidRPr="0060061B">
        <w:rPr>
          <w:rFonts w:ascii="Times New Roman" w:hAnsi="Times New Roman" w:cs="Times New Roman"/>
          <w:sz w:val="24"/>
          <w:szCs w:val="24"/>
        </w:rPr>
        <w:t>]</w:t>
      </w:r>
      <w:r w:rsidR="0060061B">
        <w:rPr>
          <w:rFonts w:ascii="Times New Roman" w:hAnsi="Times New Roman" w:cs="Times New Roman"/>
          <w:sz w:val="24"/>
          <w:szCs w:val="24"/>
        </w:rPr>
        <w:t xml:space="preserve">. </w:t>
      </w:r>
      <w:r w:rsidRPr="008A6C6C">
        <w:rPr>
          <w:rFonts w:ascii="Times New Roman" w:hAnsi="Times New Roman" w:cs="Times New Roman"/>
          <w:sz w:val="24"/>
          <w:szCs w:val="24"/>
        </w:rPr>
        <w:t xml:space="preserve">Н.Ф. Прыткова </w:t>
      </w:r>
      <w:r>
        <w:rPr>
          <w:rFonts w:ascii="Times New Roman" w:hAnsi="Times New Roman" w:cs="Times New Roman"/>
          <w:sz w:val="24"/>
          <w:szCs w:val="24"/>
        </w:rPr>
        <w:t>добавляет, что</w:t>
      </w:r>
      <w:r w:rsidRPr="008A6C6C">
        <w:rPr>
          <w:rFonts w:ascii="Times New Roman" w:hAnsi="Times New Roman" w:cs="Times New Roman"/>
          <w:sz w:val="24"/>
          <w:szCs w:val="24"/>
        </w:rPr>
        <w:t xml:space="preserve"> добыча глины </w:t>
      </w:r>
      <w:r w:rsidR="00172C73">
        <w:rPr>
          <w:rFonts w:ascii="Times New Roman" w:hAnsi="Times New Roman" w:cs="Times New Roman"/>
          <w:sz w:val="24"/>
          <w:szCs w:val="24"/>
        </w:rPr>
        <w:t>была промыслом</w:t>
      </w:r>
      <w:r w:rsidRPr="008A6C6C">
        <w:rPr>
          <w:rFonts w:ascii="Times New Roman" w:hAnsi="Times New Roman" w:cs="Times New Roman"/>
          <w:sz w:val="24"/>
          <w:szCs w:val="24"/>
        </w:rPr>
        <w:t xml:space="preserve"> бедняков, при этом наиболее ценной </w:t>
      </w:r>
      <w:r w:rsidR="00172C73">
        <w:rPr>
          <w:rFonts w:ascii="Times New Roman" w:hAnsi="Times New Roman" w:cs="Times New Roman"/>
          <w:sz w:val="24"/>
          <w:szCs w:val="24"/>
        </w:rPr>
        <w:t>считалась</w:t>
      </w:r>
      <w:r w:rsidRPr="008A6C6C">
        <w:rPr>
          <w:rFonts w:ascii="Times New Roman" w:hAnsi="Times New Roman" w:cs="Times New Roman"/>
          <w:sz w:val="24"/>
          <w:szCs w:val="24"/>
        </w:rPr>
        <w:t xml:space="preserve"> редкая белая глина </w:t>
      </w:r>
      <w:r w:rsidR="0060061B" w:rsidRPr="0060061B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4</w:t>
      </w:r>
      <w:r w:rsidR="0060061B">
        <w:rPr>
          <w:rFonts w:ascii="Times New Roman" w:hAnsi="Times New Roman" w:cs="Times New Roman"/>
          <w:sz w:val="24"/>
          <w:szCs w:val="24"/>
        </w:rPr>
        <w:t>, С. 148</w:t>
      </w:r>
      <w:r w:rsidR="0060061B" w:rsidRPr="0060061B">
        <w:rPr>
          <w:rFonts w:ascii="Times New Roman" w:hAnsi="Times New Roman" w:cs="Times New Roman"/>
          <w:sz w:val="24"/>
          <w:szCs w:val="24"/>
        </w:rPr>
        <w:t>]</w:t>
      </w:r>
      <w:r w:rsidR="00396608">
        <w:rPr>
          <w:rFonts w:ascii="Times New Roman" w:hAnsi="Times New Roman" w:cs="Times New Roman"/>
          <w:sz w:val="24"/>
          <w:szCs w:val="24"/>
        </w:rPr>
        <w:t>.</w:t>
      </w:r>
      <w:r w:rsidR="00CD7409" w:rsidRPr="00CD7409">
        <w:rPr>
          <w:rFonts w:ascii="Times New Roman" w:hAnsi="Times New Roman" w:cs="Times New Roman"/>
          <w:sz w:val="24"/>
          <w:szCs w:val="24"/>
        </w:rPr>
        <w:t xml:space="preserve"> </w:t>
      </w:r>
      <w:r w:rsidR="004E765C" w:rsidRPr="004E765C">
        <w:rPr>
          <w:rFonts w:ascii="Times New Roman" w:hAnsi="Times New Roman" w:cs="Times New Roman"/>
          <w:sz w:val="24"/>
          <w:szCs w:val="24"/>
        </w:rPr>
        <w:t>Наиболее полное описание заготовительного процесса представлено у А.А. Саввина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6C6C">
        <w:rPr>
          <w:rFonts w:ascii="Times New Roman" w:hAnsi="Times New Roman" w:cs="Times New Roman"/>
          <w:sz w:val="24"/>
          <w:szCs w:val="24"/>
        </w:rPr>
        <w:t>Месторождения располагались в 30–40 км от поселений</w:t>
      </w:r>
      <w:r w:rsidR="00E052B0">
        <w:rPr>
          <w:rFonts w:ascii="Times New Roman" w:hAnsi="Times New Roman" w:cs="Times New Roman"/>
          <w:sz w:val="24"/>
          <w:szCs w:val="24"/>
        </w:rPr>
        <w:t>,</w:t>
      </w:r>
      <w:r w:rsidR="00CD7409">
        <w:rPr>
          <w:rFonts w:ascii="Times New Roman" w:hAnsi="Times New Roman" w:cs="Times New Roman"/>
          <w:sz w:val="24"/>
          <w:szCs w:val="24"/>
        </w:rPr>
        <w:t xml:space="preserve"> заготовка происходила весной и осенью до </w:t>
      </w:r>
      <w:r w:rsidR="005955EC">
        <w:rPr>
          <w:rFonts w:ascii="Times New Roman" w:hAnsi="Times New Roman" w:cs="Times New Roman"/>
          <w:sz w:val="24"/>
          <w:szCs w:val="24"/>
        </w:rPr>
        <w:t xml:space="preserve">середины </w:t>
      </w:r>
      <w:r w:rsidR="00CD7409">
        <w:rPr>
          <w:rFonts w:ascii="Times New Roman" w:hAnsi="Times New Roman" w:cs="Times New Roman"/>
          <w:sz w:val="24"/>
          <w:szCs w:val="24"/>
        </w:rPr>
        <w:t xml:space="preserve">октября, </w:t>
      </w:r>
      <w:r w:rsidR="00E052B0">
        <w:rPr>
          <w:rFonts w:ascii="Times New Roman" w:hAnsi="Times New Roman" w:cs="Times New Roman"/>
          <w:sz w:val="24"/>
          <w:szCs w:val="24"/>
        </w:rPr>
        <w:t xml:space="preserve">зимой приходилось разжигать костер для </w:t>
      </w:r>
      <w:proofErr w:type="spellStart"/>
      <w:r w:rsidR="00E052B0">
        <w:rPr>
          <w:rFonts w:ascii="Times New Roman" w:hAnsi="Times New Roman" w:cs="Times New Roman"/>
          <w:sz w:val="24"/>
          <w:szCs w:val="24"/>
        </w:rPr>
        <w:t>оттайки</w:t>
      </w:r>
      <w:proofErr w:type="spellEnd"/>
      <w:r w:rsidR="00E052B0">
        <w:rPr>
          <w:rFonts w:ascii="Times New Roman" w:hAnsi="Times New Roman" w:cs="Times New Roman"/>
          <w:sz w:val="24"/>
          <w:szCs w:val="24"/>
        </w:rPr>
        <w:t xml:space="preserve"> земли</w:t>
      </w:r>
      <w:r w:rsidR="004E765C">
        <w:rPr>
          <w:rFonts w:ascii="Times New Roman" w:hAnsi="Times New Roman" w:cs="Times New Roman"/>
          <w:sz w:val="24"/>
          <w:szCs w:val="24"/>
        </w:rPr>
        <w:t>,</w:t>
      </w:r>
      <w:r w:rsidR="00E052B0">
        <w:rPr>
          <w:rFonts w:ascii="Times New Roman" w:hAnsi="Times New Roman" w:cs="Times New Roman"/>
          <w:sz w:val="24"/>
          <w:szCs w:val="24"/>
        </w:rPr>
        <w:t xml:space="preserve"> добытую </w:t>
      </w:r>
      <w:r w:rsidR="00CD7409">
        <w:rPr>
          <w:rFonts w:ascii="Times New Roman" w:hAnsi="Times New Roman" w:cs="Times New Roman"/>
          <w:sz w:val="24"/>
          <w:szCs w:val="24"/>
        </w:rPr>
        <w:t xml:space="preserve">глину транспортировали на </w:t>
      </w:r>
      <w:proofErr w:type="spellStart"/>
      <w:r w:rsidR="00CD7409">
        <w:rPr>
          <w:rFonts w:ascii="Times New Roman" w:hAnsi="Times New Roman" w:cs="Times New Roman"/>
          <w:sz w:val="24"/>
          <w:szCs w:val="24"/>
        </w:rPr>
        <w:t>повозьях</w:t>
      </w:r>
      <w:proofErr w:type="spellEnd"/>
      <w:r w:rsidR="00CD7409">
        <w:rPr>
          <w:rFonts w:ascii="Times New Roman" w:hAnsi="Times New Roman" w:cs="Times New Roman"/>
          <w:sz w:val="24"/>
          <w:szCs w:val="24"/>
        </w:rPr>
        <w:t xml:space="preserve"> быка</w:t>
      </w:r>
      <w:r w:rsidR="004E765C">
        <w:rPr>
          <w:rFonts w:ascii="Times New Roman" w:hAnsi="Times New Roman" w:cs="Times New Roman"/>
          <w:sz w:val="24"/>
          <w:szCs w:val="24"/>
        </w:rPr>
        <w:t xml:space="preserve">. </w:t>
      </w:r>
      <w:r w:rsidRPr="008A6C6C">
        <w:rPr>
          <w:rFonts w:ascii="Times New Roman" w:hAnsi="Times New Roman" w:cs="Times New Roman"/>
          <w:sz w:val="24"/>
          <w:szCs w:val="24"/>
        </w:rPr>
        <w:t xml:space="preserve">По данным Саввина, эталоном качества являлась не белая, а желтая глина, обладавшая сладковатым вкусом </w:t>
      </w:r>
      <w:r w:rsidR="00E052B0" w:rsidRPr="00E052B0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6</w:t>
      </w:r>
      <w:r w:rsidR="00E052B0">
        <w:rPr>
          <w:rFonts w:ascii="Times New Roman" w:hAnsi="Times New Roman" w:cs="Times New Roman"/>
          <w:sz w:val="24"/>
          <w:szCs w:val="24"/>
        </w:rPr>
        <w:t>, С. 31</w:t>
      </w:r>
      <w:r w:rsidR="00E052B0" w:rsidRPr="00E052B0">
        <w:rPr>
          <w:rFonts w:ascii="Times New Roman" w:hAnsi="Times New Roman" w:cs="Times New Roman"/>
          <w:sz w:val="24"/>
          <w:szCs w:val="24"/>
        </w:rPr>
        <w:t>]</w:t>
      </w:r>
      <w:r w:rsidR="00CD7409">
        <w:rPr>
          <w:rFonts w:ascii="Times New Roman" w:hAnsi="Times New Roman" w:cs="Times New Roman"/>
          <w:sz w:val="24"/>
          <w:szCs w:val="24"/>
        </w:rPr>
        <w:t>.</w:t>
      </w:r>
      <w:r w:rsidR="004E76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82D20" w14:textId="6301CB85" w:rsidR="00F842C6" w:rsidRDefault="00E676D8" w:rsidP="00F842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676D8">
        <w:rPr>
          <w:rFonts w:ascii="Times New Roman" w:hAnsi="Times New Roman" w:cs="Times New Roman"/>
          <w:sz w:val="24"/>
          <w:szCs w:val="24"/>
        </w:rPr>
        <w:t xml:space="preserve">Следующий этап технологического процесса заключался в обработке глиняной массы. По описанию В.Л. Серошевского, мастер дробил глину вместе с фрагментами старой посуды деревянным молотком на каменной плите, доводя смесь до порошкообразного состояния. Полученный порошок собирали в корыто и замешивали на теплой воде с добавлением </w:t>
      </w:r>
      <w:proofErr w:type="spellStart"/>
      <w:r w:rsidRPr="00E676D8">
        <w:rPr>
          <w:rFonts w:ascii="Times New Roman" w:hAnsi="Times New Roman" w:cs="Times New Roman"/>
          <w:sz w:val="24"/>
          <w:szCs w:val="24"/>
        </w:rPr>
        <w:t>соры</w:t>
      </w:r>
      <w:proofErr w:type="spellEnd"/>
      <w:r w:rsidRPr="00E676D8">
        <w:rPr>
          <w:rFonts w:ascii="Times New Roman" w:hAnsi="Times New Roman" w:cs="Times New Roman"/>
          <w:sz w:val="24"/>
          <w:szCs w:val="24"/>
        </w:rPr>
        <w:t xml:space="preserve"> (кислого молока). Густое тесто подвергалось длительному разминанию ударами молотка</w:t>
      </w:r>
      <w:r w:rsidR="00C479A9">
        <w:rPr>
          <w:rFonts w:ascii="Times New Roman" w:hAnsi="Times New Roman" w:cs="Times New Roman"/>
          <w:sz w:val="24"/>
          <w:szCs w:val="24"/>
        </w:rPr>
        <w:t>,</w:t>
      </w:r>
      <w:r w:rsidRPr="00E676D8">
        <w:rPr>
          <w:rFonts w:ascii="Times New Roman" w:hAnsi="Times New Roman" w:cs="Times New Roman"/>
          <w:sz w:val="24"/>
          <w:szCs w:val="24"/>
        </w:rPr>
        <w:t xml:space="preserve"> до тех пор, пока оно не становилось «однородно и пластично, как воск» </w:t>
      </w:r>
      <w:r w:rsidR="003B0216" w:rsidRPr="0060061B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7</w:t>
      </w:r>
      <w:r w:rsidR="003B0216">
        <w:rPr>
          <w:rFonts w:ascii="Times New Roman" w:hAnsi="Times New Roman" w:cs="Times New Roman"/>
          <w:sz w:val="24"/>
          <w:szCs w:val="24"/>
        </w:rPr>
        <w:t>, С. 363</w:t>
      </w:r>
      <w:r w:rsidR="003B0216" w:rsidRPr="0060061B">
        <w:rPr>
          <w:rFonts w:ascii="Times New Roman" w:hAnsi="Times New Roman" w:cs="Times New Roman"/>
          <w:sz w:val="24"/>
          <w:szCs w:val="24"/>
        </w:rPr>
        <w:t>]</w:t>
      </w:r>
      <w:r w:rsidR="003B0216">
        <w:rPr>
          <w:rFonts w:ascii="Times New Roman" w:hAnsi="Times New Roman" w:cs="Times New Roman"/>
          <w:sz w:val="24"/>
          <w:szCs w:val="24"/>
        </w:rPr>
        <w:t>.</w:t>
      </w:r>
      <w:r w:rsidR="001A17F2">
        <w:rPr>
          <w:rFonts w:ascii="Times New Roman" w:hAnsi="Times New Roman" w:cs="Times New Roman"/>
          <w:sz w:val="24"/>
          <w:szCs w:val="24"/>
        </w:rPr>
        <w:t xml:space="preserve"> </w:t>
      </w:r>
      <w:r w:rsidRPr="00E676D8">
        <w:rPr>
          <w:rFonts w:ascii="Times New Roman" w:hAnsi="Times New Roman" w:cs="Times New Roman"/>
          <w:sz w:val="24"/>
          <w:szCs w:val="24"/>
        </w:rPr>
        <w:t xml:space="preserve">Р.К. Маак, менее подробно останавливаясь на самой технике замеса, детально описывает инструментарий гончара и приводит якутские термины. Для разминания служило деревянное корыто </w:t>
      </w:r>
      <w:r w:rsidR="00955179">
        <w:rPr>
          <w:rFonts w:ascii="Times New Roman" w:hAnsi="Times New Roman" w:cs="Times New Roman"/>
          <w:sz w:val="24"/>
          <w:szCs w:val="24"/>
        </w:rPr>
        <w:t xml:space="preserve">(як. </w:t>
      </w:r>
      <w:proofErr w:type="spellStart"/>
      <w:r w:rsidR="00955179">
        <w:rPr>
          <w:rFonts w:ascii="Times New Roman" w:hAnsi="Times New Roman" w:cs="Times New Roman"/>
          <w:sz w:val="24"/>
          <w:szCs w:val="24"/>
        </w:rPr>
        <w:t>хорууда</w:t>
      </w:r>
      <w:proofErr w:type="spellEnd"/>
      <w:r w:rsidR="006A4D54">
        <w:rPr>
          <w:rFonts w:ascii="Times New Roman" w:hAnsi="Times New Roman" w:cs="Times New Roman"/>
          <w:sz w:val="24"/>
          <w:szCs w:val="24"/>
        </w:rPr>
        <w:t xml:space="preserve"> или туой </w:t>
      </w:r>
      <w:proofErr w:type="spellStart"/>
      <w:r w:rsidR="006A4D54">
        <w:rPr>
          <w:rFonts w:ascii="Times New Roman" w:hAnsi="Times New Roman" w:cs="Times New Roman"/>
          <w:sz w:val="24"/>
          <w:szCs w:val="24"/>
        </w:rPr>
        <w:t>эллиир</w:t>
      </w:r>
      <w:proofErr w:type="spellEnd"/>
      <w:r w:rsidR="006A4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D54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="00955179">
        <w:rPr>
          <w:rFonts w:ascii="Times New Roman" w:hAnsi="Times New Roman" w:cs="Times New Roman"/>
          <w:sz w:val="24"/>
          <w:szCs w:val="24"/>
        </w:rPr>
        <w:t>)</w:t>
      </w:r>
      <w:r w:rsidRPr="00E676D8">
        <w:t xml:space="preserve"> </w:t>
      </w:r>
      <w:r w:rsidRPr="00E676D8">
        <w:rPr>
          <w:rFonts w:ascii="Times New Roman" w:hAnsi="Times New Roman" w:cs="Times New Roman"/>
          <w:sz w:val="24"/>
          <w:szCs w:val="24"/>
        </w:rPr>
        <w:t xml:space="preserve">длиной около 1 м и шириной 0,35 м, в котором массу переворачивали деревянной лопаткой </w:t>
      </w:r>
      <w:r w:rsidR="00CF4A8B">
        <w:rPr>
          <w:rFonts w:ascii="Times New Roman" w:hAnsi="Times New Roman" w:cs="Times New Roman"/>
          <w:sz w:val="24"/>
          <w:szCs w:val="24"/>
        </w:rPr>
        <w:t>(</w:t>
      </w:r>
      <w:r w:rsidR="00F842C6">
        <w:rPr>
          <w:rFonts w:ascii="Times New Roman" w:hAnsi="Times New Roman" w:cs="Times New Roman"/>
          <w:sz w:val="24"/>
          <w:szCs w:val="24"/>
        </w:rPr>
        <w:t xml:space="preserve">як. </w:t>
      </w:r>
      <w:proofErr w:type="spellStart"/>
      <w:r w:rsidR="00CF4A8B">
        <w:rPr>
          <w:rFonts w:ascii="Times New Roman" w:hAnsi="Times New Roman" w:cs="Times New Roman"/>
          <w:sz w:val="24"/>
          <w:szCs w:val="24"/>
        </w:rPr>
        <w:t>булаях</w:t>
      </w:r>
      <w:proofErr w:type="spellEnd"/>
      <w:r w:rsidR="00CF4A8B">
        <w:rPr>
          <w:rFonts w:ascii="Times New Roman" w:hAnsi="Times New Roman" w:cs="Times New Roman"/>
          <w:sz w:val="24"/>
          <w:szCs w:val="24"/>
        </w:rPr>
        <w:t xml:space="preserve">). </w:t>
      </w:r>
      <w:r w:rsidRPr="00E676D8">
        <w:rPr>
          <w:rFonts w:ascii="Times New Roman" w:hAnsi="Times New Roman" w:cs="Times New Roman"/>
          <w:sz w:val="24"/>
          <w:szCs w:val="24"/>
        </w:rPr>
        <w:t>Специфическую форму имел молоток (</w:t>
      </w:r>
      <w:r>
        <w:rPr>
          <w:rFonts w:ascii="Times New Roman" w:hAnsi="Times New Roman" w:cs="Times New Roman"/>
          <w:sz w:val="24"/>
          <w:szCs w:val="24"/>
        </w:rPr>
        <w:t xml:space="preserve">як. </w:t>
      </w:r>
      <w:proofErr w:type="spellStart"/>
      <w:r w:rsidR="00BB6AC3">
        <w:rPr>
          <w:rFonts w:ascii="Times New Roman" w:hAnsi="Times New Roman" w:cs="Times New Roman"/>
          <w:sz w:val="24"/>
          <w:szCs w:val="24"/>
        </w:rPr>
        <w:t>согоччу</w:t>
      </w:r>
      <w:proofErr w:type="spellEnd"/>
      <w:r w:rsidR="00BB6AC3" w:rsidRPr="00BB6AC3">
        <w:rPr>
          <w:rFonts w:ascii="Times New Roman" w:hAnsi="Times New Roman" w:cs="Times New Roman"/>
          <w:sz w:val="24"/>
          <w:szCs w:val="24"/>
        </w:rPr>
        <w:t>,</w:t>
      </w:r>
      <w:r w:rsidR="00BB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6D8">
        <w:rPr>
          <w:rFonts w:ascii="Times New Roman" w:hAnsi="Times New Roman" w:cs="Times New Roman"/>
          <w:sz w:val="24"/>
          <w:szCs w:val="24"/>
        </w:rPr>
        <w:t>чокочю</w:t>
      </w:r>
      <w:proofErr w:type="spellEnd"/>
      <w:r w:rsidRPr="00E676D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E676D8">
        <w:rPr>
          <w:rFonts w:ascii="Times New Roman" w:hAnsi="Times New Roman" w:cs="Times New Roman"/>
          <w:sz w:val="24"/>
          <w:szCs w:val="24"/>
        </w:rPr>
        <w:t>токочю</w:t>
      </w:r>
      <w:proofErr w:type="spellEnd"/>
      <w:r w:rsidRPr="00E676D8">
        <w:rPr>
          <w:rFonts w:ascii="Times New Roman" w:hAnsi="Times New Roman" w:cs="Times New Roman"/>
          <w:sz w:val="24"/>
          <w:szCs w:val="24"/>
        </w:rPr>
        <w:t>), который изготавливали из ствола дерева с оставленным сучком. Маак также фиксирует важную техническую деталь: перед каждым ударом молоток обмакивали в воду [</w:t>
      </w:r>
      <w:r w:rsidR="00ED15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С. 49</w:t>
      </w:r>
      <w:r w:rsidRPr="00E676D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11D8">
        <w:rPr>
          <w:rFonts w:ascii="Times New Roman" w:hAnsi="Times New Roman" w:cs="Times New Roman"/>
          <w:sz w:val="24"/>
          <w:szCs w:val="24"/>
        </w:rPr>
        <w:t xml:space="preserve"> </w:t>
      </w:r>
      <w:r w:rsidR="009F61D0">
        <w:rPr>
          <w:rFonts w:ascii="Times New Roman" w:hAnsi="Times New Roman" w:cs="Times New Roman"/>
          <w:sz w:val="24"/>
          <w:szCs w:val="24"/>
        </w:rPr>
        <w:t>А.А. Саввин</w:t>
      </w:r>
      <w:r w:rsidR="00C5173D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F842C6" w:rsidRPr="00F842C6">
        <w:rPr>
          <w:rFonts w:ascii="Times New Roman" w:hAnsi="Times New Roman" w:cs="Times New Roman"/>
          <w:sz w:val="24"/>
          <w:szCs w:val="24"/>
        </w:rPr>
        <w:t xml:space="preserve">описывает иной способ приготовления формовочной массы: глину и порошок черепков </w:t>
      </w:r>
      <w:r w:rsidR="00C5173D">
        <w:rPr>
          <w:rFonts w:ascii="Times New Roman" w:hAnsi="Times New Roman" w:cs="Times New Roman"/>
          <w:sz w:val="24"/>
          <w:szCs w:val="24"/>
        </w:rPr>
        <w:t xml:space="preserve">(як. </w:t>
      </w:r>
      <w:proofErr w:type="spellStart"/>
      <w:r w:rsidR="00C5173D">
        <w:rPr>
          <w:rFonts w:ascii="Times New Roman" w:hAnsi="Times New Roman" w:cs="Times New Roman"/>
          <w:sz w:val="24"/>
          <w:szCs w:val="24"/>
        </w:rPr>
        <w:t>хоруо</w:t>
      </w:r>
      <w:proofErr w:type="spellEnd"/>
      <w:r w:rsidR="00C5173D">
        <w:rPr>
          <w:rFonts w:ascii="Times New Roman" w:hAnsi="Times New Roman" w:cs="Times New Roman"/>
          <w:sz w:val="24"/>
          <w:szCs w:val="24"/>
        </w:rPr>
        <w:t xml:space="preserve">) </w:t>
      </w:r>
      <w:r w:rsidR="00F842C6" w:rsidRPr="00F842C6">
        <w:rPr>
          <w:rFonts w:ascii="Times New Roman" w:hAnsi="Times New Roman" w:cs="Times New Roman"/>
          <w:sz w:val="24"/>
          <w:szCs w:val="24"/>
        </w:rPr>
        <w:t>замачивали в берестяном сосуде, добавляя специальную жидкость (кипяток с конским навозом и обратом), и размешивали до густоты теста</w:t>
      </w:r>
      <w:r w:rsidR="00C5173D">
        <w:rPr>
          <w:rFonts w:ascii="Times New Roman" w:hAnsi="Times New Roman" w:cs="Times New Roman"/>
          <w:sz w:val="24"/>
          <w:szCs w:val="24"/>
        </w:rPr>
        <w:t xml:space="preserve"> </w:t>
      </w:r>
      <w:r w:rsidR="00F842C6" w:rsidRPr="00F842C6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6</w:t>
      </w:r>
      <w:r w:rsidR="00F842C6" w:rsidRPr="00F842C6">
        <w:rPr>
          <w:rFonts w:ascii="Times New Roman" w:hAnsi="Times New Roman" w:cs="Times New Roman"/>
          <w:sz w:val="24"/>
          <w:szCs w:val="24"/>
        </w:rPr>
        <w:t>, С. 3</w:t>
      </w:r>
      <w:r w:rsidR="00B94B56">
        <w:rPr>
          <w:rFonts w:ascii="Times New Roman" w:hAnsi="Times New Roman" w:cs="Times New Roman"/>
          <w:sz w:val="24"/>
          <w:szCs w:val="24"/>
        </w:rPr>
        <w:t>2</w:t>
      </w:r>
      <w:r w:rsidR="00F842C6" w:rsidRPr="00F842C6">
        <w:rPr>
          <w:rFonts w:ascii="Times New Roman" w:hAnsi="Times New Roman" w:cs="Times New Roman"/>
          <w:sz w:val="24"/>
          <w:szCs w:val="24"/>
        </w:rPr>
        <w:t>-3</w:t>
      </w:r>
      <w:r w:rsidR="00B94B56">
        <w:rPr>
          <w:rFonts w:ascii="Times New Roman" w:hAnsi="Times New Roman" w:cs="Times New Roman"/>
          <w:sz w:val="24"/>
          <w:szCs w:val="24"/>
        </w:rPr>
        <w:t>3</w:t>
      </w:r>
      <w:r w:rsidR="00F842C6" w:rsidRPr="00F842C6">
        <w:rPr>
          <w:rFonts w:ascii="Times New Roman" w:hAnsi="Times New Roman" w:cs="Times New Roman"/>
          <w:sz w:val="24"/>
          <w:szCs w:val="24"/>
        </w:rPr>
        <w:t>].</w:t>
      </w:r>
    </w:p>
    <w:p w14:paraId="767B9608" w14:textId="5809DA2B" w:rsidR="00D411D8" w:rsidRDefault="00196979" w:rsidP="00F842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96979">
        <w:rPr>
          <w:rFonts w:ascii="Times New Roman" w:hAnsi="Times New Roman" w:cs="Times New Roman"/>
          <w:sz w:val="24"/>
          <w:szCs w:val="24"/>
        </w:rPr>
        <w:t xml:space="preserve">Формовка сосуда включала два основных технологических приема. </w:t>
      </w:r>
      <w:r w:rsidR="00174A5A" w:rsidRPr="00174A5A">
        <w:rPr>
          <w:rFonts w:ascii="Times New Roman" w:hAnsi="Times New Roman" w:cs="Times New Roman"/>
          <w:sz w:val="24"/>
          <w:szCs w:val="24"/>
        </w:rPr>
        <w:t>В.Л. Серошевск</w:t>
      </w:r>
      <w:r w:rsidR="002B0274">
        <w:rPr>
          <w:rFonts w:ascii="Times New Roman" w:hAnsi="Times New Roman" w:cs="Times New Roman"/>
          <w:sz w:val="24"/>
          <w:szCs w:val="24"/>
        </w:rPr>
        <w:t>ий описывает технику выбивания</w:t>
      </w:r>
      <w:r w:rsidR="00174A5A" w:rsidRPr="00174A5A">
        <w:rPr>
          <w:rFonts w:ascii="Times New Roman" w:hAnsi="Times New Roman" w:cs="Times New Roman"/>
          <w:sz w:val="24"/>
          <w:szCs w:val="24"/>
        </w:rPr>
        <w:t xml:space="preserve">, после создания первоначальной формы горшка внутрь </w:t>
      </w:r>
      <w:r w:rsidR="00174A5A" w:rsidRPr="00174A5A">
        <w:rPr>
          <w:rFonts w:ascii="Times New Roman" w:hAnsi="Times New Roman" w:cs="Times New Roman"/>
          <w:sz w:val="24"/>
          <w:szCs w:val="24"/>
        </w:rPr>
        <w:lastRenderedPageBreak/>
        <w:t>помещали округлый камень (</w:t>
      </w:r>
      <w:r w:rsidR="00174A5A">
        <w:rPr>
          <w:rFonts w:ascii="Times New Roman" w:hAnsi="Times New Roman" w:cs="Times New Roman"/>
          <w:sz w:val="24"/>
          <w:szCs w:val="24"/>
        </w:rPr>
        <w:t xml:space="preserve">як. </w:t>
      </w:r>
      <w:proofErr w:type="spellStart"/>
      <w:r w:rsidR="00174A5A" w:rsidRPr="00174A5A">
        <w:rPr>
          <w:rFonts w:ascii="Times New Roman" w:hAnsi="Times New Roman" w:cs="Times New Roman"/>
          <w:sz w:val="24"/>
          <w:szCs w:val="24"/>
        </w:rPr>
        <w:t>куос</w:t>
      </w:r>
      <w:proofErr w:type="spellEnd"/>
      <w:r w:rsidR="00174A5A" w:rsidRPr="0017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5A" w:rsidRPr="00174A5A">
        <w:rPr>
          <w:rFonts w:ascii="Times New Roman" w:hAnsi="Times New Roman" w:cs="Times New Roman"/>
          <w:sz w:val="24"/>
          <w:szCs w:val="24"/>
        </w:rPr>
        <w:t>охсор</w:t>
      </w:r>
      <w:proofErr w:type="spellEnd"/>
      <w:r w:rsidR="00174A5A" w:rsidRPr="0017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5A" w:rsidRPr="00174A5A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="00174A5A" w:rsidRPr="00174A5A">
        <w:rPr>
          <w:rFonts w:ascii="Times New Roman" w:hAnsi="Times New Roman" w:cs="Times New Roman"/>
          <w:sz w:val="24"/>
          <w:szCs w:val="24"/>
        </w:rPr>
        <w:t xml:space="preserve">), которым изнутри поддерживали стенку, одновременно простукивая и заглаживая ее снаружи деревянной лопаткой </w:t>
      </w:r>
      <w:r w:rsidR="006A4D54" w:rsidRPr="0060061B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7</w:t>
      </w:r>
      <w:r w:rsidR="006A4D54">
        <w:rPr>
          <w:rFonts w:ascii="Times New Roman" w:hAnsi="Times New Roman" w:cs="Times New Roman"/>
          <w:sz w:val="24"/>
          <w:szCs w:val="24"/>
        </w:rPr>
        <w:t>, С. 36</w:t>
      </w:r>
      <w:r w:rsidR="006A4D54" w:rsidRPr="006A4D54">
        <w:rPr>
          <w:rFonts w:ascii="Times New Roman" w:hAnsi="Times New Roman" w:cs="Times New Roman"/>
          <w:sz w:val="24"/>
          <w:szCs w:val="24"/>
        </w:rPr>
        <w:t>4</w:t>
      </w:r>
      <w:r w:rsidR="006A4D54" w:rsidRPr="0060061B">
        <w:rPr>
          <w:rFonts w:ascii="Times New Roman" w:hAnsi="Times New Roman" w:cs="Times New Roman"/>
          <w:sz w:val="24"/>
          <w:szCs w:val="24"/>
        </w:rPr>
        <w:t>]</w:t>
      </w:r>
      <w:r w:rsidR="00BB6AC3">
        <w:rPr>
          <w:rFonts w:ascii="Times New Roman" w:hAnsi="Times New Roman" w:cs="Times New Roman"/>
          <w:sz w:val="24"/>
          <w:szCs w:val="24"/>
        </w:rPr>
        <w:t>.</w:t>
      </w:r>
      <w:r w:rsidR="00E94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Другой метод </w:t>
      </w:r>
      <w:r w:rsidR="00C479A9">
        <w:rPr>
          <w:rFonts w:ascii="Times New Roman" w:hAnsi="Times New Roman" w:cs="Times New Roman"/>
          <w:sz w:val="24"/>
          <w:szCs w:val="24"/>
        </w:rPr>
        <w:t>представлен</w:t>
      </w:r>
      <w:r w:rsidR="0052297D" w:rsidRPr="0052297D">
        <w:rPr>
          <w:rFonts w:ascii="Times New Roman" w:hAnsi="Times New Roman" w:cs="Times New Roman"/>
          <w:sz w:val="24"/>
          <w:szCs w:val="24"/>
        </w:rPr>
        <w:t xml:space="preserve"> в работах В.И. Подгорбунского и Н.Ф. Прытковой. Они описывают способ сборки сосуда из нескольких трапециевидных пластин, соединенных вертикальными спаями. Широкие края пластин крепились к кольцу-обручу</w:t>
      </w:r>
      <w:r w:rsidR="00E8449C">
        <w:rPr>
          <w:rFonts w:ascii="Times New Roman" w:hAnsi="Times New Roman" w:cs="Times New Roman"/>
          <w:sz w:val="24"/>
          <w:szCs w:val="24"/>
        </w:rPr>
        <w:t xml:space="preserve"> (як. </w:t>
      </w:r>
      <w:proofErr w:type="spellStart"/>
      <w:r w:rsidR="00E8449C">
        <w:rPr>
          <w:rFonts w:ascii="Times New Roman" w:hAnsi="Times New Roman" w:cs="Times New Roman"/>
          <w:sz w:val="24"/>
          <w:szCs w:val="24"/>
        </w:rPr>
        <w:t>иилэр</w:t>
      </w:r>
      <w:proofErr w:type="spellEnd"/>
      <w:r w:rsidR="00E8449C">
        <w:rPr>
          <w:rFonts w:ascii="Times New Roman" w:hAnsi="Times New Roman" w:cs="Times New Roman"/>
          <w:sz w:val="24"/>
          <w:szCs w:val="24"/>
        </w:rPr>
        <w:t>)</w:t>
      </w:r>
      <w:r w:rsidR="0052297D" w:rsidRPr="0052297D">
        <w:rPr>
          <w:rFonts w:ascii="Times New Roman" w:hAnsi="Times New Roman" w:cs="Times New Roman"/>
          <w:sz w:val="24"/>
          <w:szCs w:val="24"/>
        </w:rPr>
        <w:t>, сплетенному из тальникового прута, после чего продольные края соединялись между собой, формируя корпус. Нижние узкие края пластин загибали внутрь, образуя дно сосуда. По завершении формовки верхнюю часть горшка вместе с обручем срезали, а венчик делали отдельно</w:t>
      </w:r>
      <w:r w:rsidR="0052297D">
        <w:rPr>
          <w:rFonts w:ascii="Times New Roman" w:hAnsi="Times New Roman" w:cs="Times New Roman"/>
          <w:sz w:val="24"/>
          <w:szCs w:val="24"/>
        </w:rPr>
        <w:t>,</w:t>
      </w:r>
      <w:r w:rsidR="0052297D" w:rsidRPr="0052297D">
        <w:rPr>
          <w:rFonts w:ascii="Times New Roman" w:hAnsi="Times New Roman" w:cs="Times New Roman"/>
          <w:sz w:val="24"/>
          <w:szCs w:val="24"/>
        </w:rPr>
        <w:t xml:space="preserve"> из глиняного валика, который прилепляли к внешнему краю сосуда</w:t>
      </w:r>
      <w:r w:rsidR="002618BC">
        <w:rPr>
          <w:rFonts w:ascii="Times New Roman" w:hAnsi="Times New Roman" w:cs="Times New Roman"/>
          <w:sz w:val="24"/>
          <w:szCs w:val="24"/>
        </w:rPr>
        <w:t>. Весь процесс формовки производят на куске коровьей шкуры, положенной на колени гончара мехом наружу</w:t>
      </w:r>
      <w:r w:rsidR="0052297D" w:rsidRPr="0052297D">
        <w:rPr>
          <w:rFonts w:ascii="Times New Roman" w:hAnsi="Times New Roman" w:cs="Times New Roman"/>
          <w:sz w:val="24"/>
          <w:szCs w:val="24"/>
        </w:rPr>
        <w:t xml:space="preserve"> </w:t>
      </w:r>
      <w:r w:rsidR="00160249" w:rsidRPr="009B19D4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3</w:t>
      </w:r>
      <w:r w:rsidR="00160249" w:rsidRPr="00F842C6">
        <w:rPr>
          <w:rFonts w:ascii="Times New Roman" w:hAnsi="Times New Roman" w:cs="Times New Roman"/>
          <w:sz w:val="24"/>
          <w:szCs w:val="24"/>
        </w:rPr>
        <w:t xml:space="preserve">, С. </w:t>
      </w:r>
      <w:r w:rsidR="00160249">
        <w:rPr>
          <w:rFonts w:ascii="Times New Roman" w:hAnsi="Times New Roman" w:cs="Times New Roman"/>
          <w:sz w:val="24"/>
          <w:szCs w:val="24"/>
        </w:rPr>
        <w:t xml:space="preserve">4-5; </w:t>
      </w:r>
      <w:r w:rsidR="00ED15AA">
        <w:rPr>
          <w:rFonts w:ascii="Times New Roman" w:hAnsi="Times New Roman" w:cs="Times New Roman"/>
          <w:sz w:val="24"/>
          <w:szCs w:val="24"/>
        </w:rPr>
        <w:t>4</w:t>
      </w:r>
      <w:r w:rsidR="00160249" w:rsidRPr="009B19D4">
        <w:rPr>
          <w:rFonts w:ascii="Times New Roman" w:hAnsi="Times New Roman" w:cs="Times New Roman"/>
          <w:sz w:val="24"/>
          <w:szCs w:val="24"/>
        </w:rPr>
        <w:t xml:space="preserve">, </w:t>
      </w:r>
      <w:r w:rsidR="00160249">
        <w:rPr>
          <w:rFonts w:ascii="Times New Roman" w:hAnsi="Times New Roman" w:cs="Times New Roman"/>
          <w:sz w:val="24"/>
          <w:szCs w:val="24"/>
        </w:rPr>
        <w:t>С. 150</w:t>
      </w:r>
      <w:r w:rsidR="00160249" w:rsidRPr="009B19D4">
        <w:rPr>
          <w:rFonts w:ascii="Times New Roman" w:hAnsi="Times New Roman" w:cs="Times New Roman"/>
          <w:sz w:val="24"/>
          <w:szCs w:val="24"/>
        </w:rPr>
        <w:t>]</w:t>
      </w:r>
      <w:r w:rsidR="007932CD">
        <w:rPr>
          <w:rFonts w:ascii="Times New Roman" w:hAnsi="Times New Roman" w:cs="Times New Roman"/>
          <w:sz w:val="24"/>
          <w:szCs w:val="24"/>
        </w:rPr>
        <w:t>.</w:t>
      </w:r>
    </w:p>
    <w:p w14:paraId="27FD84C3" w14:textId="0D0CC4F9" w:rsidR="002618BC" w:rsidRDefault="002E1AE2" w:rsidP="00F842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1AE2">
        <w:rPr>
          <w:rFonts w:ascii="Times New Roman" w:hAnsi="Times New Roman" w:cs="Times New Roman"/>
          <w:sz w:val="24"/>
          <w:szCs w:val="24"/>
        </w:rPr>
        <w:t xml:space="preserve">Орнаментация сосудов. Декорирование керамических изделий осуществлялось двумя основными способами: посредством налепных валиков (як. </w:t>
      </w:r>
      <w:proofErr w:type="spellStart"/>
      <w:r w:rsidRPr="002E1AE2">
        <w:rPr>
          <w:rFonts w:ascii="Times New Roman" w:hAnsi="Times New Roman" w:cs="Times New Roman"/>
          <w:sz w:val="24"/>
          <w:szCs w:val="24"/>
        </w:rPr>
        <w:t>сурасын</w:t>
      </w:r>
      <w:proofErr w:type="spellEnd"/>
      <w:r w:rsidRPr="002E1AE2">
        <w:rPr>
          <w:rFonts w:ascii="Times New Roman" w:hAnsi="Times New Roman" w:cs="Times New Roman"/>
          <w:sz w:val="24"/>
          <w:szCs w:val="24"/>
        </w:rPr>
        <w:t>) и нанесением штампованного орнамента. Последний выполнялся по сырой поверхности сосуда с использованием различных инструментов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AE2">
        <w:rPr>
          <w:rFonts w:ascii="Times New Roman" w:hAnsi="Times New Roman" w:cs="Times New Roman"/>
          <w:sz w:val="24"/>
          <w:szCs w:val="24"/>
        </w:rPr>
        <w:t xml:space="preserve"> пальцев, ногтей, а также специальных деревянных палочек с резным узором на рабочей плоскости (як. </w:t>
      </w:r>
      <w:proofErr w:type="spellStart"/>
      <w:r w:rsidRPr="002E1AE2">
        <w:rPr>
          <w:rFonts w:ascii="Times New Roman" w:hAnsi="Times New Roman" w:cs="Times New Roman"/>
          <w:sz w:val="24"/>
          <w:szCs w:val="24"/>
        </w:rPr>
        <w:t>ожулур</w:t>
      </w:r>
      <w:proofErr w:type="spellEnd"/>
      <w:r w:rsidRPr="002E1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AE2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2E1A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0D1" w:rsidRPr="009B19D4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3</w:t>
      </w:r>
      <w:r w:rsidR="001360D1" w:rsidRPr="00F842C6">
        <w:rPr>
          <w:rFonts w:ascii="Times New Roman" w:hAnsi="Times New Roman" w:cs="Times New Roman"/>
          <w:sz w:val="24"/>
          <w:szCs w:val="24"/>
        </w:rPr>
        <w:t xml:space="preserve">, С. </w:t>
      </w:r>
      <w:r w:rsidR="00616499" w:rsidRPr="00616499">
        <w:rPr>
          <w:rFonts w:ascii="Times New Roman" w:hAnsi="Times New Roman" w:cs="Times New Roman"/>
          <w:sz w:val="24"/>
          <w:szCs w:val="24"/>
        </w:rPr>
        <w:t>7</w:t>
      </w:r>
      <w:r w:rsidR="001360D1">
        <w:rPr>
          <w:rFonts w:ascii="Times New Roman" w:hAnsi="Times New Roman" w:cs="Times New Roman"/>
          <w:sz w:val="24"/>
          <w:szCs w:val="24"/>
        </w:rPr>
        <w:t>-</w:t>
      </w:r>
      <w:r w:rsidR="00616499" w:rsidRPr="00616499">
        <w:rPr>
          <w:rFonts w:ascii="Times New Roman" w:hAnsi="Times New Roman" w:cs="Times New Roman"/>
          <w:sz w:val="24"/>
          <w:szCs w:val="24"/>
        </w:rPr>
        <w:t>8</w:t>
      </w:r>
      <w:r w:rsidR="001360D1">
        <w:rPr>
          <w:rFonts w:ascii="Times New Roman" w:hAnsi="Times New Roman" w:cs="Times New Roman"/>
          <w:sz w:val="24"/>
          <w:szCs w:val="24"/>
        </w:rPr>
        <w:t xml:space="preserve">; </w:t>
      </w:r>
      <w:r w:rsidR="00ED15AA">
        <w:rPr>
          <w:rFonts w:ascii="Times New Roman" w:hAnsi="Times New Roman" w:cs="Times New Roman"/>
          <w:sz w:val="24"/>
          <w:szCs w:val="24"/>
        </w:rPr>
        <w:t>4</w:t>
      </w:r>
      <w:r w:rsidR="001360D1" w:rsidRPr="009B19D4">
        <w:rPr>
          <w:rFonts w:ascii="Times New Roman" w:hAnsi="Times New Roman" w:cs="Times New Roman"/>
          <w:sz w:val="24"/>
          <w:szCs w:val="24"/>
        </w:rPr>
        <w:t xml:space="preserve">, </w:t>
      </w:r>
      <w:r w:rsidR="001360D1">
        <w:rPr>
          <w:rFonts w:ascii="Times New Roman" w:hAnsi="Times New Roman" w:cs="Times New Roman"/>
          <w:sz w:val="24"/>
          <w:szCs w:val="24"/>
        </w:rPr>
        <w:t>С. 150</w:t>
      </w:r>
      <w:r w:rsidR="001360D1" w:rsidRPr="009B19D4">
        <w:rPr>
          <w:rFonts w:ascii="Times New Roman" w:hAnsi="Times New Roman" w:cs="Times New Roman"/>
          <w:sz w:val="24"/>
          <w:szCs w:val="24"/>
        </w:rPr>
        <w:t>]</w:t>
      </w:r>
      <w:r w:rsidR="001360D1">
        <w:rPr>
          <w:rFonts w:ascii="Times New Roman" w:hAnsi="Times New Roman" w:cs="Times New Roman"/>
          <w:sz w:val="24"/>
          <w:szCs w:val="24"/>
        </w:rPr>
        <w:t>.</w:t>
      </w:r>
    </w:p>
    <w:p w14:paraId="486DEF87" w14:textId="602DED9A" w:rsidR="002E1AE2" w:rsidRDefault="002E1AE2" w:rsidP="00F842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1AE2">
        <w:rPr>
          <w:rFonts w:ascii="Times New Roman" w:hAnsi="Times New Roman" w:cs="Times New Roman"/>
          <w:sz w:val="24"/>
          <w:szCs w:val="24"/>
        </w:rPr>
        <w:t>Сушка изделия. Сформованный сосуд подвергался естественной сушке в течение 2–3 суток у открытого очага</w:t>
      </w:r>
      <w:r>
        <w:rPr>
          <w:rFonts w:ascii="Times New Roman" w:hAnsi="Times New Roman" w:cs="Times New Roman"/>
          <w:sz w:val="24"/>
          <w:szCs w:val="24"/>
        </w:rPr>
        <w:t xml:space="preserve"> печи</w:t>
      </w:r>
      <w:r w:rsidRPr="002E1AE2">
        <w:rPr>
          <w:rFonts w:ascii="Times New Roman" w:hAnsi="Times New Roman" w:cs="Times New Roman"/>
          <w:sz w:val="24"/>
          <w:szCs w:val="24"/>
        </w:rPr>
        <w:t xml:space="preserve"> (як. камелек) [</w:t>
      </w:r>
      <w:r w:rsidR="00ED15AA">
        <w:rPr>
          <w:rFonts w:ascii="Times New Roman" w:hAnsi="Times New Roman" w:cs="Times New Roman"/>
          <w:sz w:val="24"/>
          <w:szCs w:val="24"/>
        </w:rPr>
        <w:t>2</w:t>
      </w:r>
      <w:r w:rsidRPr="002E1AE2">
        <w:rPr>
          <w:rFonts w:ascii="Times New Roman" w:hAnsi="Times New Roman" w:cs="Times New Roman"/>
          <w:sz w:val="24"/>
          <w:szCs w:val="24"/>
        </w:rPr>
        <w:t>, С. 245]. В летний период при жаркой безветренной погоде допускалась сушка на открытом солнце [</w:t>
      </w:r>
      <w:r w:rsidR="00ED15AA">
        <w:rPr>
          <w:rFonts w:ascii="Times New Roman" w:hAnsi="Times New Roman" w:cs="Times New Roman"/>
          <w:sz w:val="24"/>
          <w:szCs w:val="24"/>
        </w:rPr>
        <w:t>6</w:t>
      </w:r>
      <w:r w:rsidRPr="002E1AE2">
        <w:rPr>
          <w:rFonts w:ascii="Times New Roman" w:hAnsi="Times New Roman" w:cs="Times New Roman"/>
          <w:sz w:val="24"/>
          <w:szCs w:val="24"/>
        </w:rPr>
        <w:t>, С. 36].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CAEA0" w14:textId="5AAEA101" w:rsidR="0052297D" w:rsidRDefault="00D71315" w:rsidP="00F842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1315">
        <w:rPr>
          <w:rFonts w:ascii="Times New Roman" w:hAnsi="Times New Roman" w:cs="Times New Roman"/>
          <w:sz w:val="24"/>
          <w:szCs w:val="24"/>
        </w:rPr>
        <w:t>Термообработка проводилась на шестке камелька или в костре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71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качестве топлива использовали</w:t>
      </w:r>
      <w:r w:rsidRPr="001066AA">
        <w:rPr>
          <w:rFonts w:ascii="Times New Roman" w:hAnsi="Times New Roman" w:cs="Times New Roman"/>
          <w:sz w:val="24"/>
          <w:szCs w:val="24"/>
        </w:rPr>
        <w:t xml:space="preserve"> сухую </w:t>
      </w:r>
      <w:r>
        <w:rPr>
          <w:rFonts w:ascii="Times New Roman" w:hAnsi="Times New Roman" w:cs="Times New Roman"/>
          <w:sz w:val="24"/>
          <w:szCs w:val="24"/>
        </w:rPr>
        <w:t xml:space="preserve">щепу, </w:t>
      </w:r>
      <w:r w:rsidRPr="001066AA">
        <w:rPr>
          <w:rFonts w:ascii="Times New Roman" w:hAnsi="Times New Roman" w:cs="Times New Roman"/>
          <w:sz w:val="24"/>
          <w:szCs w:val="24"/>
        </w:rPr>
        <w:t>кору</w:t>
      </w:r>
      <w:r>
        <w:rPr>
          <w:rFonts w:ascii="Times New Roman" w:hAnsi="Times New Roman" w:cs="Times New Roman"/>
          <w:sz w:val="24"/>
          <w:szCs w:val="24"/>
        </w:rPr>
        <w:t xml:space="preserve"> и поленья</w:t>
      </w:r>
      <w:r w:rsidRPr="001066AA">
        <w:rPr>
          <w:rFonts w:ascii="Times New Roman" w:hAnsi="Times New Roman" w:cs="Times New Roman"/>
          <w:sz w:val="24"/>
          <w:szCs w:val="24"/>
        </w:rPr>
        <w:t xml:space="preserve"> лиственни</w:t>
      </w:r>
      <w:r>
        <w:rPr>
          <w:rFonts w:ascii="Times New Roman" w:hAnsi="Times New Roman" w:cs="Times New Roman"/>
          <w:sz w:val="24"/>
          <w:szCs w:val="24"/>
        </w:rPr>
        <w:t>чного дерева</w:t>
      </w:r>
      <w:r w:rsidRPr="009B19D4">
        <w:rPr>
          <w:rFonts w:ascii="Times New Roman" w:hAnsi="Times New Roman" w:cs="Times New Roman"/>
          <w:sz w:val="24"/>
          <w:szCs w:val="24"/>
        </w:rPr>
        <w:t xml:space="preserve"> </w:t>
      </w:r>
      <w:r w:rsidR="001066AA" w:rsidRPr="009B19D4">
        <w:rPr>
          <w:rFonts w:ascii="Times New Roman" w:hAnsi="Times New Roman" w:cs="Times New Roman"/>
          <w:sz w:val="24"/>
          <w:szCs w:val="24"/>
        </w:rPr>
        <w:t>[</w:t>
      </w:r>
      <w:r w:rsidR="001066AA">
        <w:rPr>
          <w:rFonts w:ascii="Times New Roman" w:hAnsi="Times New Roman" w:cs="Times New Roman"/>
          <w:sz w:val="24"/>
          <w:szCs w:val="24"/>
        </w:rPr>
        <w:t>Подгорбунский</w:t>
      </w:r>
      <w:r w:rsidR="001066AA" w:rsidRPr="00F842C6">
        <w:rPr>
          <w:rFonts w:ascii="Times New Roman" w:hAnsi="Times New Roman" w:cs="Times New Roman"/>
          <w:sz w:val="24"/>
          <w:szCs w:val="24"/>
        </w:rPr>
        <w:t xml:space="preserve">, С. </w:t>
      </w:r>
      <w:r w:rsidR="001066AA" w:rsidRPr="00616499">
        <w:rPr>
          <w:rFonts w:ascii="Times New Roman" w:hAnsi="Times New Roman" w:cs="Times New Roman"/>
          <w:sz w:val="24"/>
          <w:szCs w:val="24"/>
        </w:rPr>
        <w:t>7</w:t>
      </w:r>
      <w:r w:rsidR="001066AA">
        <w:rPr>
          <w:rFonts w:ascii="Times New Roman" w:hAnsi="Times New Roman" w:cs="Times New Roman"/>
          <w:sz w:val="24"/>
          <w:szCs w:val="24"/>
        </w:rPr>
        <w:t>-</w:t>
      </w:r>
      <w:r w:rsidR="001066AA" w:rsidRPr="00616499">
        <w:rPr>
          <w:rFonts w:ascii="Times New Roman" w:hAnsi="Times New Roman" w:cs="Times New Roman"/>
          <w:sz w:val="24"/>
          <w:szCs w:val="24"/>
        </w:rPr>
        <w:t>8</w:t>
      </w:r>
      <w:r w:rsidR="001066AA" w:rsidRPr="001066AA">
        <w:rPr>
          <w:rFonts w:ascii="Times New Roman" w:hAnsi="Times New Roman" w:cs="Times New Roman"/>
          <w:sz w:val="24"/>
          <w:szCs w:val="24"/>
        </w:rPr>
        <w:t>]</w:t>
      </w:r>
      <w:r w:rsidR="001066AA">
        <w:rPr>
          <w:rFonts w:ascii="Times New Roman" w:hAnsi="Times New Roman" w:cs="Times New Roman"/>
          <w:sz w:val="24"/>
          <w:szCs w:val="24"/>
        </w:rPr>
        <w:t xml:space="preserve">. </w:t>
      </w:r>
      <w:r w:rsidRPr="00D71315">
        <w:rPr>
          <w:rFonts w:ascii="Times New Roman" w:hAnsi="Times New Roman" w:cs="Times New Roman"/>
          <w:sz w:val="24"/>
          <w:szCs w:val="24"/>
        </w:rPr>
        <w:t>На начальном этапе печь растапливали дровами с опилками. После образования углей их выгребали, а в глубине очага разжигали березовые опилки. Сосуд устанавливали по центру топочной зоны и обкладывали дровами спереди для равномерного охвата пламенем. Крупные емкости заполнялись топливом изнутри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71315">
        <w:rPr>
          <w:rFonts w:ascii="Times New Roman" w:hAnsi="Times New Roman" w:cs="Times New Roman"/>
          <w:sz w:val="24"/>
          <w:szCs w:val="24"/>
        </w:rPr>
        <w:t xml:space="preserve">Обжиг сопровождался периодическим вращением изделия для равномерного прогрева </w:t>
      </w:r>
      <w:r w:rsidR="00CA0968" w:rsidRPr="00F842C6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6</w:t>
      </w:r>
      <w:r w:rsidR="00CA0968" w:rsidRPr="00F842C6">
        <w:rPr>
          <w:rFonts w:ascii="Times New Roman" w:hAnsi="Times New Roman" w:cs="Times New Roman"/>
          <w:sz w:val="24"/>
          <w:szCs w:val="24"/>
        </w:rPr>
        <w:t>, С. 3</w:t>
      </w:r>
      <w:r w:rsidR="00CA0968">
        <w:rPr>
          <w:rFonts w:ascii="Times New Roman" w:hAnsi="Times New Roman" w:cs="Times New Roman"/>
          <w:sz w:val="24"/>
          <w:szCs w:val="24"/>
        </w:rPr>
        <w:t>7</w:t>
      </w:r>
      <w:r w:rsidR="00CA0968" w:rsidRPr="00F842C6">
        <w:rPr>
          <w:rFonts w:ascii="Times New Roman" w:hAnsi="Times New Roman" w:cs="Times New Roman"/>
          <w:sz w:val="24"/>
          <w:szCs w:val="24"/>
        </w:rPr>
        <w:t>].</w:t>
      </w:r>
      <w:r w:rsidR="001066AA" w:rsidRPr="001066AA">
        <w:rPr>
          <w:rFonts w:ascii="Times New Roman" w:hAnsi="Times New Roman" w:cs="Times New Roman"/>
          <w:sz w:val="24"/>
          <w:szCs w:val="24"/>
        </w:rPr>
        <w:t xml:space="preserve"> </w:t>
      </w:r>
      <w:r w:rsidRPr="00D71315">
        <w:rPr>
          <w:rFonts w:ascii="Times New Roman" w:hAnsi="Times New Roman" w:cs="Times New Roman"/>
          <w:sz w:val="24"/>
          <w:szCs w:val="24"/>
        </w:rPr>
        <w:t xml:space="preserve">Источники расходятся в оценке температуры обжига. Ряд авторов указывает на нагрев до красного каления </w:t>
      </w:r>
      <w:r w:rsidR="001066AA" w:rsidRPr="00D35F5A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2</w:t>
      </w:r>
      <w:r w:rsidR="001066AA">
        <w:rPr>
          <w:rFonts w:ascii="Times New Roman" w:hAnsi="Times New Roman" w:cs="Times New Roman"/>
          <w:sz w:val="24"/>
          <w:szCs w:val="24"/>
        </w:rPr>
        <w:t>, С. 245</w:t>
      </w:r>
      <w:r w:rsidR="00A509B4">
        <w:rPr>
          <w:rFonts w:ascii="Times New Roman" w:hAnsi="Times New Roman" w:cs="Times New Roman"/>
          <w:sz w:val="24"/>
          <w:szCs w:val="24"/>
        </w:rPr>
        <w:t>;</w:t>
      </w:r>
      <w:r w:rsidR="00A509B4" w:rsidRPr="00A509B4">
        <w:rPr>
          <w:rFonts w:ascii="Times New Roman" w:hAnsi="Times New Roman" w:cs="Times New Roman"/>
          <w:sz w:val="24"/>
          <w:szCs w:val="24"/>
        </w:rPr>
        <w:t xml:space="preserve"> </w:t>
      </w:r>
      <w:r w:rsidR="00ED15AA">
        <w:rPr>
          <w:rFonts w:ascii="Times New Roman" w:hAnsi="Times New Roman" w:cs="Times New Roman"/>
          <w:sz w:val="24"/>
          <w:szCs w:val="24"/>
        </w:rPr>
        <w:t>3</w:t>
      </w:r>
      <w:r w:rsidR="00A509B4">
        <w:rPr>
          <w:rFonts w:ascii="Times New Roman" w:hAnsi="Times New Roman" w:cs="Times New Roman"/>
          <w:sz w:val="24"/>
          <w:szCs w:val="24"/>
        </w:rPr>
        <w:t xml:space="preserve">, С. 8; </w:t>
      </w:r>
      <w:r w:rsidR="00ED15AA">
        <w:rPr>
          <w:rFonts w:ascii="Times New Roman" w:hAnsi="Times New Roman" w:cs="Times New Roman"/>
          <w:sz w:val="24"/>
          <w:szCs w:val="24"/>
        </w:rPr>
        <w:t>6</w:t>
      </w:r>
      <w:r w:rsidR="00A509B4" w:rsidRPr="00F842C6">
        <w:rPr>
          <w:rFonts w:ascii="Times New Roman" w:hAnsi="Times New Roman" w:cs="Times New Roman"/>
          <w:sz w:val="24"/>
          <w:szCs w:val="24"/>
        </w:rPr>
        <w:t>, С. 3</w:t>
      </w:r>
      <w:r w:rsidR="00A509B4">
        <w:rPr>
          <w:rFonts w:ascii="Times New Roman" w:hAnsi="Times New Roman" w:cs="Times New Roman"/>
          <w:sz w:val="24"/>
          <w:szCs w:val="24"/>
        </w:rPr>
        <w:t>7</w:t>
      </w:r>
      <w:r w:rsidR="001066AA" w:rsidRPr="00D35F5A">
        <w:rPr>
          <w:rFonts w:ascii="Times New Roman" w:hAnsi="Times New Roman" w:cs="Times New Roman"/>
          <w:sz w:val="24"/>
          <w:szCs w:val="24"/>
        </w:rPr>
        <w:t>]</w:t>
      </w:r>
      <w:r w:rsidR="001066AA">
        <w:rPr>
          <w:rFonts w:ascii="Times New Roman" w:hAnsi="Times New Roman" w:cs="Times New Roman"/>
          <w:sz w:val="24"/>
          <w:szCs w:val="24"/>
        </w:rPr>
        <w:t>.</w:t>
      </w:r>
      <w:r w:rsidR="003A2C06">
        <w:rPr>
          <w:rFonts w:ascii="Times New Roman" w:hAnsi="Times New Roman" w:cs="Times New Roman"/>
          <w:sz w:val="24"/>
          <w:szCs w:val="24"/>
        </w:rPr>
        <w:t xml:space="preserve"> </w:t>
      </w:r>
      <w:r w:rsidR="00A509B4" w:rsidRPr="00A509B4">
        <w:rPr>
          <w:rFonts w:ascii="Times New Roman" w:hAnsi="Times New Roman" w:cs="Times New Roman"/>
          <w:sz w:val="24"/>
          <w:szCs w:val="24"/>
        </w:rPr>
        <w:t xml:space="preserve">Однако Серошевский фиксирует </w:t>
      </w:r>
      <w:r w:rsidR="00CA365A">
        <w:rPr>
          <w:rFonts w:ascii="Times New Roman" w:hAnsi="Times New Roman" w:cs="Times New Roman"/>
          <w:sz w:val="24"/>
          <w:szCs w:val="24"/>
        </w:rPr>
        <w:t>что</w:t>
      </w:r>
      <w:r w:rsidR="00A509B4" w:rsidRPr="00A509B4">
        <w:rPr>
          <w:rFonts w:ascii="Times New Roman" w:hAnsi="Times New Roman" w:cs="Times New Roman"/>
          <w:sz w:val="24"/>
          <w:szCs w:val="24"/>
        </w:rPr>
        <w:t xml:space="preserve"> нагрев ограничивался темно-красным калением, </w:t>
      </w:r>
      <w:r w:rsidR="00CA365A">
        <w:rPr>
          <w:rFonts w:ascii="Times New Roman" w:hAnsi="Times New Roman" w:cs="Times New Roman"/>
          <w:sz w:val="24"/>
          <w:szCs w:val="24"/>
        </w:rPr>
        <w:t>указывающий на</w:t>
      </w:r>
      <w:r w:rsidR="00A509B4" w:rsidRPr="00A509B4">
        <w:rPr>
          <w:rFonts w:ascii="Times New Roman" w:hAnsi="Times New Roman" w:cs="Times New Roman"/>
          <w:sz w:val="24"/>
          <w:szCs w:val="24"/>
        </w:rPr>
        <w:t xml:space="preserve"> более низкий температурный режим </w:t>
      </w:r>
      <w:r w:rsidR="00A509B4" w:rsidRPr="0060061B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7</w:t>
      </w:r>
      <w:r w:rsidR="00A509B4">
        <w:rPr>
          <w:rFonts w:ascii="Times New Roman" w:hAnsi="Times New Roman" w:cs="Times New Roman"/>
          <w:sz w:val="24"/>
          <w:szCs w:val="24"/>
        </w:rPr>
        <w:t>, С. 364</w:t>
      </w:r>
      <w:r w:rsidR="00A509B4" w:rsidRPr="0060061B">
        <w:rPr>
          <w:rFonts w:ascii="Times New Roman" w:hAnsi="Times New Roman" w:cs="Times New Roman"/>
          <w:sz w:val="24"/>
          <w:szCs w:val="24"/>
        </w:rPr>
        <w:t>]</w:t>
      </w:r>
      <w:r w:rsidR="00A509B4">
        <w:rPr>
          <w:rFonts w:ascii="Times New Roman" w:hAnsi="Times New Roman" w:cs="Times New Roman"/>
          <w:sz w:val="24"/>
          <w:szCs w:val="24"/>
        </w:rPr>
        <w:t xml:space="preserve">. </w:t>
      </w:r>
      <w:r w:rsidR="00A509B4" w:rsidRPr="00A509B4">
        <w:rPr>
          <w:rFonts w:ascii="Times New Roman" w:hAnsi="Times New Roman" w:cs="Times New Roman"/>
          <w:sz w:val="24"/>
          <w:szCs w:val="24"/>
        </w:rPr>
        <w:t>Финишная обработка</w:t>
      </w:r>
      <w:r w:rsidR="00CA365A">
        <w:rPr>
          <w:rFonts w:ascii="Times New Roman" w:hAnsi="Times New Roman" w:cs="Times New Roman"/>
          <w:sz w:val="24"/>
          <w:szCs w:val="24"/>
        </w:rPr>
        <w:t>,</w:t>
      </w:r>
      <w:r w:rsidR="00A509B4">
        <w:rPr>
          <w:rFonts w:ascii="Times New Roman" w:hAnsi="Times New Roman" w:cs="Times New Roman"/>
          <w:sz w:val="24"/>
          <w:szCs w:val="24"/>
        </w:rPr>
        <w:t xml:space="preserve"> закал</w:t>
      </w:r>
      <w:r w:rsidR="00CA365A">
        <w:rPr>
          <w:rFonts w:ascii="Times New Roman" w:hAnsi="Times New Roman" w:cs="Times New Roman"/>
          <w:sz w:val="24"/>
          <w:szCs w:val="24"/>
        </w:rPr>
        <w:t xml:space="preserve"> стенок</w:t>
      </w:r>
      <w:r w:rsidR="00A509B4">
        <w:rPr>
          <w:rFonts w:ascii="Times New Roman" w:hAnsi="Times New Roman" w:cs="Times New Roman"/>
          <w:sz w:val="24"/>
          <w:szCs w:val="24"/>
        </w:rPr>
        <w:t xml:space="preserve"> </w:t>
      </w:r>
      <w:r w:rsidR="00A509B4" w:rsidRPr="00A509B4">
        <w:rPr>
          <w:rFonts w:ascii="Times New Roman" w:hAnsi="Times New Roman" w:cs="Times New Roman"/>
          <w:sz w:val="24"/>
          <w:szCs w:val="24"/>
        </w:rPr>
        <w:t>(</w:t>
      </w:r>
      <w:r w:rsidR="00A509B4">
        <w:rPr>
          <w:rFonts w:ascii="Times New Roman" w:hAnsi="Times New Roman" w:cs="Times New Roman"/>
          <w:sz w:val="24"/>
          <w:szCs w:val="24"/>
        </w:rPr>
        <w:t xml:space="preserve">як. </w:t>
      </w:r>
      <w:proofErr w:type="spellStart"/>
      <w:r w:rsidR="00A509B4" w:rsidRPr="00A509B4">
        <w:rPr>
          <w:rFonts w:ascii="Times New Roman" w:hAnsi="Times New Roman" w:cs="Times New Roman"/>
          <w:sz w:val="24"/>
          <w:szCs w:val="24"/>
        </w:rPr>
        <w:t>усарар</w:t>
      </w:r>
      <w:proofErr w:type="spellEnd"/>
      <w:r w:rsidR="00A509B4" w:rsidRPr="00A50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09B4" w:rsidRPr="00A509B4">
        <w:rPr>
          <w:rFonts w:ascii="Times New Roman" w:hAnsi="Times New Roman" w:cs="Times New Roman"/>
          <w:sz w:val="24"/>
          <w:szCs w:val="24"/>
        </w:rPr>
        <w:t>ухаарыы</w:t>
      </w:r>
      <w:proofErr w:type="spellEnd"/>
      <w:r w:rsidR="00A509B4" w:rsidRPr="00A509B4">
        <w:rPr>
          <w:rFonts w:ascii="Times New Roman" w:hAnsi="Times New Roman" w:cs="Times New Roman"/>
          <w:sz w:val="24"/>
          <w:szCs w:val="24"/>
        </w:rPr>
        <w:t>)</w:t>
      </w:r>
      <w:r w:rsidR="00A509B4">
        <w:rPr>
          <w:rFonts w:ascii="Times New Roman" w:hAnsi="Times New Roman" w:cs="Times New Roman"/>
          <w:sz w:val="24"/>
          <w:szCs w:val="24"/>
        </w:rPr>
        <w:t xml:space="preserve">, </w:t>
      </w:r>
      <w:r w:rsidR="00E11FFE">
        <w:rPr>
          <w:rFonts w:ascii="Times New Roman" w:hAnsi="Times New Roman" w:cs="Times New Roman"/>
          <w:sz w:val="24"/>
          <w:szCs w:val="24"/>
        </w:rPr>
        <w:t>был</w:t>
      </w:r>
      <w:r w:rsidR="00A509B4" w:rsidRPr="00A509B4">
        <w:rPr>
          <w:rFonts w:ascii="Times New Roman" w:hAnsi="Times New Roman" w:cs="Times New Roman"/>
          <w:sz w:val="24"/>
          <w:szCs w:val="24"/>
        </w:rPr>
        <w:t xml:space="preserve"> направлен на </w:t>
      </w:r>
      <w:r w:rsidR="00CA365A">
        <w:rPr>
          <w:rFonts w:ascii="Times New Roman" w:hAnsi="Times New Roman" w:cs="Times New Roman"/>
          <w:sz w:val="24"/>
          <w:szCs w:val="24"/>
        </w:rPr>
        <w:t>уничтожение</w:t>
      </w:r>
      <w:r w:rsidR="00A509B4" w:rsidRPr="00A509B4">
        <w:rPr>
          <w:rFonts w:ascii="Times New Roman" w:hAnsi="Times New Roman" w:cs="Times New Roman"/>
          <w:sz w:val="24"/>
          <w:szCs w:val="24"/>
        </w:rPr>
        <w:t xml:space="preserve"> пор и упрочнение стенок. В раскаленный сосуд </w:t>
      </w:r>
      <w:r w:rsidR="00CA365A">
        <w:rPr>
          <w:rFonts w:ascii="Times New Roman" w:hAnsi="Times New Roman" w:cs="Times New Roman"/>
          <w:sz w:val="24"/>
          <w:szCs w:val="24"/>
        </w:rPr>
        <w:t>вливали</w:t>
      </w:r>
      <w:r w:rsidR="00A509B4" w:rsidRPr="00A509B4">
        <w:rPr>
          <w:rFonts w:ascii="Times New Roman" w:hAnsi="Times New Roman" w:cs="Times New Roman"/>
          <w:sz w:val="24"/>
          <w:szCs w:val="24"/>
        </w:rPr>
        <w:t xml:space="preserve"> кипяченую водно-молочную смесь и герметизировали его </w:t>
      </w:r>
      <w:r w:rsidR="00E11FFE">
        <w:rPr>
          <w:rFonts w:ascii="Times New Roman" w:hAnsi="Times New Roman" w:cs="Times New Roman"/>
          <w:sz w:val="24"/>
          <w:szCs w:val="24"/>
        </w:rPr>
        <w:t>крышкой</w:t>
      </w:r>
      <w:r w:rsidR="00A509B4" w:rsidRPr="00A509B4">
        <w:rPr>
          <w:rFonts w:ascii="Times New Roman" w:hAnsi="Times New Roman" w:cs="Times New Roman"/>
          <w:sz w:val="24"/>
          <w:szCs w:val="24"/>
        </w:rPr>
        <w:t>. Резкое вскипание способствовало пропитке и обугливанию органических компонентов в порах черепка</w:t>
      </w:r>
      <w:r w:rsidR="00E11FFE">
        <w:rPr>
          <w:rFonts w:ascii="Times New Roman" w:hAnsi="Times New Roman" w:cs="Times New Roman"/>
          <w:sz w:val="24"/>
          <w:szCs w:val="24"/>
        </w:rPr>
        <w:t>.</w:t>
      </w:r>
      <w:r w:rsidR="00A509B4" w:rsidRPr="00A509B4">
        <w:rPr>
          <w:rFonts w:ascii="Times New Roman" w:hAnsi="Times New Roman" w:cs="Times New Roman"/>
          <w:sz w:val="24"/>
          <w:szCs w:val="24"/>
        </w:rPr>
        <w:t xml:space="preserve"> </w:t>
      </w:r>
      <w:r w:rsidR="00E11FFE">
        <w:rPr>
          <w:rFonts w:ascii="Times New Roman" w:hAnsi="Times New Roman" w:cs="Times New Roman"/>
          <w:sz w:val="24"/>
          <w:szCs w:val="24"/>
        </w:rPr>
        <w:t>Саввин пишет, что в смеси применяли</w:t>
      </w:r>
      <w:r w:rsidR="00E11FFE" w:rsidRPr="00E11FFE">
        <w:rPr>
          <w:rFonts w:ascii="Times New Roman" w:hAnsi="Times New Roman" w:cs="Times New Roman"/>
          <w:sz w:val="24"/>
          <w:szCs w:val="24"/>
        </w:rPr>
        <w:t xml:space="preserve"> </w:t>
      </w:r>
      <w:r w:rsidR="000B1E61">
        <w:rPr>
          <w:rFonts w:ascii="Times New Roman" w:hAnsi="Times New Roman" w:cs="Times New Roman"/>
          <w:sz w:val="24"/>
          <w:szCs w:val="24"/>
        </w:rPr>
        <w:t xml:space="preserve">конский </w:t>
      </w:r>
      <w:r w:rsidR="00E11FFE" w:rsidRPr="00E11FFE">
        <w:rPr>
          <w:rFonts w:ascii="Times New Roman" w:hAnsi="Times New Roman" w:cs="Times New Roman"/>
          <w:sz w:val="24"/>
          <w:szCs w:val="24"/>
        </w:rPr>
        <w:t>навоз</w:t>
      </w:r>
      <w:r w:rsidR="00E11FFE">
        <w:rPr>
          <w:rFonts w:ascii="Times New Roman" w:hAnsi="Times New Roman" w:cs="Times New Roman"/>
          <w:sz w:val="24"/>
          <w:szCs w:val="24"/>
        </w:rPr>
        <w:t xml:space="preserve">, </w:t>
      </w:r>
      <w:r w:rsidR="000B1E61">
        <w:rPr>
          <w:rFonts w:ascii="Times New Roman" w:hAnsi="Times New Roman" w:cs="Times New Roman"/>
          <w:sz w:val="24"/>
          <w:szCs w:val="24"/>
        </w:rPr>
        <w:t>но по данным</w:t>
      </w:r>
      <w:r w:rsidR="00E11FFE">
        <w:rPr>
          <w:rFonts w:ascii="Times New Roman" w:hAnsi="Times New Roman" w:cs="Times New Roman"/>
          <w:sz w:val="24"/>
          <w:szCs w:val="24"/>
        </w:rPr>
        <w:t xml:space="preserve"> Подгорбунск</w:t>
      </w:r>
      <w:r w:rsidR="000B1E61">
        <w:rPr>
          <w:rFonts w:ascii="Times New Roman" w:hAnsi="Times New Roman" w:cs="Times New Roman"/>
          <w:sz w:val="24"/>
          <w:szCs w:val="24"/>
        </w:rPr>
        <w:t>ого, эта древняя практика</w:t>
      </w:r>
      <w:r w:rsidR="00E11FFE">
        <w:rPr>
          <w:rFonts w:ascii="Times New Roman" w:hAnsi="Times New Roman" w:cs="Times New Roman"/>
          <w:sz w:val="24"/>
          <w:szCs w:val="24"/>
        </w:rPr>
        <w:t xml:space="preserve"> </w:t>
      </w:r>
      <w:r w:rsidR="00E11FFE" w:rsidRPr="00E11FFE">
        <w:rPr>
          <w:rFonts w:ascii="Times New Roman" w:hAnsi="Times New Roman" w:cs="Times New Roman"/>
          <w:sz w:val="24"/>
          <w:szCs w:val="24"/>
        </w:rPr>
        <w:t>был</w:t>
      </w:r>
      <w:r w:rsidR="000B1E61">
        <w:rPr>
          <w:rFonts w:ascii="Times New Roman" w:hAnsi="Times New Roman" w:cs="Times New Roman"/>
          <w:sz w:val="24"/>
          <w:szCs w:val="24"/>
        </w:rPr>
        <w:t>а</w:t>
      </w:r>
      <w:r w:rsidR="00E11FFE" w:rsidRPr="00E11FFE">
        <w:rPr>
          <w:rFonts w:ascii="Times New Roman" w:hAnsi="Times New Roman" w:cs="Times New Roman"/>
          <w:sz w:val="24"/>
          <w:szCs w:val="24"/>
        </w:rPr>
        <w:t xml:space="preserve"> исключен</w:t>
      </w:r>
      <w:r w:rsidR="000B1E61">
        <w:rPr>
          <w:rFonts w:ascii="Times New Roman" w:hAnsi="Times New Roman" w:cs="Times New Roman"/>
          <w:sz w:val="24"/>
          <w:szCs w:val="24"/>
        </w:rPr>
        <w:t>а</w:t>
      </w:r>
      <w:r w:rsidR="00E11FFE" w:rsidRPr="00E11FFE">
        <w:rPr>
          <w:rFonts w:ascii="Times New Roman" w:hAnsi="Times New Roman" w:cs="Times New Roman"/>
          <w:sz w:val="24"/>
          <w:szCs w:val="24"/>
        </w:rPr>
        <w:t xml:space="preserve"> из-за низкого качества закалки и неприятного запаха </w:t>
      </w:r>
      <w:r w:rsidR="001355DF" w:rsidRPr="00F842C6">
        <w:rPr>
          <w:rFonts w:ascii="Times New Roman" w:hAnsi="Times New Roman" w:cs="Times New Roman"/>
          <w:sz w:val="24"/>
          <w:szCs w:val="24"/>
        </w:rPr>
        <w:t>[</w:t>
      </w:r>
      <w:r w:rsidR="00ED15AA">
        <w:rPr>
          <w:rFonts w:ascii="Times New Roman" w:hAnsi="Times New Roman" w:cs="Times New Roman"/>
          <w:sz w:val="24"/>
          <w:szCs w:val="24"/>
        </w:rPr>
        <w:t>3</w:t>
      </w:r>
      <w:r w:rsidR="001355DF">
        <w:rPr>
          <w:rFonts w:ascii="Times New Roman" w:hAnsi="Times New Roman" w:cs="Times New Roman"/>
          <w:sz w:val="24"/>
          <w:szCs w:val="24"/>
        </w:rPr>
        <w:t xml:space="preserve">, С. 9; </w:t>
      </w:r>
      <w:r w:rsidR="00ED15AA">
        <w:rPr>
          <w:rFonts w:ascii="Times New Roman" w:hAnsi="Times New Roman" w:cs="Times New Roman"/>
          <w:sz w:val="24"/>
          <w:szCs w:val="24"/>
        </w:rPr>
        <w:t>6</w:t>
      </w:r>
      <w:r w:rsidR="001355DF" w:rsidRPr="00F842C6">
        <w:rPr>
          <w:rFonts w:ascii="Times New Roman" w:hAnsi="Times New Roman" w:cs="Times New Roman"/>
          <w:sz w:val="24"/>
          <w:szCs w:val="24"/>
        </w:rPr>
        <w:t>, С. 3</w:t>
      </w:r>
      <w:r w:rsidR="001355DF">
        <w:rPr>
          <w:rFonts w:ascii="Times New Roman" w:hAnsi="Times New Roman" w:cs="Times New Roman"/>
          <w:sz w:val="24"/>
          <w:szCs w:val="24"/>
        </w:rPr>
        <w:t>7</w:t>
      </w:r>
      <w:r w:rsidR="001355DF" w:rsidRPr="00F842C6">
        <w:rPr>
          <w:rFonts w:ascii="Times New Roman" w:hAnsi="Times New Roman" w:cs="Times New Roman"/>
          <w:sz w:val="24"/>
          <w:szCs w:val="24"/>
        </w:rPr>
        <w:t>].</w:t>
      </w:r>
    </w:p>
    <w:p w14:paraId="675CB443" w14:textId="0589E485" w:rsidR="001D14D4" w:rsidRDefault="001C6B0E" w:rsidP="001C6B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6B0E">
        <w:rPr>
          <w:rFonts w:ascii="Times New Roman" w:hAnsi="Times New Roman" w:cs="Times New Roman"/>
          <w:sz w:val="24"/>
          <w:szCs w:val="24"/>
        </w:rPr>
        <w:t>Резюмируя, якутское гончарство предстает как устоявшийся технологический комплекс, органично встроенный в традиционный быт. Зафиксированные в источниках расхождения в описаниях технологического процесса, вероятно, объясняются различиями во времени и месте сбора материала. Исследования проводились на протяжении столетия (с конца XIX до конца XX века) в разных локациях: в Центральной Якутии (труды Серошевского, Подгорбунского, Саввина — в пределах Чурапчинского района) и в Западной Якутии (наблюдения Маака и Никифорова в Вилюйских улусах). Хронологическая и географическая вариативность, таким образом, является ключом к пониманию различий в описании единой гончарной традиции якутов.</w:t>
      </w:r>
    </w:p>
    <w:p w14:paraId="161088FA" w14:textId="13639D50" w:rsidR="002E1AE2" w:rsidRDefault="002E1AE2" w:rsidP="001C6B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012FC40" w14:textId="44BBE5BB" w:rsidR="00411985" w:rsidRPr="00411985" w:rsidRDefault="00563E5A" w:rsidP="0041198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E5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1849036" w14:textId="77777777" w:rsidR="00411985" w:rsidRPr="00411985" w:rsidRDefault="00411985" w:rsidP="00DF6050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1985">
        <w:rPr>
          <w:rFonts w:ascii="Times New Roman" w:hAnsi="Times New Roman" w:cs="Times New Roman"/>
          <w:sz w:val="24"/>
          <w:szCs w:val="24"/>
        </w:rPr>
        <w:t xml:space="preserve">Маак Р.К. Вилюйский округ Якутской области. Ч. III. – СПб.: Типография и хромолитография А. </w:t>
      </w:r>
      <w:proofErr w:type="spellStart"/>
      <w:r w:rsidRPr="00411985">
        <w:rPr>
          <w:rFonts w:ascii="Times New Roman" w:hAnsi="Times New Roman" w:cs="Times New Roman"/>
          <w:sz w:val="24"/>
          <w:szCs w:val="24"/>
        </w:rPr>
        <w:t>Траншеля</w:t>
      </w:r>
      <w:proofErr w:type="spellEnd"/>
      <w:r w:rsidRPr="00411985">
        <w:rPr>
          <w:rFonts w:ascii="Times New Roman" w:hAnsi="Times New Roman" w:cs="Times New Roman"/>
          <w:sz w:val="24"/>
          <w:szCs w:val="24"/>
        </w:rPr>
        <w:t>, 1887. – 188 с.</w:t>
      </w:r>
    </w:p>
    <w:p w14:paraId="525ADA34" w14:textId="27176B2D" w:rsidR="00411985" w:rsidRPr="00411985" w:rsidRDefault="00411985" w:rsidP="00DF6050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1985">
        <w:rPr>
          <w:rFonts w:ascii="Times New Roman" w:hAnsi="Times New Roman" w:cs="Times New Roman"/>
          <w:sz w:val="24"/>
          <w:szCs w:val="24"/>
        </w:rPr>
        <w:lastRenderedPageBreak/>
        <w:t xml:space="preserve">Никифоров В.В. – </w:t>
      </w:r>
      <w:proofErr w:type="spellStart"/>
      <w:r w:rsidRPr="00411985">
        <w:rPr>
          <w:rFonts w:ascii="Times New Roman" w:hAnsi="Times New Roman" w:cs="Times New Roman"/>
          <w:sz w:val="24"/>
          <w:szCs w:val="24"/>
        </w:rPr>
        <w:t>Кюлюмнюр</w:t>
      </w:r>
      <w:proofErr w:type="spellEnd"/>
      <w:r w:rsidRPr="00411985">
        <w:rPr>
          <w:rFonts w:ascii="Times New Roman" w:hAnsi="Times New Roman" w:cs="Times New Roman"/>
          <w:sz w:val="24"/>
          <w:szCs w:val="24"/>
        </w:rPr>
        <w:t>. Солнце светит всем: (Статьи, письма, произведения) / В.В. Никифоров-</w:t>
      </w:r>
      <w:proofErr w:type="spellStart"/>
      <w:r w:rsidRPr="00411985">
        <w:rPr>
          <w:rFonts w:ascii="Times New Roman" w:hAnsi="Times New Roman" w:cs="Times New Roman"/>
          <w:sz w:val="24"/>
          <w:szCs w:val="24"/>
        </w:rPr>
        <w:t>Кюлюмнюр</w:t>
      </w:r>
      <w:proofErr w:type="spellEnd"/>
      <w:r w:rsidRPr="00411985">
        <w:rPr>
          <w:rFonts w:ascii="Times New Roman" w:hAnsi="Times New Roman" w:cs="Times New Roman"/>
          <w:sz w:val="24"/>
          <w:szCs w:val="24"/>
        </w:rPr>
        <w:t xml:space="preserve">; Сост. И.Е. Федосеев; Оформ. И.Н. </w:t>
      </w:r>
      <w:proofErr w:type="spellStart"/>
      <w:r w:rsidRPr="00411985">
        <w:rPr>
          <w:rFonts w:ascii="Times New Roman" w:hAnsi="Times New Roman" w:cs="Times New Roman"/>
          <w:sz w:val="24"/>
          <w:szCs w:val="24"/>
        </w:rPr>
        <w:t>Жергин</w:t>
      </w:r>
      <w:proofErr w:type="spellEnd"/>
      <w:r w:rsidRPr="00411985">
        <w:rPr>
          <w:rFonts w:ascii="Times New Roman" w:hAnsi="Times New Roman" w:cs="Times New Roman"/>
          <w:sz w:val="24"/>
          <w:szCs w:val="24"/>
        </w:rPr>
        <w:t xml:space="preserve">. – Якутск: </w:t>
      </w:r>
      <w:proofErr w:type="spellStart"/>
      <w:r w:rsidRPr="00411985"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 w:rsidRPr="00411985">
        <w:rPr>
          <w:rFonts w:ascii="Times New Roman" w:hAnsi="Times New Roman" w:cs="Times New Roman"/>
          <w:sz w:val="24"/>
          <w:szCs w:val="24"/>
        </w:rPr>
        <w:t>, 2001. – 568 с.</w:t>
      </w:r>
    </w:p>
    <w:p w14:paraId="4802522B" w14:textId="23641A8A" w:rsidR="00D85A51" w:rsidRPr="00411985" w:rsidRDefault="00D85A51" w:rsidP="00DF6050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1985">
        <w:rPr>
          <w:rFonts w:ascii="Times New Roman" w:hAnsi="Times New Roman" w:cs="Times New Roman"/>
          <w:sz w:val="24"/>
          <w:szCs w:val="24"/>
        </w:rPr>
        <w:t xml:space="preserve">Подгорбунский В.И. Заметки о гончарстве у якутов // Сибирская живая старина. Вып. VII. – Иркутск: </w:t>
      </w:r>
      <w:proofErr w:type="spellStart"/>
      <w:r w:rsidRPr="00411985">
        <w:rPr>
          <w:rFonts w:ascii="Times New Roman" w:hAnsi="Times New Roman" w:cs="Times New Roman"/>
          <w:sz w:val="24"/>
          <w:szCs w:val="24"/>
        </w:rPr>
        <w:t>Типогр</w:t>
      </w:r>
      <w:proofErr w:type="spellEnd"/>
      <w:r w:rsidRPr="00411985">
        <w:rPr>
          <w:rFonts w:ascii="Times New Roman" w:hAnsi="Times New Roman" w:cs="Times New Roman"/>
          <w:sz w:val="24"/>
          <w:szCs w:val="24"/>
        </w:rPr>
        <w:t>. изд-ва «Власть Труда», 1928. С. 127–145.</w:t>
      </w:r>
    </w:p>
    <w:p w14:paraId="6D735C39" w14:textId="21B3659D" w:rsidR="00563E5A" w:rsidRPr="00411985" w:rsidRDefault="00563E5A" w:rsidP="00DF6050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1985">
        <w:rPr>
          <w:rFonts w:ascii="Times New Roman" w:hAnsi="Times New Roman" w:cs="Times New Roman"/>
          <w:sz w:val="24"/>
          <w:szCs w:val="24"/>
        </w:rPr>
        <w:t>Прыткова Н.Ф. Глиняная посуда якутов / Н.Ф. Прыткова // Сборник Музея антропологии и этнографии. М.: Изд-во АН СССР, – 1955. – Т. 16. – С. 147–164.</w:t>
      </w:r>
    </w:p>
    <w:p w14:paraId="476D9E86" w14:textId="283493A6" w:rsidR="00D85A51" w:rsidRPr="00411985" w:rsidRDefault="00D85A51" w:rsidP="00DF6050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1985">
        <w:rPr>
          <w:rFonts w:ascii="Times New Roman" w:hAnsi="Times New Roman" w:cs="Times New Roman"/>
          <w:sz w:val="24"/>
          <w:szCs w:val="24"/>
        </w:rPr>
        <w:t xml:space="preserve">Романова Е.Н. Этнограф с большой буквы. Значение научного творчества А.А. Саввина в формировании интеллектуального ландшафта новой Якутии // Саввин А. А. Гончарное ремесло у якутов. Якутск: НБ РС(Я), 2022. </w:t>
      </w:r>
      <w:r w:rsidR="00411985" w:rsidRPr="00411985">
        <w:rPr>
          <w:rFonts w:ascii="Times New Roman" w:hAnsi="Times New Roman" w:cs="Times New Roman"/>
          <w:sz w:val="24"/>
          <w:szCs w:val="24"/>
        </w:rPr>
        <w:t>С</w:t>
      </w:r>
      <w:r w:rsidRPr="00411985">
        <w:rPr>
          <w:rFonts w:ascii="Times New Roman" w:hAnsi="Times New Roman" w:cs="Times New Roman"/>
          <w:sz w:val="24"/>
          <w:szCs w:val="24"/>
        </w:rPr>
        <w:t>. 11-20.</w:t>
      </w:r>
    </w:p>
    <w:p w14:paraId="62855FD2" w14:textId="25740E5C" w:rsidR="00563E5A" w:rsidRPr="00411985" w:rsidRDefault="00563E5A" w:rsidP="00DF6050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1985">
        <w:rPr>
          <w:rFonts w:ascii="Times New Roman" w:hAnsi="Times New Roman" w:cs="Times New Roman"/>
          <w:sz w:val="24"/>
          <w:szCs w:val="24"/>
        </w:rPr>
        <w:t xml:space="preserve">Саввин А.А. Гончарное ремесло у якутов / А. А. Саввин; под общей редакцией Е. Н. Романовой, Н. К. Даниловой; вводные статьи Е. Н. Романовой, В. М. Дьяконова; перевела на русский язык А. М. Николаева; литературная обработка русского текста Л. В. </w:t>
      </w:r>
      <w:proofErr w:type="spellStart"/>
      <w:r w:rsidRPr="00411985">
        <w:rPr>
          <w:rFonts w:ascii="Times New Roman" w:hAnsi="Times New Roman" w:cs="Times New Roman"/>
          <w:sz w:val="24"/>
          <w:szCs w:val="24"/>
        </w:rPr>
        <w:t>Возиной</w:t>
      </w:r>
      <w:proofErr w:type="spellEnd"/>
      <w:r w:rsidRPr="00411985">
        <w:rPr>
          <w:rFonts w:ascii="Times New Roman" w:hAnsi="Times New Roman" w:cs="Times New Roman"/>
          <w:sz w:val="24"/>
          <w:szCs w:val="24"/>
        </w:rPr>
        <w:t>; Якутский научный центр СО РАН [и др.]. – Якутск: НБ РС(Я), 2022. – 128 с.</w:t>
      </w:r>
    </w:p>
    <w:p w14:paraId="02D8AA76" w14:textId="72EBA70D" w:rsidR="00563E5A" w:rsidRPr="00411985" w:rsidRDefault="00563E5A" w:rsidP="00DF6050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1985">
        <w:rPr>
          <w:rFonts w:ascii="Times New Roman" w:hAnsi="Times New Roman" w:cs="Times New Roman"/>
          <w:sz w:val="24"/>
          <w:szCs w:val="24"/>
        </w:rPr>
        <w:t>Серошевский В.Л. Якуты: Опыт этнографического исследования. – 2-е изд. – М.: Ассоциация «Рос. поли-</w:t>
      </w:r>
      <w:proofErr w:type="spellStart"/>
      <w:r w:rsidRPr="00411985">
        <w:rPr>
          <w:rFonts w:ascii="Times New Roman" w:hAnsi="Times New Roman" w:cs="Times New Roman"/>
          <w:sz w:val="24"/>
          <w:szCs w:val="24"/>
        </w:rPr>
        <w:t>тич</w:t>
      </w:r>
      <w:proofErr w:type="spellEnd"/>
      <w:r w:rsidRPr="004119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1985">
        <w:rPr>
          <w:rFonts w:ascii="Times New Roman" w:hAnsi="Times New Roman" w:cs="Times New Roman"/>
          <w:sz w:val="24"/>
          <w:szCs w:val="24"/>
        </w:rPr>
        <w:t>энцикл</w:t>
      </w:r>
      <w:proofErr w:type="spellEnd"/>
      <w:r w:rsidRPr="00411985">
        <w:rPr>
          <w:rFonts w:ascii="Times New Roman" w:hAnsi="Times New Roman" w:cs="Times New Roman"/>
          <w:sz w:val="24"/>
          <w:szCs w:val="24"/>
        </w:rPr>
        <w:t>.», 1993. – 736 с.</w:t>
      </w:r>
    </w:p>
    <w:p w14:paraId="2153E540" w14:textId="77777777" w:rsidR="002A32A2" w:rsidRPr="001D14D4" w:rsidRDefault="002A32A2" w:rsidP="00563E5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2A32A2" w:rsidRPr="001D14D4" w:rsidSect="00C14D7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627D9"/>
    <w:multiLevelType w:val="hybridMultilevel"/>
    <w:tmpl w:val="D6A4E2B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5E"/>
    <w:rsid w:val="000002E7"/>
    <w:rsid w:val="000A4D9D"/>
    <w:rsid w:val="000B1E61"/>
    <w:rsid w:val="000E444D"/>
    <w:rsid w:val="0010610D"/>
    <w:rsid w:val="001066AA"/>
    <w:rsid w:val="001355DF"/>
    <w:rsid w:val="001360D1"/>
    <w:rsid w:val="00160249"/>
    <w:rsid w:val="00172C73"/>
    <w:rsid w:val="00174A5A"/>
    <w:rsid w:val="00185349"/>
    <w:rsid w:val="00196979"/>
    <w:rsid w:val="001A17F2"/>
    <w:rsid w:val="001C6B0E"/>
    <w:rsid w:val="001D14D4"/>
    <w:rsid w:val="001E199E"/>
    <w:rsid w:val="001F6FC5"/>
    <w:rsid w:val="002618BC"/>
    <w:rsid w:val="002A32A2"/>
    <w:rsid w:val="002A6D55"/>
    <w:rsid w:val="002B0274"/>
    <w:rsid w:val="002E1AE2"/>
    <w:rsid w:val="002F3C2D"/>
    <w:rsid w:val="003248FB"/>
    <w:rsid w:val="003620F6"/>
    <w:rsid w:val="00396608"/>
    <w:rsid w:val="003A0FAC"/>
    <w:rsid w:val="003A2C06"/>
    <w:rsid w:val="003B0216"/>
    <w:rsid w:val="003C6ABF"/>
    <w:rsid w:val="00402FD4"/>
    <w:rsid w:val="00411985"/>
    <w:rsid w:val="00427367"/>
    <w:rsid w:val="0045547F"/>
    <w:rsid w:val="004A4209"/>
    <w:rsid w:val="004E765C"/>
    <w:rsid w:val="004F49C4"/>
    <w:rsid w:val="0052297D"/>
    <w:rsid w:val="00563E5A"/>
    <w:rsid w:val="005825C8"/>
    <w:rsid w:val="005955EC"/>
    <w:rsid w:val="005C0D1D"/>
    <w:rsid w:val="005C7C5E"/>
    <w:rsid w:val="0060061B"/>
    <w:rsid w:val="00616499"/>
    <w:rsid w:val="006554B4"/>
    <w:rsid w:val="00667C78"/>
    <w:rsid w:val="006858CB"/>
    <w:rsid w:val="006A4D54"/>
    <w:rsid w:val="006F7848"/>
    <w:rsid w:val="00745BAC"/>
    <w:rsid w:val="00775CED"/>
    <w:rsid w:val="007932CD"/>
    <w:rsid w:val="008140FC"/>
    <w:rsid w:val="0085166E"/>
    <w:rsid w:val="00876316"/>
    <w:rsid w:val="008A6C6C"/>
    <w:rsid w:val="008A703E"/>
    <w:rsid w:val="00924B8F"/>
    <w:rsid w:val="00955179"/>
    <w:rsid w:val="00980D16"/>
    <w:rsid w:val="009B19D4"/>
    <w:rsid w:val="009C496C"/>
    <w:rsid w:val="009E2272"/>
    <w:rsid w:val="009F61D0"/>
    <w:rsid w:val="00A509B4"/>
    <w:rsid w:val="00A94BB7"/>
    <w:rsid w:val="00AD4750"/>
    <w:rsid w:val="00B2302B"/>
    <w:rsid w:val="00B374F6"/>
    <w:rsid w:val="00B456E4"/>
    <w:rsid w:val="00B5421B"/>
    <w:rsid w:val="00B94B56"/>
    <w:rsid w:val="00BB6AC3"/>
    <w:rsid w:val="00C14D72"/>
    <w:rsid w:val="00C479A9"/>
    <w:rsid w:val="00C5173D"/>
    <w:rsid w:val="00C737E5"/>
    <w:rsid w:val="00CA0968"/>
    <w:rsid w:val="00CA365A"/>
    <w:rsid w:val="00CD3055"/>
    <w:rsid w:val="00CD7409"/>
    <w:rsid w:val="00CF4A8B"/>
    <w:rsid w:val="00D15A88"/>
    <w:rsid w:val="00D2096C"/>
    <w:rsid w:val="00D35F5A"/>
    <w:rsid w:val="00D411D8"/>
    <w:rsid w:val="00D71315"/>
    <w:rsid w:val="00D85A51"/>
    <w:rsid w:val="00D876D3"/>
    <w:rsid w:val="00DA2A31"/>
    <w:rsid w:val="00DF6050"/>
    <w:rsid w:val="00E052B0"/>
    <w:rsid w:val="00E11FFE"/>
    <w:rsid w:val="00E13FAD"/>
    <w:rsid w:val="00E541EF"/>
    <w:rsid w:val="00E676D8"/>
    <w:rsid w:val="00E8449C"/>
    <w:rsid w:val="00E94551"/>
    <w:rsid w:val="00ED15AA"/>
    <w:rsid w:val="00F32F02"/>
    <w:rsid w:val="00F8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9FC1"/>
  <w15:chartTrackingRefBased/>
  <w15:docId w15:val="{B151A2F0-6C7A-45A6-9FD8-5B645521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D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4D7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119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5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Gavrilev</dc:creator>
  <cp:keywords/>
  <dc:description/>
  <cp:lastModifiedBy>user</cp:lastModifiedBy>
  <cp:revision>70</cp:revision>
  <cp:lastPrinted>2026-03-20T01:46:00Z</cp:lastPrinted>
  <dcterms:created xsi:type="dcterms:W3CDTF">2026-03-08T12:55:00Z</dcterms:created>
  <dcterms:modified xsi:type="dcterms:W3CDTF">2026-03-20T01:47:00Z</dcterms:modified>
</cp:coreProperties>
</file>