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D9DB" w14:textId="5AE24CF3" w:rsidR="00D20F41" w:rsidRDefault="00A046A7" w:rsidP="00476B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6A7">
        <w:rPr>
          <w:rFonts w:ascii="Times New Roman" w:hAnsi="Times New Roman" w:cs="Times New Roman"/>
          <w:b/>
          <w:bCs/>
          <w:sz w:val="24"/>
          <w:szCs w:val="24"/>
        </w:rPr>
        <w:t>Анализ публикаций: радиационная безопасность в проведении компьютерно-томографических исследований</w:t>
      </w:r>
    </w:p>
    <w:p w14:paraId="31502A7C" w14:textId="652F3CBA" w:rsidR="00691BEE" w:rsidRDefault="00A046A7" w:rsidP="00476B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2A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Черкашин </w:t>
      </w:r>
      <w:r w:rsidR="00691BEE" w:rsidRPr="00512A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691B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.А., Мамаева С.Н.</w:t>
      </w:r>
    </w:p>
    <w:p w14:paraId="0DE7D6CA" w14:textId="772EB019" w:rsidR="00691BEE" w:rsidRPr="00691BEE" w:rsidRDefault="00691BEE" w:rsidP="00476BE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1BEE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ABD7ABE" w14:textId="486FB362" w:rsidR="00512AF2" w:rsidRDefault="00287C51" w:rsidP="00476BE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287C51">
        <w:rPr>
          <w:rFonts w:ascii="Times New Roman" w:hAnsi="Times New Roman" w:cs="Times New Roman"/>
          <w:i/>
          <w:iCs/>
          <w:sz w:val="24"/>
          <w:szCs w:val="24"/>
        </w:rPr>
        <w:t xml:space="preserve">едеральное государственное автономное образовательное учреждение высшего </w:t>
      </w:r>
      <w:proofErr w:type="gramStart"/>
      <w:r w:rsidRPr="00287C51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7C51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287C51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имени М.К. Аммосова»</w:t>
      </w:r>
      <w:r w:rsidR="00512AF2" w:rsidRPr="00287C5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512AF2"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институт, Якутск, Россия</w:t>
      </w:r>
    </w:p>
    <w:p w14:paraId="0914074C" w14:textId="6E2FA812" w:rsidR="00512AF2" w:rsidRPr="00476BE9" w:rsidRDefault="00512AF2" w:rsidP="00476BE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76BE9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76BE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7572C6" w:rsidRPr="00287C51">
        <w:rPr>
          <w:rFonts w:ascii="Times New Roman" w:hAnsi="Times New Roman" w:cs="Times New Roman"/>
          <w:i/>
          <w:iCs/>
          <w:sz w:val="24"/>
          <w:szCs w:val="24"/>
          <w:lang w:val="en-US"/>
        </w:rPr>
        <w:t>cherkvov</w:t>
      </w:r>
      <w:proofErr w:type="spellEnd"/>
      <w:r w:rsidR="007572C6" w:rsidRPr="00476BE9">
        <w:rPr>
          <w:rFonts w:ascii="Times New Roman" w:hAnsi="Times New Roman" w:cs="Times New Roman"/>
          <w:i/>
          <w:iCs/>
          <w:sz w:val="24"/>
          <w:szCs w:val="24"/>
        </w:rPr>
        <w:t>123@</w:t>
      </w:r>
      <w:proofErr w:type="spellStart"/>
      <w:r w:rsidR="007572C6" w:rsidRPr="00287C51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7572C6" w:rsidRPr="00476BE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572C6" w:rsidRPr="00287C51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57C3C839" w14:textId="6E2EF5DB" w:rsidR="00512AF2" w:rsidRDefault="00EF04E3" w:rsidP="00476BE9">
      <w:pPr>
        <w:spacing w:before="240"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2AF2" w:rsidRPr="00512AF2">
        <w:rPr>
          <w:rFonts w:ascii="Times New Roman" w:hAnsi="Times New Roman" w:cs="Times New Roman"/>
          <w:sz w:val="24"/>
          <w:szCs w:val="24"/>
        </w:rPr>
        <w:t>За последние несколько десятилетий компьютерная томография</w:t>
      </w:r>
      <w:r w:rsidR="00624712">
        <w:rPr>
          <w:rFonts w:ascii="Times New Roman" w:hAnsi="Times New Roman" w:cs="Times New Roman"/>
          <w:sz w:val="24"/>
          <w:szCs w:val="24"/>
        </w:rPr>
        <w:t xml:space="preserve"> (КТ)</w:t>
      </w:r>
      <w:r w:rsidR="00512AF2" w:rsidRPr="00512AF2">
        <w:rPr>
          <w:rFonts w:ascii="Times New Roman" w:hAnsi="Times New Roman" w:cs="Times New Roman"/>
          <w:sz w:val="24"/>
          <w:szCs w:val="24"/>
        </w:rPr>
        <w:t xml:space="preserve"> быстро развивалась и стала важной частью диагностического арсенала в больницах по всему миру [</w:t>
      </w:r>
      <w:r w:rsidR="003217C8" w:rsidRPr="003217C8">
        <w:rPr>
          <w:rFonts w:ascii="Times New Roman" w:hAnsi="Times New Roman" w:cs="Times New Roman"/>
          <w:sz w:val="24"/>
          <w:szCs w:val="24"/>
        </w:rPr>
        <w:t>4</w:t>
      </w:r>
      <w:r w:rsidR="00512AF2" w:rsidRPr="00512AF2">
        <w:rPr>
          <w:rFonts w:ascii="Times New Roman" w:hAnsi="Times New Roman" w:cs="Times New Roman"/>
          <w:sz w:val="24"/>
          <w:szCs w:val="24"/>
        </w:rPr>
        <w:t xml:space="preserve">]. По данным Международного агентства по атомной энергии, КТ использовалась примерно для 25% всех радиологических исследований и обеспечивала около 60–70% общей дозы радиологических исследований [2]. В связи с этим, вопросы радиационной безопасности (РБ) при проведении КТ-исследований выходят на первый план. Принцип ALARA (As </w:t>
      </w:r>
      <w:proofErr w:type="spellStart"/>
      <w:r w:rsidR="00512AF2" w:rsidRPr="00512AF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512AF2" w:rsidRPr="00512AF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12AF2" w:rsidRPr="00512AF2">
        <w:rPr>
          <w:rFonts w:ascii="Times New Roman" w:hAnsi="Times New Roman" w:cs="Times New Roman"/>
          <w:sz w:val="24"/>
          <w:szCs w:val="24"/>
        </w:rPr>
        <w:t>Reasonably</w:t>
      </w:r>
      <w:proofErr w:type="spellEnd"/>
      <w:r w:rsidR="00512AF2" w:rsidRPr="00512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AF2" w:rsidRPr="00512AF2">
        <w:rPr>
          <w:rFonts w:ascii="Times New Roman" w:hAnsi="Times New Roman" w:cs="Times New Roman"/>
          <w:sz w:val="24"/>
          <w:szCs w:val="24"/>
        </w:rPr>
        <w:t>Achievable</w:t>
      </w:r>
      <w:proofErr w:type="spellEnd"/>
      <w:r w:rsidR="00512AF2" w:rsidRPr="00512AF2">
        <w:rPr>
          <w:rFonts w:ascii="Times New Roman" w:hAnsi="Times New Roman" w:cs="Times New Roman"/>
          <w:sz w:val="24"/>
          <w:szCs w:val="24"/>
        </w:rPr>
        <w:t xml:space="preserve"> – настолько низко, насколько разумно достижимо)  является фундаментальным принципом радиационной защиты пациентов [</w:t>
      </w:r>
      <w:r w:rsidR="00932768" w:rsidRPr="00932768">
        <w:rPr>
          <w:rFonts w:ascii="Times New Roman" w:hAnsi="Times New Roman" w:cs="Times New Roman"/>
          <w:sz w:val="24"/>
          <w:szCs w:val="24"/>
        </w:rPr>
        <w:t>1</w:t>
      </w:r>
      <w:r w:rsidR="00512AF2" w:rsidRPr="00512AF2">
        <w:rPr>
          <w:rFonts w:ascii="Times New Roman" w:hAnsi="Times New Roman" w:cs="Times New Roman"/>
          <w:sz w:val="24"/>
          <w:szCs w:val="24"/>
        </w:rPr>
        <w:t>]. Его реализация в клинической практике требует глубокого понимания дозиметрии, влияния технических параметров сканирования на дозу и знания современных технологий ее оптимизации. За последнее десятилетие появился значительный массив иностранных публикаций, посвященных анализу дозовых нагрузок, оценке эффективности новых алгоритмов реконструкции и стратегий сканирования. Проведение систематического анализа этих публикаций позволяет выявить глобальные тенденции, установить современные референсные уровни доз, оценить эффективность мер по оптимизации и выявить проблемы, сохраняющиеся в клинической практике.</w:t>
      </w:r>
    </w:p>
    <w:p w14:paraId="1D0C6630" w14:textId="77777777" w:rsidR="00624712" w:rsidRDefault="00624712" w:rsidP="00476B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24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Целью работы </w:t>
      </w:r>
      <w:r w:rsidRPr="00624712">
        <w:rPr>
          <w:rFonts w:ascii="Times New Roman" w:hAnsi="Times New Roman" w:cs="Times New Roman"/>
          <w:sz w:val="24"/>
          <w:szCs w:val="24"/>
        </w:rPr>
        <w:t>является анализ иностранных научных публикаций для оценки состояния и тенденций в области обеспечения радиационной безопасности пациентов при проведении компьютерно-томографических исследований.</w:t>
      </w:r>
    </w:p>
    <w:p w14:paraId="2DCBAFEA" w14:textId="7FB90664" w:rsidR="00624712" w:rsidRPr="00624712" w:rsidRDefault="00624712" w:rsidP="00476B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4712">
        <w:rPr>
          <w:rFonts w:ascii="Times New Roman" w:hAnsi="Times New Roman" w:cs="Times New Roman"/>
          <w:sz w:val="24"/>
          <w:szCs w:val="24"/>
        </w:rPr>
        <w:t>Для достижения поставленной цели в работе решаются следующие задачи:</w:t>
      </w:r>
    </w:p>
    <w:p w14:paraId="7A287959" w14:textId="3E0074DF" w:rsidR="00624712" w:rsidRPr="00624712" w:rsidRDefault="00624712" w:rsidP="00476BE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4712">
        <w:rPr>
          <w:rFonts w:ascii="Times New Roman" w:hAnsi="Times New Roman" w:cs="Times New Roman"/>
          <w:sz w:val="24"/>
          <w:szCs w:val="24"/>
        </w:rPr>
        <w:t xml:space="preserve">Систематизировать на основе анализа современных литературных источников ключевые дозиметрические понятия и международные нормативные требования, регламентирующие обеспечение </w:t>
      </w:r>
      <w:r w:rsidR="00F5512A">
        <w:rPr>
          <w:rFonts w:ascii="Times New Roman" w:hAnsi="Times New Roman" w:cs="Times New Roman"/>
          <w:sz w:val="24"/>
          <w:szCs w:val="24"/>
        </w:rPr>
        <w:t>РБ</w:t>
      </w:r>
      <w:r w:rsidRPr="00624712">
        <w:rPr>
          <w:rFonts w:ascii="Times New Roman" w:hAnsi="Times New Roman" w:cs="Times New Roman"/>
          <w:sz w:val="24"/>
          <w:szCs w:val="24"/>
        </w:rPr>
        <w:t xml:space="preserve"> при проведении компьютерной томографии.</w:t>
      </w:r>
    </w:p>
    <w:p w14:paraId="7DC44743" w14:textId="77777777" w:rsidR="00624712" w:rsidRPr="00624712" w:rsidRDefault="00624712" w:rsidP="00476BE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4712">
        <w:rPr>
          <w:rFonts w:ascii="Times New Roman" w:hAnsi="Times New Roman" w:cs="Times New Roman"/>
          <w:sz w:val="24"/>
          <w:szCs w:val="24"/>
        </w:rPr>
        <w:t>Провести сравнительный анализ данных зарубежных публикаций, характеризующих дозовые нагрузки при выполнении наиболее клинически востребованных видов КТ-исследований.</w:t>
      </w:r>
    </w:p>
    <w:p w14:paraId="6DEEBFF6" w14:textId="77777777" w:rsidR="00624712" w:rsidRPr="00624712" w:rsidRDefault="00624712" w:rsidP="00476BE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4712">
        <w:rPr>
          <w:rFonts w:ascii="Times New Roman" w:hAnsi="Times New Roman" w:cs="Times New Roman"/>
          <w:sz w:val="24"/>
          <w:szCs w:val="24"/>
        </w:rPr>
        <w:t>Дать оценку эффективности современных технологий снижения дозовой нагрузки и их вклада в оптимизацию протоколов сканирования на основе результатов клинических исследований.</w:t>
      </w:r>
    </w:p>
    <w:p w14:paraId="7B472C7C" w14:textId="77777777" w:rsidR="00624712" w:rsidRPr="00624712" w:rsidRDefault="00624712" w:rsidP="00476BE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4712">
        <w:rPr>
          <w:rFonts w:ascii="Times New Roman" w:hAnsi="Times New Roman" w:cs="Times New Roman"/>
          <w:sz w:val="24"/>
          <w:szCs w:val="24"/>
        </w:rPr>
        <w:t>Выявить ключевые факторы, обуславливающие вариабельность доз облучения пациента между различными диагностическими центрами, по данным сравнительных исследований.</w:t>
      </w:r>
    </w:p>
    <w:p w14:paraId="74829571" w14:textId="77777777" w:rsidR="00624712" w:rsidRPr="00624712" w:rsidRDefault="00624712" w:rsidP="00476BE9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4712">
        <w:rPr>
          <w:rFonts w:ascii="Times New Roman" w:hAnsi="Times New Roman" w:cs="Times New Roman"/>
          <w:sz w:val="24"/>
          <w:szCs w:val="24"/>
        </w:rPr>
        <w:t>Сопоставить значения дозовых показателей, приведенные в проанализированных публикациях, с действующими международными диагностическими референсными уровнями и на этой основе оценить степень соблюдения принципа оптимизации в клинической практике.</w:t>
      </w:r>
    </w:p>
    <w:p w14:paraId="50AC0EC1" w14:textId="5BE99985" w:rsidR="00624712" w:rsidRDefault="00624712" w:rsidP="00476B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4712">
        <w:rPr>
          <w:rFonts w:ascii="Times New Roman" w:hAnsi="Times New Roman" w:cs="Times New Roman"/>
          <w:sz w:val="24"/>
          <w:szCs w:val="24"/>
        </w:rPr>
        <w:tab/>
        <w:t>Объектом исследования является процесс проведения КТ-исследований в аспекте</w:t>
      </w:r>
      <w:r w:rsidR="003A0DAC" w:rsidRPr="003A0DAC">
        <w:rPr>
          <w:rFonts w:ascii="Times New Roman" w:hAnsi="Times New Roman" w:cs="Times New Roman"/>
          <w:sz w:val="24"/>
          <w:szCs w:val="24"/>
        </w:rPr>
        <w:t xml:space="preserve"> </w:t>
      </w:r>
      <w:r w:rsidR="00F5512A">
        <w:rPr>
          <w:rFonts w:ascii="Times New Roman" w:hAnsi="Times New Roman" w:cs="Times New Roman"/>
          <w:sz w:val="24"/>
          <w:szCs w:val="24"/>
        </w:rPr>
        <w:t>РБ</w:t>
      </w:r>
      <w:r w:rsidRPr="00624712">
        <w:rPr>
          <w:rFonts w:ascii="Times New Roman" w:hAnsi="Times New Roman" w:cs="Times New Roman"/>
          <w:sz w:val="24"/>
          <w:szCs w:val="24"/>
        </w:rPr>
        <w:t xml:space="preserve"> пациента. Предметом исследования является совокупность данных и рекомендаций в современных иностранных публикациях, касающихся дозовых нагрузок, стратегий оптимизации и соответствия международным стандартам при проведении КТ-исследований</w:t>
      </w:r>
    </w:p>
    <w:p w14:paraId="1E815192" w14:textId="77777777" w:rsidR="00AA4DAF" w:rsidRDefault="003A0DAC" w:rsidP="00476B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0DAC">
        <w:rPr>
          <w:rFonts w:ascii="Times New Roman" w:hAnsi="Times New Roman" w:cs="Times New Roman"/>
          <w:sz w:val="24"/>
          <w:szCs w:val="24"/>
        </w:rPr>
        <w:t xml:space="preserve">Материалом для </w:t>
      </w:r>
      <w:r w:rsidR="00AA4DAF">
        <w:rPr>
          <w:rFonts w:ascii="Times New Roman" w:hAnsi="Times New Roman" w:cs="Times New Roman"/>
          <w:sz w:val="24"/>
          <w:szCs w:val="24"/>
        </w:rPr>
        <w:t>анализа послужили зарубежные</w:t>
      </w:r>
      <w:r w:rsidR="000338CC">
        <w:rPr>
          <w:rFonts w:ascii="Times New Roman" w:hAnsi="Times New Roman" w:cs="Times New Roman"/>
          <w:sz w:val="24"/>
          <w:szCs w:val="24"/>
        </w:rPr>
        <w:t xml:space="preserve"> научные</w:t>
      </w:r>
      <w:r w:rsidRPr="003A0DAC"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0338CC">
        <w:rPr>
          <w:rFonts w:ascii="Times New Roman" w:hAnsi="Times New Roman" w:cs="Times New Roman"/>
          <w:sz w:val="24"/>
          <w:szCs w:val="24"/>
        </w:rPr>
        <w:t xml:space="preserve">и </w:t>
      </w:r>
      <w:r w:rsidRPr="003A0DAC">
        <w:rPr>
          <w:rFonts w:ascii="Times New Roman" w:hAnsi="Times New Roman" w:cs="Times New Roman"/>
          <w:sz w:val="24"/>
          <w:szCs w:val="24"/>
        </w:rPr>
        <w:t xml:space="preserve">за период 2015–2025 гг., отобранных в базах </w:t>
      </w:r>
      <w:proofErr w:type="spellStart"/>
      <w:r w:rsidRPr="003A0DAC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3A0D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0DAC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A0DAC">
        <w:rPr>
          <w:rFonts w:ascii="Times New Roman" w:hAnsi="Times New Roman" w:cs="Times New Roman"/>
          <w:sz w:val="24"/>
          <w:szCs w:val="24"/>
        </w:rPr>
        <w:t xml:space="preserve">. Исследования охватывали данные из </w:t>
      </w:r>
      <w:r w:rsidRPr="003A0DAC">
        <w:rPr>
          <w:rFonts w:ascii="Times New Roman" w:hAnsi="Times New Roman" w:cs="Times New Roman"/>
          <w:sz w:val="24"/>
          <w:szCs w:val="24"/>
        </w:rPr>
        <w:lastRenderedPageBreak/>
        <w:t>8 стран: США, Турция, Египет, ОАЭ, Эфиопия, Марокко, Уганда, Китай. Для каждого исследования фиксировались дозовые показатели</w:t>
      </w:r>
      <w:r w:rsidR="00A4156D" w:rsidRPr="00A4156D">
        <w:rPr>
          <w:rFonts w:ascii="Times New Roman" w:hAnsi="Times New Roman" w:cs="Times New Roman"/>
          <w:sz w:val="24"/>
          <w:szCs w:val="24"/>
        </w:rPr>
        <w:t>:</w:t>
      </w:r>
      <w:r w:rsidRPr="003A0DAC">
        <w:rPr>
          <w:rFonts w:ascii="Times New Roman" w:hAnsi="Times New Roman" w:cs="Times New Roman"/>
          <w:sz w:val="24"/>
          <w:szCs w:val="24"/>
        </w:rPr>
        <w:t xml:space="preserve"> объёмный индекс дозы КТ (</w:t>
      </w:r>
      <w:proofErr w:type="spellStart"/>
      <w:r w:rsidRPr="003A0DAC">
        <w:rPr>
          <w:rFonts w:ascii="Times New Roman" w:hAnsi="Times New Roman" w:cs="Times New Roman"/>
          <w:sz w:val="24"/>
          <w:szCs w:val="24"/>
        </w:rPr>
        <w:t>CTDIvol</w:t>
      </w:r>
      <w:proofErr w:type="spellEnd"/>
      <w:r w:rsidRPr="003A0DAC">
        <w:rPr>
          <w:rFonts w:ascii="Times New Roman" w:hAnsi="Times New Roman" w:cs="Times New Roman"/>
          <w:sz w:val="24"/>
          <w:szCs w:val="24"/>
        </w:rPr>
        <w:t>) и произведение дозы на длину (DLP), а также установленные национальные Диагностические Референсные Уровни (ДРУ), рассчитанные как 75-й перцентиль распределения</w:t>
      </w:r>
      <w:r w:rsidR="00C83C9B" w:rsidRPr="00C83C9B">
        <w:rPr>
          <w:rFonts w:ascii="Times New Roman" w:hAnsi="Times New Roman" w:cs="Times New Roman"/>
          <w:sz w:val="24"/>
          <w:szCs w:val="24"/>
        </w:rPr>
        <w:t xml:space="preserve"> [</w:t>
      </w:r>
      <w:r w:rsidR="003217C8">
        <w:rPr>
          <w:rFonts w:ascii="Times New Roman" w:hAnsi="Times New Roman" w:cs="Times New Roman"/>
          <w:sz w:val="24"/>
          <w:szCs w:val="24"/>
        </w:rPr>
        <w:t>3</w:t>
      </w:r>
      <w:r w:rsidR="00C83C9B" w:rsidRPr="00C83C9B">
        <w:rPr>
          <w:rFonts w:ascii="Times New Roman" w:hAnsi="Times New Roman" w:cs="Times New Roman"/>
          <w:sz w:val="24"/>
          <w:szCs w:val="24"/>
        </w:rPr>
        <w:t>]</w:t>
      </w:r>
      <w:r w:rsidRPr="003A0DAC">
        <w:rPr>
          <w:rFonts w:ascii="Times New Roman" w:hAnsi="Times New Roman" w:cs="Times New Roman"/>
          <w:sz w:val="24"/>
          <w:szCs w:val="24"/>
        </w:rPr>
        <w:t>. В качестве международного ориентира использовались европейские ДРУ. Проводился сравнительный анализ по трём основным анатомическим областям: голова, грудная клетка, брюшная полость и таз.</w:t>
      </w:r>
    </w:p>
    <w:p w14:paraId="2959A7EE" w14:textId="3DCA1343" w:rsidR="006402F2" w:rsidRPr="006D6DA3" w:rsidRDefault="00EF04E3" w:rsidP="00476B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38CC" w:rsidRPr="000338CC">
        <w:rPr>
          <w:rFonts w:ascii="Times New Roman" w:hAnsi="Times New Roman" w:cs="Times New Roman"/>
          <w:sz w:val="24"/>
          <w:szCs w:val="24"/>
        </w:rPr>
        <w:t xml:space="preserve">Анализ КТ головного мозга показал разброс ДРУ от 48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мГр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(ОАЭ, Эфиопия) до 62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мГр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(США</w:t>
      </w:r>
      <w:r w:rsidR="000338CC">
        <w:rPr>
          <w:rFonts w:ascii="Times New Roman" w:hAnsi="Times New Roman" w:cs="Times New Roman"/>
          <w:sz w:val="24"/>
          <w:szCs w:val="24"/>
        </w:rPr>
        <w:t>,</w:t>
      </w:r>
      <w:r w:rsidR="000338CC" w:rsidRPr="000338CC">
        <w:rPr>
          <w:rFonts w:ascii="Times New Roman" w:hAnsi="Times New Roman" w:cs="Times New Roman"/>
          <w:sz w:val="24"/>
          <w:szCs w:val="24"/>
        </w:rPr>
        <w:t xml:space="preserve"> 2015), при этом в ряде стран (Турция, Уганда) отмечено несоответствие низкого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CTDIvol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и высокого DLP, что указывает </w:t>
      </w:r>
      <w:r w:rsidR="003217C8">
        <w:rPr>
          <w:rFonts w:ascii="Times New Roman" w:hAnsi="Times New Roman" w:cs="Times New Roman"/>
          <w:sz w:val="24"/>
          <w:szCs w:val="24"/>
        </w:rPr>
        <w:t>более длинные протоколы сканирования</w:t>
      </w:r>
      <w:r w:rsidR="000338CC" w:rsidRPr="000338CC">
        <w:rPr>
          <w:rFonts w:ascii="Times New Roman" w:hAnsi="Times New Roman" w:cs="Times New Roman"/>
          <w:sz w:val="24"/>
          <w:szCs w:val="24"/>
        </w:rPr>
        <w:t>.</w:t>
      </w:r>
      <w:r w:rsidR="00C83C9B" w:rsidRPr="00C83C9B">
        <w:rPr>
          <w:rFonts w:ascii="Times New Roman" w:hAnsi="Times New Roman" w:cs="Times New Roman"/>
          <w:sz w:val="24"/>
          <w:szCs w:val="24"/>
        </w:rPr>
        <w:t xml:space="preserve"> </w:t>
      </w:r>
      <w:r w:rsidR="000338CC" w:rsidRPr="000338CC">
        <w:rPr>
          <w:rFonts w:ascii="Times New Roman" w:hAnsi="Times New Roman" w:cs="Times New Roman"/>
          <w:sz w:val="24"/>
          <w:szCs w:val="24"/>
        </w:rPr>
        <w:t>Наиболее выраженный прогресс зафиксирован для КТ грудной клетки</w:t>
      </w:r>
      <w:r w:rsidR="003217C8">
        <w:rPr>
          <w:rFonts w:ascii="Times New Roman" w:hAnsi="Times New Roman" w:cs="Times New Roman"/>
          <w:sz w:val="24"/>
          <w:szCs w:val="24"/>
        </w:rPr>
        <w:t xml:space="preserve">. </w:t>
      </w:r>
      <w:r w:rsidR="005E6985">
        <w:rPr>
          <w:rFonts w:ascii="Times New Roman" w:hAnsi="Times New Roman" w:cs="Times New Roman"/>
          <w:sz w:val="24"/>
          <w:szCs w:val="24"/>
        </w:rPr>
        <w:t xml:space="preserve">ДРУ </w:t>
      </w:r>
      <w:r w:rsidR="000338CC" w:rsidRPr="000338CC">
        <w:rPr>
          <w:rFonts w:ascii="Times New Roman" w:hAnsi="Times New Roman" w:cs="Times New Roman"/>
          <w:sz w:val="24"/>
          <w:szCs w:val="24"/>
        </w:rPr>
        <w:t>снизил</w:t>
      </w:r>
      <w:r w:rsidR="005E6985">
        <w:rPr>
          <w:rFonts w:ascii="Times New Roman" w:hAnsi="Times New Roman" w:cs="Times New Roman"/>
          <w:sz w:val="24"/>
          <w:szCs w:val="24"/>
        </w:rPr>
        <w:t>и</w:t>
      </w:r>
      <w:r w:rsidR="000338CC" w:rsidRPr="000338CC">
        <w:rPr>
          <w:rFonts w:ascii="Times New Roman" w:hAnsi="Times New Roman" w:cs="Times New Roman"/>
          <w:sz w:val="24"/>
          <w:szCs w:val="24"/>
        </w:rPr>
        <w:t xml:space="preserve">сь с 17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мГр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(США, 2015) до 7–11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мГр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(Эфиопия, Уганда, Китай, Турция, 2020–2023). Это прямое следствие внедрения низкого напряжения, автоматической модуляции тока (ATCM) и итеративной реконструкции (IR).</w:t>
      </w:r>
      <w:r w:rsidR="00C83C9B" w:rsidRPr="00C83C9B">
        <w:rPr>
          <w:rFonts w:ascii="Times New Roman" w:hAnsi="Times New Roman" w:cs="Times New Roman"/>
          <w:sz w:val="24"/>
          <w:szCs w:val="24"/>
        </w:rPr>
        <w:t xml:space="preserve"> </w:t>
      </w:r>
      <w:r w:rsidR="000338CC" w:rsidRPr="000338CC">
        <w:rPr>
          <w:rFonts w:ascii="Times New Roman" w:hAnsi="Times New Roman" w:cs="Times New Roman"/>
          <w:sz w:val="24"/>
          <w:szCs w:val="24"/>
        </w:rPr>
        <w:t>Для КТ брюшной полости и таза выявлен парадок</w:t>
      </w:r>
      <w:r w:rsidR="005E6985">
        <w:rPr>
          <w:rFonts w:ascii="Times New Roman" w:hAnsi="Times New Roman" w:cs="Times New Roman"/>
          <w:sz w:val="24"/>
          <w:szCs w:val="24"/>
        </w:rPr>
        <w:t>с,</w:t>
      </w:r>
      <w:r w:rsidR="000338CC" w:rsidRPr="000338CC">
        <w:rPr>
          <w:rFonts w:ascii="Times New Roman" w:hAnsi="Times New Roman" w:cs="Times New Roman"/>
          <w:sz w:val="24"/>
          <w:szCs w:val="24"/>
        </w:rPr>
        <w:t xml:space="preserve"> при низких значениях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CTDIvol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в ряде стран (Уганда, Китай, США) DLP превышает европейский уровень 800 </w:t>
      </w:r>
      <w:proofErr w:type="spellStart"/>
      <w:r w:rsidR="000338CC" w:rsidRPr="000338CC">
        <w:rPr>
          <w:rFonts w:ascii="Times New Roman" w:hAnsi="Times New Roman" w:cs="Times New Roman"/>
          <w:sz w:val="24"/>
          <w:szCs w:val="24"/>
        </w:rPr>
        <w:t>мГр·см</w:t>
      </w:r>
      <w:proofErr w:type="spellEnd"/>
      <w:r w:rsidR="000338CC" w:rsidRPr="000338CC">
        <w:rPr>
          <w:rFonts w:ascii="Times New Roman" w:hAnsi="Times New Roman" w:cs="Times New Roman"/>
          <w:sz w:val="24"/>
          <w:szCs w:val="24"/>
        </w:rPr>
        <w:t xml:space="preserve"> в 1.5–1.8 раза. Основная причина </w:t>
      </w:r>
      <w:r w:rsidR="005E6985" w:rsidRPr="005E6985">
        <w:rPr>
          <w:rFonts w:ascii="Times New Roman" w:hAnsi="Times New Roman" w:cs="Times New Roman"/>
          <w:sz w:val="24"/>
          <w:szCs w:val="24"/>
        </w:rPr>
        <w:t>избыточная длина сканирования</w:t>
      </w:r>
      <w:r w:rsidR="000338CC" w:rsidRPr="000338CC">
        <w:rPr>
          <w:rFonts w:ascii="Times New Roman" w:hAnsi="Times New Roman" w:cs="Times New Roman"/>
          <w:sz w:val="24"/>
          <w:szCs w:val="24"/>
        </w:rPr>
        <w:t>.</w:t>
      </w:r>
    </w:p>
    <w:p w14:paraId="418EA730" w14:textId="30C4D95B" w:rsidR="00932768" w:rsidRDefault="000338CC" w:rsidP="00476BE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217C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ab/>
      </w:r>
      <w:r w:rsidRPr="000338CC">
        <w:rPr>
          <w:rFonts w:ascii="Times New Roman" w:hAnsi="Times New Roman" w:cs="Times New Roman"/>
          <w:sz w:val="24"/>
          <w:szCs w:val="24"/>
        </w:rPr>
        <w:t>Проведённый анализ показал, что современные технологии</w:t>
      </w:r>
      <w:r w:rsidR="00C83C9B">
        <w:rPr>
          <w:rFonts w:ascii="Times New Roman" w:hAnsi="Times New Roman" w:cs="Times New Roman"/>
          <w:sz w:val="24"/>
          <w:szCs w:val="24"/>
        </w:rPr>
        <w:t xml:space="preserve"> </w:t>
      </w:r>
      <w:r w:rsidR="00C83C9B">
        <w:rPr>
          <w:rFonts w:ascii="Times New Roman" w:hAnsi="Times New Roman" w:cs="Times New Roman"/>
          <w:sz w:val="24"/>
          <w:szCs w:val="24"/>
          <w:lang w:val="en-US"/>
        </w:rPr>
        <w:t>ATCM</w:t>
      </w:r>
      <w:r w:rsidR="00C83C9B" w:rsidRPr="00C83C9B">
        <w:rPr>
          <w:rFonts w:ascii="Times New Roman" w:hAnsi="Times New Roman" w:cs="Times New Roman"/>
          <w:sz w:val="24"/>
          <w:szCs w:val="24"/>
        </w:rPr>
        <w:t xml:space="preserve"> </w:t>
      </w:r>
      <w:r w:rsidR="006D6DA3">
        <w:rPr>
          <w:rFonts w:ascii="Times New Roman" w:hAnsi="Times New Roman" w:cs="Times New Roman"/>
          <w:sz w:val="24"/>
          <w:szCs w:val="24"/>
        </w:rPr>
        <w:t>и</w:t>
      </w:r>
      <w:r w:rsidR="00C83C9B">
        <w:rPr>
          <w:rFonts w:ascii="Times New Roman" w:hAnsi="Times New Roman" w:cs="Times New Roman"/>
          <w:sz w:val="24"/>
          <w:szCs w:val="24"/>
        </w:rPr>
        <w:t xml:space="preserve"> </w:t>
      </w:r>
      <w:r w:rsidR="00C83C9B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C83C9B" w:rsidRPr="00C83C9B">
        <w:rPr>
          <w:rFonts w:ascii="Times New Roman" w:hAnsi="Times New Roman" w:cs="Times New Roman"/>
          <w:sz w:val="24"/>
          <w:szCs w:val="24"/>
        </w:rPr>
        <w:t xml:space="preserve"> </w:t>
      </w:r>
      <w:r w:rsidRPr="000338CC">
        <w:rPr>
          <w:rFonts w:ascii="Times New Roman" w:hAnsi="Times New Roman" w:cs="Times New Roman"/>
          <w:sz w:val="24"/>
          <w:szCs w:val="24"/>
        </w:rPr>
        <w:t>являются эффективным инструментом реализации принципа ALARA, позволяя снижать дозовые нагрузки при КТ на 30–60% без потери диагностической ценности</w:t>
      </w:r>
      <w:r w:rsidR="00C83C9B" w:rsidRPr="00C83C9B">
        <w:rPr>
          <w:rFonts w:ascii="Times New Roman" w:hAnsi="Times New Roman" w:cs="Times New Roman"/>
          <w:sz w:val="24"/>
          <w:szCs w:val="24"/>
        </w:rPr>
        <w:t xml:space="preserve">. </w:t>
      </w:r>
      <w:r w:rsidRPr="000338CC">
        <w:rPr>
          <w:rFonts w:ascii="Times New Roman" w:hAnsi="Times New Roman" w:cs="Times New Roman"/>
          <w:sz w:val="24"/>
          <w:szCs w:val="24"/>
        </w:rPr>
        <w:t>Однако ключевым барьером на пути к глобальной оптимизации остаётся значительная вариабельность доз между медицинскими центрами, обусловленная в большей степени различиями в настройках протоколов и длине сканирования, а не поколение</w:t>
      </w:r>
      <w:r w:rsidR="00AA4DAF">
        <w:rPr>
          <w:rFonts w:ascii="Times New Roman" w:hAnsi="Times New Roman" w:cs="Times New Roman"/>
          <w:sz w:val="24"/>
          <w:szCs w:val="24"/>
        </w:rPr>
        <w:t>м оборудования. Таким образом, актуальной проблемой</w:t>
      </w:r>
      <w:r w:rsidRPr="000338CC">
        <w:rPr>
          <w:rFonts w:ascii="Times New Roman" w:hAnsi="Times New Roman" w:cs="Times New Roman"/>
          <w:sz w:val="24"/>
          <w:szCs w:val="24"/>
        </w:rPr>
        <w:t> становится не только внедрение новых технологий, но и стандартизация протоколов, непрерывный аудит доз на основе ДРУ</w:t>
      </w:r>
      <w:r w:rsidR="003217C8">
        <w:rPr>
          <w:rFonts w:ascii="Times New Roman" w:hAnsi="Times New Roman" w:cs="Times New Roman"/>
          <w:sz w:val="24"/>
          <w:szCs w:val="24"/>
        </w:rPr>
        <w:t xml:space="preserve"> </w:t>
      </w:r>
      <w:r w:rsidRPr="000338CC">
        <w:rPr>
          <w:rFonts w:ascii="Times New Roman" w:hAnsi="Times New Roman" w:cs="Times New Roman"/>
          <w:sz w:val="24"/>
          <w:szCs w:val="24"/>
        </w:rPr>
        <w:t>и системное обучение персонала</w:t>
      </w:r>
      <w:r w:rsidR="003A0DAC" w:rsidRPr="000338CC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.</w:t>
      </w:r>
    </w:p>
    <w:p w14:paraId="0AD3428A" w14:textId="77777777" w:rsidR="00476BE9" w:rsidRPr="000338CC" w:rsidRDefault="00476BE9" w:rsidP="00476B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AFD2296" w14:textId="415BF244" w:rsidR="00932768" w:rsidRDefault="00932768" w:rsidP="00476BE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Литература</w:t>
      </w:r>
    </w:p>
    <w:p w14:paraId="45C8661D" w14:textId="77777777" w:rsidR="00190A16" w:rsidRPr="003217C8" w:rsidRDefault="00932768" w:rsidP="00476BE9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C8">
        <w:rPr>
          <w:rFonts w:ascii="Times New Roman" w:hAnsi="Times New Roman" w:cs="Times New Roman"/>
          <w:sz w:val="24"/>
          <w:szCs w:val="24"/>
          <w:lang w:val="en-US"/>
        </w:rPr>
        <w:t>AAPM Report No. 204. Size-Specific Dose Estimates (SSDE) in Pediatric and Adult Body CT Examinations. – 2011.</w:t>
      </w:r>
    </w:p>
    <w:p w14:paraId="3BF21D0E" w14:textId="1351D797" w:rsidR="00932768" w:rsidRPr="003217C8" w:rsidRDefault="00932768" w:rsidP="00476BE9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C8">
        <w:rPr>
          <w:rFonts w:ascii="Times New Roman" w:hAnsi="Times New Roman" w:cs="Times New Roman"/>
          <w:sz w:val="24"/>
          <w:szCs w:val="24"/>
          <w:lang w:val="en-US"/>
        </w:rPr>
        <w:t>Dose Reduction in CT while Maintaining Diagnostic Confidence: A Feasibility/Demonstration Study. IAEATECDOC-1621. 2009.</w:t>
      </w:r>
    </w:p>
    <w:p w14:paraId="63F96261" w14:textId="40EFE633" w:rsidR="003217C8" w:rsidRPr="003217C8" w:rsidRDefault="003217C8" w:rsidP="00476BE9">
      <w:pPr>
        <w:pStyle w:val="a7"/>
        <w:numPr>
          <w:ilvl w:val="0"/>
          <w:numId w:val="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C8">
        <w:rPr>
          <w:rFonts w:ascii="Times New Roman" w:hAnsi="Times New Roman" w:cs="Times New Roman"/>
          <w:sz w:val="24"/>
          <w:szCs w:val="24"/>
          <w:lang w:val="en-US"/>
        </w:rPr>
        <w:t xml:space="preserve">ICRP Publication 135. Diagnostic Reference Levels in Medical Imaging // Ann. </w:t>
      </w:r>
      <w:r w:rsidRPr="003217C8">
        <w:rPr>
          <w:rFonts w:ascii="Times New Roman" w:hAnsi="Times New Roman" w:cs="Times New Roman"/>
          <w:sz w:val="24"/>
          <w:szCs w:val="24"/>
        </w:rPr>
        <w:t>ICRP. – 2017.</w:t>
      </w:r>
    </w:p>
    <w:p w14:paraId="4642ACCF" w14:textId="7BB89EFA" w:rsidR="00512AF2" w:rsidRPr="003217C8" w:rsidRDefault="00932768" w:rsidP="00476BE9">
      <w:pPr>
        <w:pStyle w:val="a7"/>
        <w:numPr>
          <w:ilvl w:val="0"/>
          <w:numId w:val="2"/>
        </w:numPr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17C8">
        <w:rPr>
          <w:rFonts w:ascii="Times New Roman" w:hAnsi="Times New Roman" w:cs="Times New Roman"/>
          <w:sz w:val="24"/>
          <w:szCs w:val="24"/>
          <w:lang w:val="en-US"/>
        </w:rPr>
        <w:t>Z. Tahiri, M. Talbi, and M. El Mansouri, Evaluation of Moroccan physician’ s knowledge about radiation doses and risks from pediatric computed tomography, pp. 0–3, 2022.</w:t>
      </w:r>
    </w:p>
    <w:sectPr w:rsidR="00512AF2" w:rsidRPr="003217C8" w:rsidSect="00A046A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04076" w14:textId="77777777" w:rsidR="009331E0" w:rsidRDefault="009331E0" w:rsidP="00F07997">
      <w:pPr>
        <w:spacing w:after="0" w:line="240" w:lineRule="auto"/>
      </w:pPr>
      <w:r>
        <w:separator/>
      </w:r>
    </w:p>
  </w:endnote>
  <w:endnote w:type="continuationSeparator" w:id="0">
    <w:p w14:paraId="5454B55C" w14:textId="77777777" w:rsidR="009331E0" w:rsidRDefault="009331E0" w:rsidP="00F0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145E9" w14:textId="77777777" w:rsidR="009331E0" w:rsidRDefault="009331E0" w:rsidP="00F07997">
      <w:pPr>
        <w:spacing w:after="0" w:line="240" w:lineRule="auto"/>
      </w:pPr>
      <w:r>
        <w:separator/>
      </w:r>
    </w:p>
  </w:footnote>
  <w:footnote w:type="continuationSeparator" w:id="0">
    <w:p w14:paraId="639974B9" w14:textId="77777777" w:rsidR="009331E0" w:rsidRDefault="009331E0" w:rsidP="00F0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7230"/>
    <w:multiLevelType w:val="multilevel"/>
    <w:tmpl w:val="F436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5387E"/>
    <w:multiLevelType w:val="hybridMultilevel"/>
    <w:tmpl w:val="3FAAAD94"/>
    <w:lvl w:ilvl="0" w:tplc="1FECE69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6AEA698C"/>
    <w:multiLevelType w:val="multilevel"/>
    <w:tmpl w:val="5F2A6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A7"/>
    <w:rsid w:val="000338CC"/>
    <w:rsid w:val="000B6269"/>
    <w:rsid w:val="00190A16"/>
    <w:rsid w:val="00287C51"/>
    <w:rsid w:val="003217C8"/>
    <w:rsid w:val="003A0DAC"/>
    <w:rsid w:val="003D6C2D"/>
    <w:rsid w:val="003E5F54"/>
    <w:rsid w:val="00476BE9"/>
    <w:rsid w:val="00496193"/>
    <w:rsid w:val="004B2EDD"/>
    <w:rsid w:val="00512AF2"/>
    <w:rsid w:val="005A12DF"/>
    <w:rsid w:val="005E6985"/>
    <w:rsid w:val="00624712"/>
    <w:rsid w:val="006402F2"/>
    <w:rsid w:val="00691BEE"/>
    <w:rsid w:val="006D6DA3"/>
    <w:rsid w:val="00725BA1"/>
    <w:rsid w:val="007572C6"/>
    <w:rsid w:val="007C68C6"/>
    <w:rsid w:val="008C5BCE"/>
    <w:rsid w:val="00923ED3"/>
    <w:rsid w:val="00932768"/>
    <w:rsid w:val="009331E0"/>
    <w:rsid w:val="00A046A7"/>
    <w:rsid w:val="00A4156D"/>
    <w:rsid w:val="00A45DCC"/>
    <w:rsid w:val="00AA4DAF"/>
    <w:rsid w:val="00BD1AB3"/>
    <w:rsid w:val="00C83C9B"/>
    <w:rsid w:val="00C878F2"/>
    <w:rsid w:val="00D20F41"/>
    <w:rsid w:val="00DD435A"/>
    <w:rsid w:val="00E106BE"/>
    <w:rsid w:val="00E14134"/>
    <w:rsid w:val="00E27CCB"/>
    <w:rsid w:val="00E8501F"/>
    <w:rsid w:val="00EF04E3"/>
    <w:rsid w:val="00F07997"/>
    <w:rsid w:val="00F25E2A"/>
    <w:rsid w:val="00F3727B"/>
    <w:rsid w:val="00F5512A"/>
    <w:rsid w:val="00F6086A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ECE1"/>
  <w15:chartTrackingRefBased/>
  <w15:docId w15:val="{4A3E8399-E2A7-4942-B8CD-F3E181E2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0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0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6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6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6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6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6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46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2AF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AF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0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7997"/>
  </w:style>
  <w:style w:type="paragraph" w:styleId="af">
    <w:name w:val="footer"/>
    <w:basedOn w:val="a"/>
    <w:link w:val="af0"/>
    <w:uiPriority w:val="99"/>
    <w:unhideWhenUsed/>
    <w:rsid w:val="00F0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7997"/>
  </w:style>
  <w:style w:type="character" w:styleId="af1">
    <w:name w:val="Unresolved Mention"/>
    <w:basedOn w:val="a0"/>
    <w:uiPriority w:val="99"/>
    <w:semiHidden/>
    <w:unhideWhenUsed/>
    <w:rsid w:val="00EF0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Черкашин</dc:creator>
  <cp:keywords/>
  <dc:description/>
  <cp:lastModifiedBy>sadxsaas</cp:lastModifiedBy>
  <cp:revision>17</cp:revision>
  <dcterms:created xsi:type="dcterms:W3CDTF">2026-03-23T07:24:00Z</dcterms:created>
  <dcterms:modified xsi:type="dcterms:W3CDTF">2026-03-23T11:12:00Z</dcterms:modified>
</cp:coreProperties>
</file>